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b/>
          <w:sz w:val="28"/>
        </w:rPr>
        <w:t>北京中建海外装饰工程有限公司</w:t>
      </w:r>
    </w:p>
    <w:p>
      <w:pPr>
        <w:jc w:val="center"/>
      </w:pPr>
      <w:r>
        <w:rPr>
          <w:rFonts w:ascii="宋体" w:hAnsi="宋体"/>
          <w:b/>
          <w:sz w:val="32"/>
        </w:rPr>
        <w:t>工程联系单</w:t>
      </w:r>
    </w:p>
    <w:p>
      <w:r>
        <w:rPr>
          <w:sz w:val="24"/>
        </w:rPr>
        <w:t>项目名称：成都源启金沙一期（亩）批量精装修工程一标段</w:t>
      </w:r>
      <w:r>
        <w:t xml:space="preserve">                    </w:t>
      </w:r>
      <w:r>
        <w:rPr>
          <w:sz w:val="24"/>
        </w:rPr>
        <w:t>编号：</w:t>
      </w:r>
    </w:p>
    <w:p/>
    <w:p>
      <w:r>
        <w:rPr>
          <w:sz w:val="24"/>
        </w:rPr>
        <w:t>事由：关于1号楼原预留水电点位与精装点位图纸不符及缺失点位事宜</w:t>
      </w:r>
    </w:p>
    <w:p>
      <w:r>
        <w:rPr>
          <w:sz w:val="24"/>
        </w:rPr>
        <w:t>主送：成都兆泽晟房地产开发有限公司</w:t>
      </w:r>
      <w:r>
        <w:t xml:space="preserve">          </w:t>
      </w:r>
      <w:r>
        <w:rPr>
          <w:sz w:val="24"/>
        </w:rPr>
        <w:t>抄送：工程部、监理公司</w:t>
      </w:r>
    </w:p>
    <w:p/>
    <w:p>
      <w:r>
        <w:rPr>
          <w:sz w:val="24"/>
        </w:rPr>
        <w:t>致：成都兆泽晟房地产开发有限公司</w:t>
      </w:r>
    </w:p>
    <w:p/>
    <w:p>
      <w:r>
        <w:rPr>
          <w:sz w:val="24"/>
        </w:rPr>
        <w:t xml:space="preserve">       关于我司承建的1号楼厨卫水电点位预留事宜，目前该楼栋厨卫区域已进入防水施工阶段。经核查，现场存在原预留水电点位与精装修点位图纸不符及部分点位缺失的情况，此类问题将直接影响下道工序的正常开展。</w:t>
      </w:r>
    </w:p>
    <w:p/>
    <w:p>
      <w:r>
        <w:rPr>
          <w:sz w:val="24"/>
        </w:rPr>
        <w:t xml:space="preserve">       我司此前已多次向相关单位反馈上述问题并提请处理，但截至目前尚未得到妥善解决。同时，厨卫墙面的改造部位及后开槽区域亦存在修补不平整、开裂等质量瑕疵，需一并处理。</w:t>
      </w:r>
    </w:p>
    <w:p/>
    <w:p>
      <w:r>
        <w:rPr>
          <w:sz w:val="24"/>
        </w:rPr>
        <w:t xml:space="preserve">       鉴于以上情况，恳请贵司予以关注并协调相关单位尽快安排处理，以避免因工序倒置而影响后续整体施工进度。</w:t>
      </w:r>
    </w:p>
    <w:p/>
    <w:p/>
    <w:p/>
    <w:p>
      <w:pPr>
        <w:jc w:val="right"/>
      </w:pPr>
      <w:r>
        <w:rPr>
          <w:sz w:val="24"/>
        </w:rPr>
        <w:t>北京中建海外装饰工程有限公司</w:t>
      </w:r>
    </w:p>
    <w:p>
      <w:pPr>
        <w:jc w:val="right"/>
      </w:pPr>
      <w:r>
        <w:rPr>
          <w:sz w:val="24"/>
        </w:rPr>
        <w:t xml:space="preserve">    年  月  日</w:t>
      </w:r>
    </w:p>
    <w:p/>
    <w:p>
      <w:r>
        <w:rPr>
          <w:sz w:val="24"/>
        </w:rPr>
        <w:t>经办人（项目）：                    负责人：</w:t>
      </w:r>
    </w:p>
    <w:p>
      <w:r>
        <w:rPr>
          <w:sz w:val="24"/>
        </w:rPr>
        <w:t>接收人回复：</w:t>
      </w:r>
    </w:p>
    <w:p/>
    <w:p>
      <w:pPr>
        <w:jc w:val="center"/>
      </w:pPr>
      <w:r>
        <w:rPr>
          <w:rFonts w:ascii="宋体" w:hAnsi="宋体"/>
          <w:sz w:val="20"/>
        </w:rPr>
        <w:t>工程联系函  文件编号 / 版本/修订 / 第    页  共    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