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0B1526"/>
          <w:sz w:val="40"/>
        </w:rPr>
        <w:t>拾物 App「我的」页面 UI 素材与页面设计说明书</w:t>
      </w:r>
    </w:p>
    <w:p>
      <w:pPr>
        <w:jc w:val="center"/>
      </w:pPr>
      <w:r>
        <w:rPr>
          <w:rFonts w:ascii="Times New Roman" w:hAnsi="Times New Roman" w:eastAsia="宋体"/>
          <w:b w:val="0"/>
          <w:color w:val="707887"/>
          <w:sz w:val="22"/>
        </w:rPr>
        <w:t>Profile Page UI Asset &amp; Front-end Build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D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</w:tcPr>
          <w:p>
            <w:r>
              <w:rPr>
                <w:rFonts w:ascii="Times New Roman" w:hAnsi="Times New Roman" w:eastAsia="宋体"/>
                <w:b/>
                <w:color w:val="F2304D"/>
                <w:sz w:val="22"/>
              </w:rPr>
              <w:t>文档定位</w:t>
            </w:r>
          </w:p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color w:val="0B1526"/>
                <w:sz w:val="21"/>
              </w:rPr>
              <w:t>本说明书用于把“我的”页面设计转化为前端可执行规约，供 Hermes / Claude Code / Android Compose 前端开发使用。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0B1526"/>
                <w:sz w:val="21"/>
              </w:rPr>
              <w:t>页面延续项目统一视觉：蓝粉渐变背景、白色圆角卡片、线性图标、红色价格与状态提醒、底部四 Tab 导航。</w:t>
            </w:r>
            <w:r>
              <w:br/>
            </w:r>
          </w:p>
        </w:tc>
      </w:tr>
    </w:tbl>
    <w:p/>
    <w:p>
      <w:pPr>
        <w:pStyle w:val="Heading1"/>
      </w:pPr>
      <w:r>
        <w:t>一、页面设计想法</w:t>
      </w:r>
    </w:p>
    <w:p>
      <w:r>
        <w:t>“我的”页面不是传统电商中堆砌资产、钱包和会员权益的用户中心，而是面向本项目“拾物”定位的轻量购物管理页。页面重点服务四类行为：查看已选购物车商品、跟踪订单状态、进入常用功能、领取优惠券。</w:t>
      </w:r>
    </w:p>
    <w:p>
      <w:r>
        <w:t>当前设计保留用户头像、用户名 fujunye、官方客服与设置入口；删除签名、获赞、关注、粉丝、钱包栏、专属小贴士、放心省等冗余模块，使页面更清爽，突出购物决策闭环。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设计原则</w:t>
            </w:r>
          </w:p>
        </w:tc>
        <w:tc>
          <w:tcPr>
            <w:tcW w:type="dxa" w:w="51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具体说明</w:t>
            </w:r>
          </w:p>
        </w:tc>
      </w:tr>
      <w:tr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轻资产化</w:t>
            </w:r>
          </w:p>
        </w:tc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减少复杂会员、钱包和权益堆叠，避免页面像传统电商后台。</w:t>
            </w:r>
          </w:p>
        </w:tc>
      </w:tr>
      <w:tr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购物闭环优先</w:t>
            </w:r>
          </w:p>
        </w:tc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购物车、订单、常用功能和领券中心构成完整用户侧购物链路。</w:t>
            </w:r>
          </w:p>
        </w:tc>
      </w:tr>
      <w:tr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视觉统一</w:t>
            </w:r>
          </w:p>
        </w:tc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沿用首页、比价页、探索页的蓝粉渐变、白卡片、红色强调、线性图标。</w:t>
            </w:r>
          </w:p>
        </w:tc>
      </w:tr>
      <w:tr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可组件化</w:t>
            </w:r>
          </w:p>
        </w:tc>
        <w:tc>
          <w:tcPr>
            <w:tcW w:type="dxa" w:w="51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每个模块均可拆成独立 Compose 组件，方便后续接入真实数据。</w:t>
            </w:r>
          </w:p>
        </w:tc>
      </w:tr>
    </w:tbl>
    <w:p/>
    <w:p>
      <w:pPr>
        <w:pStyle w:val="Heading1"/>
      </w:pPr>
      <w:r>
        <w:t>二、页面 UI 参考图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702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a46588c5b9a3bfaaeb2ef9c14878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02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707887"/>
          <w:sz w:val="18"/>
        </w:rPr>
        <w:t>图 1 “我的”页面当前设计稿：顶部用户信息 + 购物车预览 + 我的订单 + 功能入口 + 领券中心 + 底部导航。</w:t>
      </w:r>
    </w:p>
    <w:p>
      <w:r>
        <w:br w:type="page"/>
      </w:r>
    </w:p>
    <w:p>
      <w:pPr>
        <w:pStyle w:val="Heading1"/>
      </w:pPr>
      <w:r>
        <w:t>三、完整页面结构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区域编号</w:t>
            </w:r>
          </w:p>
        </w:tc>
        <w:tc>
          <w:tcPr>
            <w:tcW w:type="dxa" w:w="204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区域名称</w:t>
            </w:r>
          </w:p>
        </w:tc>
        <w:tc>
          <w:tcPr>
            <w:tcW w:type="dxa" w:w="204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页面位置</w:t>
            </w:r>
          </w:p>
        </w:tc>
        <w:tc>
          <w:tcPr>
            <w:tcW w:type="dxa" w:w="204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核心作用</w:t>
            </w:r>
          </w:p>
        </w:tc>
        <w:tc>
          <w:tcPr>
            <w:tcW w:type="dxa" w:w="204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开发优先级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A01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ProfileHeader 用户头部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顶部渐变区域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展示头像、用户名 fujunye、官方客服、设置入口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A02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CartPreviewSection 购物车预览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用户头部下方第一张大卡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展示用户购物车中已选择的商品，用横向商品卡片强化“已选商品”概念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A03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OrderStatusSection 我的订单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购物车下方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展示待付款、待发货、待收货、待评价、退款/售后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A04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ProfileFeatureGrid 常用功能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订单下方 2×3 网格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快递、收藏、关注店铺、足迹、想要、我有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A05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CouponCenterSection 领券中心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常用功能下方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展示优惠券并引导领取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A06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MainBottomNavBar 底部导航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底部固定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首页、比价、探索、我的四 Tab，当前选中“我的”</w:t>
            </w:r>
          </w:p>
        </w:tc>
        <w:tc>
          <w:tcPr>
            <w:tcW w:type="dxa" w:w="204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P0</w:t>
            </w:r>
          </w:p>
        </w:tc>
      </w:tr>
    </w:tbl>
    <w:p/>
    <w:p>
      <w:pPr>
        <w:pStyle w:val="Heading1"/>
      </w:pPr>
      <w:r>
        <w:t>四、UI 素材清单与作用说明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素材类型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素材名称 / 文件建议名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用途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设计要求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背景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bg_profile_gradient.png / GradientScreenBackground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页面顶部到中部的蓝粉渐变背景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左侧青蓝，右侧浅粉，过渡柔和，不能过饱和。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头像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avatar_sea.png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用户头像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圆形裁切，白色描边，轻阴影；当前为海景头像。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图标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ic_customer_service.svg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官方客服入口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线性图标，深色描边，保持与项目图标一致。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图标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ic_settings.svg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设置入口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线性齿轮/六边形样式，右上区域使用。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插画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ill_cart_orange.png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购物车左侧主视觉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橙色购物车插画，表现“已选择商品”。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商品图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product_shoe_white.png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购物车商品：轻盈跑步鞋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白底商品图，居中，保留 8%–12% 安全边距。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商品图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product_shoe_black.png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购物车商品：缓震运动鞋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白底商品图，统一比例。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商品图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product_socks_white.png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购物车商品：运动中筒袜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白底商品图，统一比例。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商品图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product_gym_bag_black.png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购物车商品：运动健身包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白底商品图，统一比例。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图标组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order_status_icons/*.svg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订单状态入口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待付款、待发货、待收货、待评价、退款售后五类。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图标组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profile_feature_icons/*.svg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常用功能入口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快递、收藏、关注店铺、足迹、想要、我有。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优惠券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coupon_ticket_red.png / CouponCard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领券中心卡片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红粉色券面，价格突出，按钮为红色。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导航图标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bottom_nav_icons/*.svg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底部四 Tab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首页、比价、探索、我的；当前“我的”高亮绿色。</w:t>
            </w:r>
          </w:p>
        </w:tc>
      </w:tr>
    </w:tbl>
    <w:p/>
    <w:p>
      <w:pPr>
        <w:pStyle w:val="Heading1"/>
      </w:pPr>
      <w:r>
        <w:t>五、模块级设计说明</w:t>
      </w:r>
    </w:p>
    <w:p>
      <w:pPr>
        <w:pStyle w:val="Heading2"/>
      </w:pPr>
      <w:r>
        <w:t>5.1 ProfileHeader 用户头部</w:t>
      </w:r>
    </w:p>
    <w:p>
      <w:r>
        <w:t>头部区域使用项目统一蓝粉渐变背景。左侧放圆形用户头像，中间放用户名 fujunye，右侧放官方客服与设置入口。用户名下方不再展示签名、获赞、关注、粉丝等信息，避免页面信息噪声过多。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元素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文案/内容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交互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开发说明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用户头像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avatar_sea.png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点击进入个人资料编辑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使用 CircleImage + 轻阴影。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用户名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fujunye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点击可进入账号资料页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全项目用户 ID 统一为 fujunye。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官方客服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官方客服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点击进入客服页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使用线性耳机图标。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设置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设置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点击进入设置页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与前面设置页保持视觉一致。</w:t>
            </w:r>
          </w:p>
        </w:tc>
      </w:tr>
    </w:tbl>
    <w:p/>
    <w:p>
      <w:pPr>
        <w:pStyle w:val="Heading2"/>
      </w:pPr>
      <w:r>
        <w:t>5.2 CartPreviewSection 购物车预览</w:t>
      </w:r>
    </w:p>
    <w:p>
      <w:r>
        <w:t>购物车模块是“我的”页的第一核心模块，表示用户已经选择的商品，而不是推荐商品。因此左侧主视觉必须明确写“购物车”，右侧横向排列已加入购物车的商品。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字段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示例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说明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模块标题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左侧大字，强调该区域是购物车。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数量提示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可选：3件商品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可在标题下方显示，也可只显示红色角标。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 1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轻盈跑步鞋 ¥299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用户已选商品。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 2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缓震运动鞋 ¥359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用户已选商品。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 3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运动中筒袜 ¥39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用户已选商品。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商品 4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运动健身包 ¥159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可横向滚动显示。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</w:tcPr>
          <w:p>
            <w:r>
              <w:rPr>
                <w:rFonts w:ascii="Times New Roman" w:hAnsi="Times New Roman" w:eastAsia="宋体"/>
                <w:b/>
                <w:color w:val="F2304D"/>
                <w:sz w:val="22"/>
              </w:rPr>
              <w:t>设计提醒</w:t>
            </w:r>
          </w:p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color w:val="0B1526"/>
                <w:sz w:val="21"/>
              </w:rPr>
              <w:t>该模块不应写“精选好物”“运动好物推荐”等推荐文案。它是购物车，不是推荐位。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0B1526"/>
                <w:sz w:val="21"/>
              </w:rPr>
              <w:t>如果商品超过 4 个，建议横向滚动；如果商品少于 4 个，保持卡片固定宽度并留白。</w:t>
            </w:r>
            <w:r>
              <w:br/>
            </w:r>
          </w:p>
        </w:tc>
      </w:tr>
    </w:tbl>
    <w:p/>
    <w:p>
      <w:pPr>
        <w:pStyle w:val="Heading2"/>
      </w:pPr>
      <w:r>
        <w:t>5.3 OrderStatusSection 我的订单</w:t>
      </w:r>
    </w:p>
    <w:p>
      <w:r>
        <w:t>订单模块保留传统电商用户中心的高频入口，但视觉需要轻量化。五个状态图标水平排列，使用统一线性图标，徽标用橙红色圆点显示数量。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订单状态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图标建议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角标规则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点击后路由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待付款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ic_order_pay.svg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有未付款订单时显示数字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OrderListScreen(status=待付款)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待发货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ic_order_ship.svg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有待发货订单时显示数字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OrderListScreen(status=待发货)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待收货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ic_order_receive.svg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通常不显示或显示数量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OrderListScreen(status=待收货)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待评价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ic_order_comment.svg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有待评价订单时显示数字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OrderListScreen(status=待评价)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退款/售后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ic_order_refund.svg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有售后进度时显示数字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OrderListScreen(status=售后)</w:t>
            </w:r>
          </w:p>
        </w:tc>
      </w:tr>
    </w:tbl>
    <w:p/>
    <w:p>
      <w:pPr>
        <w:pStyle w:val="Heading2"/>
      </w:pPr>
      <w:r>
        <w:t>5.4 ProfileFeatureGrid 常用功能</w:t>
      </w:r>
    </w:p>
    <w:p>
      <w:r>
        <w:t>常用功能采用 2 行 × 3 列白色圆角卡片网格。左上“快递”图标使用品牌绿色强调，其他入口使用深色线性图标。该区解决用户查看快递、收藏、足迹等高频需求。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功能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副文案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作用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快递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1件待发货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快速查看物流/发货进度。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收藏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15件收藏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进入收藏商品列表。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关注店铺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最近逛过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进入关注店铺或最近访问店铺。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足迹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看过89件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进入浏览足迹。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想要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1件想要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进入心愿/想买清单。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我有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1件拥有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进入已拥有商品或已购买记录。</w:t>
            </w:r>
          </w:p>
        </w:tc>
      </w:tr>
    </w:tbl>
    <w:p/>
    <w:p>
      <w:pPr>
        <w:pStyle w:val="Heading2"/>
      </w:pPr>
      <w:r>
        <w:t>5.5 CouponCenterSection 领券中心</w:t>
      </w:r>
    </w:p>
    <w:p>
      <w:r>
        <w:t>领券中心保留在页面下方，但位置要上移到常用功能之后。该模块可以帮助用户完成购物决策中的“优惠判断”，与项目的比价、购物车功能形成闭环。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券类型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示例金额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视觉要求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按钮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满减券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¥260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浅粉券面，红色金额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去领取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鞋服专享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¥300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浅粉券面，红色金额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去领取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新客券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¥25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浅粉券面，红色金额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去领取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通用券包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¥105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浅青券面，青绿色金额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去领取</w:t>
            </w:r>
          </w:p>
        </w:tc>
      </w:tr>
    </w:tbl>
    <w:p/>
    <w:p>
      <w:pPr>
        <w:pStyle w:val="Heading1"/>
      </w:pPr>
      <w:r>
        <w:t>六、前端组件命名与结构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</w:tcPr>
          <w:p>
            <w:pPr>
              <w:spacing w:after="0"/>
            </w:pPr>
            <w:r>
              <w:rPr>
                <w:rFonts w:ascii="Consolas" w:hAnsi="Consolas" w:eastAsia="宋体"/>
                <w:color w:val="1F2937"/>
                <w:sz w:val="17"/>
              </w:rPr>
              <w:t>ProfileScreen</w:t>
              <w:br/>
              <w:t>├─ GradientScreenBackground</w:t>
              <w:br/>
              <w:t>├─ ProfileHeader</w:t>
              <w:br/>
              <w:t>│  ├─ UserAvatar</w:t>
              <w:br/>
              <w:t>│  ├─ ProfileUserName</w:t>
              <w:br/>
              <w:t>│  ├─ CustomerServiceEntry</w:t>
              <w:br/>
              <w:t>│  └─ SettingsEntry</w:t>
              <w:br/>
              <w:t>├─ CartPreviewSection</w:t>
              <w:br/>
              <w:t>│  ├─ CartSummaryCard</w:t>
              <w:br/>
              <w:t>│  └─ CartProductMiniCardList</w:t>
              <w:br/>
              <w:t>├─ OrderStatusSection</w:t>
              <w:br/>
              <w:t>│  └─ OrderStatusItem</w:t>
              <w:br/>
              <w:t>├─ ProfileFeatureGrid</w:t>
              <w:br/>
              <w:t>│  └─ ProfileFeatureItem</w:t>
              <w:br/>
              <w:t>├─ CouponCenterSection</w:t>
              <w:br/>
              <w:t>│  └─ CouponCard</w:t>
              <w:br/>
              <w:t>└─ MainBottomNavBar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组件名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类型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输入参数</w:t>
            </w:r>
          </w:p>
        </w:tc>
        <w:tc>
          <w:tcPr>
            <w:tcW w:type="dxa" w:w="255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说明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ProfileScreen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Screen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uiState, onEvent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我的页面主容器。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ProfileHeader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user, onServiceClick, onSettingsClick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用户信息头部。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CartPreviewSection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cartItems, onCartClick, onProductClick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购物车预览模块。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CartProductMiniCard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Component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cartItem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购物车内单个商品卡片。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OrderStatusSection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orderStatusList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我的订单状态入口。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ProfileFeatureGrid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features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常用功能 2×3 网格。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CouponCenterSection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Section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coupons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领券中心。</w:t>
            </w:r>
          </w:p>
        </w:tc>
      </w:tr>
      <w:tr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MainBottomNavBar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Common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currentTab</w:t>
            </w:r>
          </w:p>
        </w:tc>
        <w:tc>
          <w:tcPr>
            <w:tcW w:type="dxa" w:w="255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底部四 Tab 导航。</w:t>
            </w:r>
          </w:p>
        </w:tc>
      </w:tr>
    </w:tbl>
    <w:p/>
    <w:p>
      <w:pPr>
        <w:pStyle w:val="Heading1"/>
      </w:pPr>
      <w:r>
        <w:t>七、Mock 数据结构建议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</w:tcPr>
          <w:p>
            <w:pPr>
              <w:spacing w:after="0"/>
            </w:pPr>
            <w:r>
              <w:rPr>
                <w:rFonts w:ascii="Consolas" w:hAnsi="Consolas" w:eastAsia="宋体"/>
                <w:color w:val="1F2937"/>
                <w:sz w:val="17"/>
              </w:rPr>
              <w:t>{</w:t>
              <w:br/>
              <w:t xml:space="preserve">  "user": {</w:t>
              <w:br/>
              <w:t xml:space="preserve">    "id": "user_001",</w:t>
              <w:br/>
              <w:t xml:space="preserve">    "name": "fujunye",</w:t>
              <w:br/>
              <w:t xml:space="preserve">    "avatar": "avatar_sea.png"</w:t>
              <w:br/>
              <w:t xml:space="preserve">  },</w:t>
              <w:br/>
              <w:t xml:space="preserve">  "cart": {</w:t>
              <w:br/>
              <w:t xml:space="preserve">    "title": "购物车",</w:t>
              <w:br/>
              <w:t xml:space="preserve">    "count": 3,</w:t>
              <w:br/>
              <w:t xml:space="preserve">    "items": [</w:t>
              <w:br/>
              <w:t xml:space="preserve">      {</w:t>
              <w:br/>
              <w:t xml:space="preserve">        "id": "cart_001",</w:t>
              <w:br/>
              <w:t xml:space="preserve">        "productId": "shoe_white_001",</w:t>
              <w:br/>
              <w:t xml:space="preserve">        "title": "轻盈跑步鞋",</w:t>
              <w:br/>
              <w:t xml:space="preserve">        "image": "product_shoe_white.png",</w:t>
              <w:br/>
              <w:t xml:space="preserve">        "price": 299</w:t>
              <w:br/>
              <w:t xml:space="preserve">      },</w:t>
              <w:br/>
              <w:t xml:space="preserve">      {</w:t>
              <w:br/>
              <w:t xml:space="preserve">        "id": "cart_002",</w:t>
              <w:br/>
              <w:t xml:space="preserve">        "productId": "shoe_black_001",</w:t>
              <w:br/>
              <w:t xml:space="preserve">        "title": "缓震运动鞋",</w:t>
              <w:br/>
              <w:t xml:space="preserve">        "image": "product_shoe_black.png",</w:t>
              <w:br/>
              <w:t xml:space="preserve">        "price": 359</w:t>
              <w:br/>
              <w:t xml:space="preserve">      },</w:t>
              <w:br/>
              <w:t xml:space="preserve">      {</w:t>
              <w:br/>
              <w:t xml:space="preserve">        "id": "cart_003",</w:t>
              <w:br/>
              <w:t xml:space="preserve">        "productId": "socks_white_001",</w:t>
              <w:br/>
              <w:t xml:space="preserve">        "title": "运动中筒袜",</w:t>
              <w:br/>
              <w:t xml:space="preserve">        "image": "product_socks_white.png",</w:t>
              <w:br/>
              <w:t xml:space="preserve">        "price": 39</w:t>
              <w:br/>
              <w:t xml:space="preserve">      },</w:t>
              <w:br/>
              <w:t xml:space="preserve">      {</w:t>
              <w:br/>
              <w:t xml:space="preserve">        "id": "cart_004",</w:t>
              <w:br/>
              <w:t xml:space="preserve">        "productId": "bag_black_001",</w:t>
              <w:br/>
              <w:t xml:space="preserve">        "title": "运动健身包",</w:t>
              <w:br/>
              <w:t xml:space="preserve">        "image": "product_gym_bag_black.png",</w:t>
              <w:br/>
              <w:t xml:space="preserve">        "price": 159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"orderStatus": [</w:t>
              <w:br/>
              <w:t xml:space="preserve">    { "id": "unpaid", "label": "待付款", "count": 0 },</w:t>
              <w:br/>
              <w:t xml:space="preserve">    { "id": "shipping", "label": "待发货", "count": 1 },</w:t>
              <w:br/>
              <w:t xml:space="preserve">    { "id": "receiving", "label": "待收货", "count": 0 },</w:t>
              <w:br/>
              <w:t xml:space="preserve">    { "id": "comment", "label": "待评价", "count": 2 },</w:t>
              <w:br/>
              <w:t xml:space="preserve">    { "id": "refund", "label": "退款/售后", "count": 0 }</w:t>
              <w:br/>
              <w:t xml:space="preserve">  ]</w:t>
              <w:br/>
              <w:t>}</w:t>
            </w:r>
          </w:p>
        </w:tc>
      </w:tr>
    </w:tbl>
    <w:p/>
    <w:p>
      <w:pPr>
        <w:pStyle w:val="Heading1"/>
      </w:pPr>
      <w:r>
        <w:t>八、Hermes / Claude Code 开发指令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</w:tcPr>
          <w:p>
            <w:pPr>
              <w:spacing w:after="0"/>
            </w:pPr>
            <w:r>
              <w:rPr>
                <w:rFonts w:ascii="Consolas" w:hAnsi="Consolas" w:eastAsia="宋体"/>
                <w:color w:val="1F2937"/>
                <w:sz w:val="17"/>
              </w:rPr>
              <w:t>请按照以下要求实现“我的”页面 ProfileScreen：</w:t>
              <w:br/>
              <w:br/>
              <w:t>1. 页面视觉</w:t>
              <w:br/>
              <w:t>- 使用全项目统一蓝色到粉红色柔和渐变背景。</w:t>
              <w:br/>
              <w:t>- 使用白色圆角卡片、轻阴影、线性图标、红色强调价格/角标。</w:t>
              <w:br/>
              <w:t>- 用户名全局统一为 fujunye。</w:t>
              <w:br/>
              <w:br/>
              <w:t>2. 页面结构</w:t>
              <w:br/>
              <w:t>ProfileScreen 包含：</w:t>
              <w:br/>
              <w:t>- ProfileHeader：头像、用户名 fujunye、官方客服、设置。</w:t>
              <w:br/>
              <w:t>- CartPreviewSection：购物车模块，左侧为购物车插画和“购物车”标题，右侧横向展示购物车内已选商品。</w:t>
              <w:br/>
              <w:t>- OrderStatusSection：我的订单，包含待付款、待发货、待收货、待评价、退款/售后。</w:t>
              <w:br/>
              <w:t>- ProfileFeatureGrid：快递、收藏、关注店铺、足迹、想要、我有。</w:t>
              <w:br/>
              <w:t>- CouponCenterSection：领券中心，展示 4 张优惠券。</w:t>
              <w:br/>
              <w:t>- MainBottomNavBar：首页、比价、探索、我的，当前选中“我的”。</w:t>
              <w:br/>
              <w:br/>
              <w:t>3. 删除项</w:t>
              <w:br/>
              <w:t>- 不要显示签名。</w:t>
              <w:br/>
              <w:t>- 不要显示获赞、关注、粉丝。</w:t>
              <w:br/>
              <w:t>- 不要显示钱包栏。</w:t>
              <w:br/>
              <w:t>- 不要显示专属小贴士。</w:t>
              <w:br/>
              <w:t>- 不要显示放心省。</w:t>
              <w:br/>
              <w:t>- 不要显示累计省钱卡片。</w:t>
              <w:br/>
              <w:br/>
              <w:t>4. 购物车规则</w:t>
              <w:br/>
              <w:t>- 购物车模块代表用户已经选择的商品，不是推荐商品。</w:t>
              <w:br/>
              <w:t>- 文案必须使用“购物车”。</w:t>
              <w:br/>
              <w:t>- 商品从 cart mock 数据读取。</w:t>
              <w:br/>
              <w:t>- 右侧商品卡片横向排列，可后续扩展横向滚动。</w:t>
              <w:br/>
              <w:br/>
              <w:t>5. 数据要求</w:t>
              <w:br/>
              <w:t>- 所有页面数据先从 assets/mock/profile.mock.json 读取。</w:t>
              <w:br/>
              <w:t>- 不要在页面内硬编码商品列表和金额。</w:t>
              <w:br/>
              <w:br/>
              <w:t>6. 验收标准</w:t>
              <w:br/>
              <w:t>- 页面视觉与首页、比价页、探索页保持一致。</w:t>
              <w:br/>
              <w:t>- 用户名显示为 fujunye。</w:t>
              <w:br/>
              <w:t>- 购物车模块语义正确，不出现“精选好物”等推荐文案。</w:t>
              <w:br/>
              <w:t>- 我的订单和功能入口均可点击。</w:t>
              <w:br/>
              <w:t>- 底部导航四个 Tab 正确，当前“我的”高亮。</w:t>
            </w:r>
          </w:p>
        </w:tc>
      </w:tr>
    </w:tbl>
    <w:p/>
    <w:p>
      <w:pPr>
        <w:pStyle w:val="Heading1"/>
      </w:pPr>
      <w:r>
        <w:t>九、验收清单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验收项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标准</w:t>
            </w:r>
          </w:p>
        </w:tc>
        <w:tc>
          <w:tcPr>
            <w:tcW w:type="dxa" w:w="3400"/>
            <w:shd w:fill="F1F5F9"/>
            <w:tcBorders>
              <w:top w:val="single" w:sz="6" w:space="0" w:color="DDE3EC"/>
              <w:left w:val="single" w:sz="6" w:space="0" w:color="DDE3EC"/>
              <w:bottom w:val="single" w:sz="6" w:space="0" w:color="DDE3EC"/>
              <w:right w:val="single" w:sz="6" w:space="0" w:color="DDE3EC"/>
              <w:insideH w:val="single" w:sz="6" w:space="0" w:color="DDE3EC"/>
              <w:insideV w:val="single" w:sz="6" w:space="0" w:color="DDE3EC"/>
            </w:tcBorders>
            <w:vAlign w:val="center"/>
          </w:tcPr>
          <w:p>
            <w:r>
              <w:rPr>
                <w:rFonts w:ascii="Times New Roman" w:hAnsi="Times New Roman" w:eastAsia="宋体"/>
                <w:b/>
                <w:color w:val="0B1526"/>
                <w:sz w:val="20"/>
              </w:rPr>
              <w:t>结果记录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视觉统一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蓝粉渐变、白卡片、圆角、轻阴影与其他页面一致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用户信息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用户名显示为 fujunye，删除多余两行小字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购物车语义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模块标题为“购物车”，展示已选择商品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订单入口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五个订单状态显示完整，角标位置正确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功能入口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2×3 网格完整，文案与图标对应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领券中心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位于功能入口下方，显示四张券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底部导航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首页、比价、探索、我的四 Tab，当前我的高亮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  <w:tr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数据来源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全部由 Mock JSON 或 Repository 提供</w:t>
            </w:r>
          </w:p>
        </w:tc>
        <w:tc>
          <w:tcPr>
            <w:tcW w:type="dxa" w:w="3400"/>
            <w:tcBorders>
              <w:top w:val="single" w:sz="6" w:space="0" w:color="E7EAF0"/>
              <w:left w:val="single" w:sz="6" w:space="0" w:color="E7EAF0"/>
              <w:bottom w:val="single" w:sz="6" w:space="0" w:color="E7EAF0"/>
              <w:right w:val="single" w:sz="6" w:space="0" w:color="E7EAF0"/>
              <w:insideH w:val="single" w:sz="6" w:space="0" w:color="E7EAF0"/>
              <w:insideV w:val="single" w:sz="6" w:space="0" w:color="E7EAF0"/>
            </w:tcBorders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1F2937"/>
                <w:sz w:val="19"/>
              </w:rPr>
              <w:t>待验收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707887"/>
        <w:sz w:val="16"/>
      </w:rPr>
      <w:t>拾物 App UI 设计说明书 | Profile Page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B15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/>
      <w:sz w:val="21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