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课题说明会：基于 RAG 的多模态电商智能导购 AI Agent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课题概要</w:t>
            </w:r>
            <w:r>
              <w:rPr>
                <w:rFonts w:eastAsia="等线" w:ascii="Arial" w:cs="Arial" w:hAnsi="Arial"/>
                <w:sz w:val="22"/>
              </w:rPr>
              <w:t>：利用 AI Agent + RAG 技术，构建一个多模态电商智能导购助手，将传统"展示型广告"升级为"交互型导购"，实现从内容浏览到购买决策的深度连接。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一、业务介绍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变现团队是商业化能力的核心承载者之一，全面负责旗下主流产品矩阵的变现价值挖掘、技术体系搭建与业务增长助力。团队以“技术驱动商业价值，体验平衡增长效能”为核心目标，覆盖抖音、今日头条、番茄小说、西瓜视频、红果短剧等产品变现、用户增长核心业务场景，通过整合变现策略、工程技术与增长激励等多元能力，打通“流量-技术-转化-增长”全链路，为产品商业可持续性、用户体验优化及业务规模增长提供全方位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二、课题介绍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行业痛点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在抖音等短视频与直播生态中，</w:t>
      </w:r>
      <w:r>
        <w:rPr>
          <w:rFonts w:eastAsia="等线" w:ascii="Arial" w:cs="Arial" w:hAnsi="Arial"/>
          <w:b w:val="true"/>
          <w:sz w:val="22"/>
        </w:rPr>
        <w:t>电商类广告</w:t>
      </w:r>
      <w:r>
        <w:rPr>
          <w:rFonts w:eastAsia="等线" w:ascii="Arial" w:cs="Arial" w:hAnsi="Arial"/>
          <w:sz w:val="22"/>
        </w:rPr>
        <w:t>是商业化变现最核心的支柱之一。然而传统电商广告面临以下瓶颈：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98e8b"/>
                <w:left w:val="single" w:color="f98e8b"/>
                <w:bottom w:val="single" w:color="f98e8b"/>
                <w:right w:val="single" w:color="f98e8b"/>
                <w:insideH w:val="single" w:color="f98e8b"/>
                <w:insideV w:val="single" w:color="f98e8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ef1f1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3" w:id="3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传统模式的局限</w:t>
                  </w:r>
                  <w:bookmarkEnd w:id="3"/>
                </w:p>
                <w:p>
                  <w:pPr>
                    <w:numPr>
                      <w:numId w:val="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静态图文/短视频，单向"看与被看"</w:t>
                  </w:r>
                </w:p>
                <w:p>
                  <w:pPr>
                    <w:numPr>
                      <w:numId w:val="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无法即时满足个性化长尾需求</w:t>
                  </w:r>
                </w:p>
                <w:p>
                  <w:pPr>
                    <w:numPr>
                      <w:numId w:val="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用户产生模糊兴趣时无法深度互动</w:t>
                  </w:r>
                </w:p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转化率受限于信息不对称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4" w:id="4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AI 导购的优势</w:t>
                  </w:r>
                  <w:bookmarkEnd w:id="4"/>
                </w:p>
                <w:p>
                  <w:pPr>
                    <w:numPr>
                      <w:numId w:val="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双向交互，理解复杂意图</w:t>
                  </w:r>
                </w:p>
                <w:p>
                  <w:pPr>
                    <w:numPr>
                      <w:numId w:val="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个性化推荐，匹配精准需求</w:t>
                  </w:r>
                </w:p>
                <w:p>
                  <w:pPr>
                    <w:numPr>
                      <w:numId w:val="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多模态感知（文字/图片/语音）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深度连接"浏览"→"决策"→"转化"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1.2 典型用户场景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以下场景按交互复杂度从低到高排列，体现 AI Agent 在不同难度下的能力要求：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815"/>
        <w:gridCol w:w="2850"/>
        <w:gridCol w:w="259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场景类型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用户输入示例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能力要求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基础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单轮模糊推荐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"推荐一款适合油皮的洗面奶"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意图识别 + 属性匹配检索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基础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条件筛选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"200 元以下的蓝牙耳机有哪些？"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结构化参数提取 + 范围过滤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进阶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多轮追问与细化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"帮我推荐跑鞋" → "要轻量的" → "预算 500 以内"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多轮上下文管理，渐进收敛需求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进阶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对比决策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 和 B 这两款面霜哪个更保湿？"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多商品并行检索 + 属性对比 + 推荐理由</w:t>
            </w:r>
            <w:r>
              <w:rPr>
                <w:rFonts w:eastAsia="等线" w:ascii="Arial" w:cs="Arial" w:hAnsi="Arial"/>
                <w:b w:val="true"/>
                <w:sz w:val="22"/>
              </w:rPr>
              <w:t>进阶</w:t>
            </w:r>
            <w:r>
              <w:rPr>
                <w:rFonts w:eastAsia="等线" w:ascii="Arial" w:cs="Arial" w:hAnsi="Arial"/>
                <w:sz w:val="22"/>
              </w:rPr>
              <w:t>Agent 主动反问"推荐一款手机" → Agent："请问您更看重拍照、续航还是性价比？" → "拍照优先，预算 4000"识别信息不足时主动澄清，引导用户细化需求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反选/排除约束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"推荐防晒霜，但我不要含酒精的，也不要日系品牌"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否定条件解析，从候选集中</w:t>
            </w:r>
            <w:r>
              <w:rPr>
                <w:rFonts w:eastAsia="等线" w:ascii="Arial" w:cs="Arial" w:hAnsi="Arial"/>
                <w:b w:val="true"/>
                <w:sz w:val="22"/>
              </w:rPr>
              <w:t>排除</w:t>
            </w:r>
            <w:r>
              <w:rPr>
                <w:rFonts w:eastAsia="等线" w:ascii="Arial" w:cs="Arial" w:hAnsi="Arial"/>
                <w:sz w:val="22"/>
              </w:rPr>
              <w:t>特定属性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场景化组合推荐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"下周去三亚度假，帮我搭配一套从防晒到穿搭的方案"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跨类目检索 + 场景理解 + 组合编排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购物车与下单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"把刚才那款加到购物车" → "删掉第二个" → "下单吧，地址用默认的"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对话式 CRUD 操作 + 多轮状态管理 + 业务闭环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拍照找货（多模态）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[上传一张街拍照片] "我想要同款外套"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图像理解 + 视觉特征提取 + 相似商品检索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设计建议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基础场景为必须实现项；进阶场景体现多轮对话和检索能力；高级场景中的</w:t>
            </w:r>
            <w:r>
              <w:rPr>
                <w:rFonts w:eastAsia="等线" w:ascii="Arial" w:cs="Arial" w:hAnsi="Arial"/>
                <w:b w:val="true"/>
                <w:sz w:val="22"/>
              </w:rPr>
              <w:t>反选/排除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购物车操作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sz w:val="22"/>
              </w:rPr>
              <w:t>多模态</w:t>
            </w:r>
            <w:r>
              <w:rPr>
                <w:rFonts w:eastAsia="等线" w:ascii="Arial" w:cs="Arial" w:hAnsi="Arial"/>
                <w:sz w:val="22"/>
              </w:rPr>
              <w:t>为核心加分点，考察 Agent 对否定语义、结构化数据操作和复杂约束的理解。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53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三、项目要求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本课题要求同学们解决</w:t>
      </w:r>
      <w:r>
        <w:rPr>
          <w:rFonts w:eastAsia="等线" w:ascii="Arial" w:cs="Arial" w:hAnsi="Arial"/>
          <w:b w:val="true"/>
          <w:sz w:val="22"/>
        </w:rPr>
        <w:t>从底层数据治理到终端用户体验</w:t>
      </w:r>
      <w:r>
        <w:rPr>
          <w:rFonts w:eastAsia="等线" w:ascii="Arial" w:cs="Arial" w:hAnsi="Arial"/>
          <w:sz w:val="22"/>
        </w:rPr>
        <w:t>的全链路工程难题，涵盖以下四大维度：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数据工程与特征治理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非结构化数据向量化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将商品详情（规格、功能、材质）、广告文案、用户评价转化为可检索的向量索引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数据一致性保障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 AI 推荐的商品价格、库存等关键参数准确且实时生效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Chunking 策略设计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合理切分商品信息粒度，平衡召回率与精确度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3.2 模型/Agent 编排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 链路可靠性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解决大模型"幻觉"问题，严禁 AI 编造不存在的优惠券或功能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意图识别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区分"随便看看"与"明确购买倾向"，触发不同的检索策略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Engineering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设计有效的系统提示词，控制输出格式与风格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3.3 后端服务化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 API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WebSocket/SSE 长连接，保证对话的低延迟感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可扩展网关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设计向量检索与大模型调用的接口网关，支持后续扩展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服务稳定性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处理并发、超时、降级等工程场景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3.4 客户端工程与体验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原生流式渲染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iOS (Swift/OC) 或 Android (Kotlin) 上实现类似"豆包"的逐字流式交互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商品卡片组件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对话流中无缝嵌入可点击的商品卡片，支持跳转落地页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多模态采集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图片/语音等输入的端侧采集与预处理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3.5 基础功能要求（最小闭环）</w:t>
      </w:r>
      <w:bookmarkEnd w:id="11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核心原则</w:t>
            </w:r>
            <w:r>
              <w:rPr>
                <w:rFonts w:eastAsia="等线" w:ascii="Arial" w:cs="Arial" w:hAnsi="Arial"/>
                <w:sz w:val="22"/>
              </w:rPr>
              <w:t>：先跑通最小闭环，再逐步增强。评审重点关注端到端链路的完整性。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数据集与资源</w:t>
      </w:r>
      <w:bookmarkEnd w:id="1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由导师提供或学生自主采集 </w:t>
      </w:r>
      <w:r>
        <w:rPr>
          <w:rFonts w:eastAsia="等线" w:ascii="Arial" w:cs="Arial" w:hAnsi="Arial"/>
          <w:b w:val="true"/>
          <w:sz w:val="22"/>
        </w:rPr>
        <w:t>50-100 条</w:t>
      </w:r>
      <w:r>
        <w:rPr>
          <w:rFonts w:eastAsia="等线" w:ascii="Arial" w:cs="Arial" w:hAnsi="Arial"/>
          <w:sz w:val="22"/>
        </w:rPr>
        <w:t>脱敏电商数据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[ecommerce_agent_dataset_供参考.zip]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数据字段包含：商品名、类目、价格、详情描述、主图 URL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提供大模型 API 访问权限（详见下方配置）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 API 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模型：Doubao-Seed-2.0-lite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BaseAPI：https://ark.cn-beijing.volces.com/api/v3/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Model：ep-20260514111645-lmgt2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APIKey：</w:t>
            </w:r>
            <w:r>
              <w:rPr>
                <w:rFonts w:eastAsia="等线" w:ascii="Arial" w:cs="Arial" w:hAnsi="Arial"/>
                <w:sz w:val="22"/>
              </w:rPr>
              <w:t>ark-3a6a7711-6bc2-444d-9572-f9e1887a7aab-40a6c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 模型配置指南：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TRAE IDE模型配置操作指南</w:t>
              </w:r>
            </w:hyperlink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：一个课题所有成员共用账号，请不要外泄，仅用于本课题项目。</w:t>
            </w:r>
            <w:r>
              <w:rPr>
                <w:rFonts w:eastAsia="等线" w:ascii="Arial" w:cs="Arial" w:hAnsi="Arial"/>
                <w:b w:val="true"/>
                <w:sz w:val="22"/>
              </w:rPr>
              <w:t>上传到 Github 时注意将 APIKey 所在文件放入 .gitignore 文件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最小功能交付标准</w:t>
      </w:r>
      <w:bookmarkEnd w:id="1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4" w:id="14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客户端</w:t>
                  </w:r>
                  <w:bookmarkEnd w:id="14"/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iOS 或 Android 原生 App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对话窗口，支持发送文字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接收并渲染 AI 流式回复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回复中包含可点击商品卡片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5" w:id="15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后端</w:t>
                  </w:r>
                  <w:bookmarkEnd w:id="15"/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Python/Go/Node.js 任选</w:t>
                  </w:r>
                </w:p>
                <w:p>
                  <w:pPr>
                    <w:numPr>
                      <w:numId w:val="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集成向量数据库</w:t>
                  </w:r>
                </w:p>
                <w:p>
                  <w:pPr>
                    <w:numPr>
                      <w:numId w:val="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实现 RAG 基本链路</w:t>
                  </w:r>
                </w:p>
                <w:p>
                  <w:pPr>
                    <w:numPr>
                      <w:numId w:val="1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流式 API（SSE/WebSocket）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efff0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6" w:id="16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模型能力</w:t>
                  </w:r>
                  <w:bookmarkEnd w:id="16"/>
                </w:p>
                <w:p>
                  <w:pPr>
                    <w:numPr>
                      <w:numId w:val="2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理解模糊需求（如"推荐护肤品"）</w:t>
                  </w:r>
                </w:p>
                <w:p>
                  <w:pPr>
                    <w:numPr>
                      <w:numId w:val="2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检索库内商品</w:t>
                  </w:r>
                </w:p>
                <w:p>
                  <w:pPr>
                    <w:numPr>
                      <w:numId w:val="2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给出合理推荐理由</w:t>
                  </w:r>
                </w:p>
                <w:p>
                  <w:pPr>
                    <w:numPr>
                      <w:numId w:val="2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不编造虚假信息</w:t>
                  </w: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四、加分项</w:t>
      </w:r>
      <w:bookmarkEnd w:id="17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  <w:r>
              <w:rPr>
                <w:rFonts w:eastAsia="等线" w:ascii="Arial" w:cs="Arial" w:hAnsi="Arial"/>
                <w:sz w:val="22"/>
              </w:rPr>
              <w:t xml:space="preserve">：以下加分项按难度分为三档（⭐ / ⭐⭐ / ⭐⭐⭐），建议在完成基础要求后选择 </w:t>
            </w:r>
            <w:r>
              <w:rPr>
                <w:rFonts w:eastAsia="等线" w:ascii="Arial" w:cs="Arial" w:hAnsi="Arial"/>
                <w:b w:val="true"/>
                <w:sz w:val="22"/>
              </w:rPr>
              <w:t>1-2 个方向</w:t>
            </w:r>
            <w:r>
              <w:rPr>
                <w:rFonts w:eastAsia="等线" w:ascii="Arial" w:cs="Arial" w:hAnsi="Arial"/>
                <w:sz w:val="22"/>
              </w:rPr>
              <w:t>深入实现。评审看重</w:t>
            </w:r>
            <w:r>
              <w:rPr>
                <w:rFonts w:eastAsia="等线" w:ascii="Arial" w:cs="Arial" w:hAnsi="Arial"/>
                <w:b w:val="true"/>
                <w:sz w:val="22"/>
              </w:rPr>
              <w:t>深度而非广度</w:t>
            </w:r>
            <w:r>
              <w:rPr>
                <w:rFonts w:eastAsia="等线" w:ascii="Arial" w:cs="Arial" w:hAnsi="Arial"/>
                <w:sz w:val="22"/>
              </w:rPr>
              <w:t>——做精一项胜过浅尝三项。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鼓励在此基础上进行创新。如果你有更好的想法，也可以直接体现在产品中。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业务闭环深度 — 购物车与下单能力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7edb1"/>
        </w:rPr>
        <w:t>⭐ 入门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  <w:shd w:fill="fff67a"/>
        </w:rPr>
        <w:t>⭐⭐ 进阶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  <w:shd w:fill="fbbfbc"/>
        </w:rPr>
        <w:t>⭐⭐⭐ 挑战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对话式加购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用户说"把这个加到购物车"，Agent 识别意图并执行加购操作，客户端展示购物车状态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购物车管理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支持"删除第二个商品"、"把数量改成 2"等自然语言指令操作购物车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下单确认流程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引导用户确认收货地址、汇总订单信息，模拟完成下单闭环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：Agent 能否通过对话精准操作结构化数据（CRUD），并在客户端实时反馈状态变化。这是从"推荐咨询"升级到"交易执行"的关键能力。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4.2 多模态交互能力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语音输入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集成语音识别（ASR），将语音转文字后走正常 RAG 流程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语音播报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回复支持语音朗读，打造语音导购体验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拍照找货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调用摄像头拍摄实物，后端结合 VLM 识别物体属性，再通过 RAG 检索相似商品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：端侧多模态输入采集与预处理能力，以及后端如何将非文本输入转化为可检索的语义表示。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4.3 对话智能与 RAG 增强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多轮上下文记忆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支持追问和补充条件，如"再便宜点的呢？"，Agent 保持上下文连贯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反选与排除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正确处理否定语义，如"不要含酒精的"、"除了耐克还有什么"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多商品对比决策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用户要求对比 2-3 款商品时，Agent 自动提取关键维度生成结构化对比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：Prompt 设计、检索结果后处理、以及 Agent 对复杂语义（否定、比较、条件组合）的理解能力。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4.4 工程质量与性能优化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热门查询缓存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对高频相似问题做缓存，减少重复模型调用，降低延迟和成本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首屏极速响应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Prompt 压缩、流水线并行等手段将首 Token 时间控制在 1s 以内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端侧体验打磨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流畅动效、骨架屏加载、商品卡片富交互（滑动、收藏动画等），整体接近商业产品体验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：工程思维——能否在有限资源下做出合理的性能与体验权衡，体现对生产级应用的理解。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五、技术选型建议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180"/>
        <w:gridCol w:w="357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客户端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Swift (iOS) / Kotlin (Android)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必须原生开发，不接受纯 Web 方案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后端框架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 / Gin / Express 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可以自由选择，不做具体限制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向量数据库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 / Qdrant / Pinecone / Chroma / Weaviate / pgvector 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可以自由选择，本地服务或云服务都可以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Embedding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Doubao-embedding-vision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不提供</w:t>
            </w:r>
            <w:r>
              <w:rPr>
                <w:rFonts w:eastAsia="等线" w:ascii="Arial" w:cs="Arial" w:hAnsi="Arial"/>
                <w:sz w:val="22"/>
              </w:rPr>
              <w:t xml:space="preserve"> API Key，</w:t>
            </w:r>
            <w:r>
              <w:rPr>
                <w:rFonts w:eastAsia="等线" w:ascii="Arial" w:cs="Arial" w:hAnsi="Arial"/>
                <w:b w:val="true"/>
                <w:sz w:val="22"/>
              </w:rPr>
              <w:t>不限制</w:t>
            </w:r>
            <w:r>
              <w:rPr>
                <w:rFonts w:eastAsia="等线" w:ascii="Arial" w:cs="Arial" w:hAnsi="Arial"/>
                <w:sz w:val="22"/>
              </w:rPr>
              <w:t>具体使用模型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Doubao-Seed-2.0-lite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已提供 API Key，</w:t>
            </w:r>
            <w:r>
              <w:rPr>
                <w:rFonts w:eastAsia="等线" w:ascii="Arial" w:cs="Arial" w:hAnsi="Arial"/>
                <w:b w:val="true"/>
                <w:sz w:val="22"/>
              </w:rPr>
              <w:t>不限制</w:t>
            </w:r>
            <w:r>
              <w:rPr>
                <w:rFonts w:eastAsia="等线" w:ascii="Arial" w:cs="Arial" w:hAnsi="Arial"/>
                <w:sz w:val="22"/>
              </w:rPr>
              <w:t>具体使用模型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开发工具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 IDE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已提供模型配置指南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六、项目提交要求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6.1 交付材料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2565"/>
        <w:gridCol w:w="4995"/>
      </w:tblGrid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可运行的 Demo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端到端可演示，包含客户端 App + 后端服务。建议提供 3-5 分钟 Demo 演示 + 技术讲解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源代码仓库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结构清晰、注释规范、含 README 使用说明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技术文档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架构设计、设计方案等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6.2 代码规范要求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6105"/>
      </w:tblGrid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规范项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要求说明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目录结构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前后端代码分目录，如 /client、/server、/docs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依赖管理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明确列出所有依赖项及版本号（requirements.txt / package.json / Podfile 等）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核心逻辑（RAG 链路、Prompt 构造）需有注释说明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七、评审要求和标准</w:t>
      </w:r>
      <w:bookmarkEnd w:id="26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评审原则</w:t>
            </w:r>
            <w:r>
              <w:rPr>
                <w:rFonts w:eastAsia="等线" w:ascii="Arial" w:cs="Arial" w:hAnsi="Arial"/>
                <w:sz w:val="22"/>
              </w:rPr>
              <w:t>：重工程能力，重端到端完整性，关注创新深度而非广度。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7.1 评分维度与权重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1140"/>
        <w:gridCol w:w="4995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评审要点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基础功能完整性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端到端链路是否跑通：客户端对话 → 后端 RAG 检索 → 模型生成 → 流式返回 → 商品卡片展示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工程质量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代码结构清晰、接口设计合理、错误处理完善、文档齐全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效果与可靠性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运行流畅、界面美观、无明显 Bug。检索准确率、无幻觉输出、复杂场景处理能力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加分项深度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多模态/性能优化/交互创新，选做但要有深度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7.2 评审标准细则</w:t>
      </w:r>
      <w:bookmarkEnd w:id="28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29" w:id="29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优秀标准</w:t>
                  </w:r>
                  <w:bookmarkEnd w:id="29"/>
                </w:p>
                <w:p>
                  <w:pPr>
                    <w:numPr>
                      <w:numId w:val="2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基础功能完整流畅，无明显 Bug</w:t>
                  </w:r>
                </w:p>
                <w:p>
                  <w:pPr>
                    <w:numPr>
                      <w:numId w:val="2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支持多轮对话和反选等复杂场景</w:t>
                  </w:r>
                </w:p>
                <w:p>
                  <w:pPr>
                    <w:numPr>
                      <w:numId w:val="2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至少 1 个加分项有深度实现</w:t>
                  </w:r>
                </w:p>
                <w:p>
                  <w:pPr>
                    <w:numPr>
                      <w:numId w:val="2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UI 体验接近商业产品水平</w:t>
                  </w:r>
                </w:p>
                <w:p>
                  <w:pPr>
                    <w:numPr>
                      <w:numId w:val="2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代码质量高，架构设计合理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30" w:id="30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合格标准</w:t>
                  </w:r>
                  <w:bookmarkEnd w:id="30"/>
                </w:p>
                <w:p>
                  <w:pPr>
                    <w:numPr>
                      <w:numId w:val="2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端到端链路基本跑通</w:t>
                  </w:r>
                </w:p>
                <w:p>
                  <w:pPr>
                    <w:numPr>
                      <w:numId w:val="3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能完成单轮简单推荐</w:t>
                  </w:r>
                </w:p>
                <w:p>
                  <w:pPr>
                    <w:numPr>
                      <w:numId w:val="3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流式输出基本可用</w:t>
                  </w:r>
                </w:p>
                <w:p>
                  <w:pPr>
                    <w:numPr>
                      <w:numId w:val="3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商品卡片可展示可点击</w:t>
                  </w:r>
                </w:p>
                <w:p>
                  <w:pPr>
                    <w:numPr>
                      <w:numId w:val="3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代码可运行，有基本文档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7.3 评审减分项</w:t>
      </w:r>
      <w:bookmarkEnd w:id="31"/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以下情况将扣分：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编造不存在的商品、价格、优惠信息（幻觉问题）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使用纯 Web/H5 方案替代原生 App 开发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无法正常运行或需要大量手动配置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代码完全依赖 AI 生成而无法解释原理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八、Q&amp;A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Q1：必须 iOS 和 Android 都做吗？</w:t>
      </w:r>
      <w:bookmarkEnd w:id="33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不需要</w:t>
            </w:r>
            <w:r>
              <w:rPr>
                <w:rFonts w:eastAsia="等线" w:ascii="Arial" w:cs="Arial" w:hAnsi="Arial"/>
                <w:sz w:val="22"/>
              </w:rPr>
              <w:t xml:space="preserve">。选择 iOS 或 Android </w:t>
            </w:r>
            <w:r>
              <w:rPr>
                <w:rFonts w:eastAsia="等线" w:ascii="Arial" w:cs="Arial" w:hAnsi="Arial"/>
                <w:b w:val="true"/>
                <w:sz w:val="22"/>
              </w:rPr>
              <w:t>任一平台</w:t>
            </w:r>
            <w:r>
              <w:rPr>
                <w:rFonts w:eastAsia="等线" w:ascii="Arial" w:cs="Arial" w:hAnsi="Arial"/>
                <w:sz w:val="22"/>
              </w:rPr>
              <w:t>即可，重点是实现原生体验，不接受纯 Web/H5 方案。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Q2：50-100 条数据够吗？RAG 效果会不会很差？</w:t>
      </w:r>
      <w:bookmarkEnd w:id="34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本课题重点考察</w:t>
            </w:r>
            <w:r>
              <w:rPr>
                <w:rFonts w:eastAsia="等线" w:ascii="Arial" w:cs="Arial" w:hAnsi="Arial"/>
                <w:b w:val="true"/>
                <w:sz w:val="22"/>
              </w:rPr>
              <w:t>工程能力</w:t>
            </w:r>
            <w:r>
              <w:rPr>
                <w:rFonts w:eastAsia="等线" w:ascii="Arial" w:cs="Arial" w:hAnsi="Arial"/>
                <w:sz w:val="22"/>
              </w:rPr>
              <w:t>而非数据量。50-100 条足以验证 RAG 链路的正确性，建议精心设计数据覆盖不同类目和场景。如果场景依赖更多信息输入（如商品属性、更多同类商品等）可以进行适当扩充相关 Case。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Q3：可以使用 AI 开发吗？</w:t>
      </w:r>
      <w:bookmarkEnd w:id="35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可以</w:t>
            </w:r>
            <w:r>
              <w:rPr>
                <w:rFonts w:eastAsia="等线" w:ascii="Arial" w:cs="Arial" w:hAnsi="Arial"/>
                <w:sz w:val="22"/>
              </w:rPr>
              <w:t>。鼓励使用 AI 开发，但需要主导架构设计并了解代码实现原理和细节。答辩时需能解释链路和代码中的细节。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Q4：可以用 LangChain / LlamaIndex 等框架吗？</w:t>
      </w:r>
      <w:bookmarkEnd w:id="36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可以</w:t>
            </w:r>
            <w:r>
              <w:rPr>
                <w:rFonts w:eastAsia="等线" w:ascii="Arial" w:cs="Arial" w:hAnsi="Arial"/>
                <w:sz w:val="22"/>
              </w:rPr>
              <w:t>。但需要理解框架内部原理。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7393">
    <w:lvl>
      <w:numFmt w:val="bullet"/>
      <w:suff w:val="tab"/>
      <w:lvlText w:val="•"/>
      <w:rPr>
        <w:color w:val="3370ff"/>
      </w:rPr>
    </w:lvl>
  </w:abstractNum>
  <w:abstractNum w:abstractNumId="2557394">
    <w:lvl>
      <w:numFmt w:val="bullet"/>
      <w:suff w:val="tab"/>
      <w:lvlText w:val="•"/>
      <w:rPr>
        <w:color w:val="3370ff"/>
      </w:rPr>
    </w:lvl>
  </w:abstractNum>
  <w:abstractNum w:abstractNumId="2557395">
    <w:lvl>
      <w:numFmt w:val="bullet"/>
      <w:suff w:val="tab"/>
      <w:lvlText w:val="•"/>
      <w:rPr>
        <w:color w:val="3370ff"/>
      </w:rPr>
    </w:lvl>
  </w:abstractNum>
  <w:abstractNum w:abstractNumId="2557396">
    <w:lvl>
      <w:numFmt w:val="bullet"/>
      <w:suff w:val="tab"/>
      <w:lvlText w:val="•"/>
      <w:rPr>
        <w:color w:val="3370ff"/>
      </w:rPr>
    </w:lvl>
  </w:abstractNum>
  <w:abstractNum w:abstractNumId="2557397">
    <w:lvl>
      <w:numFmt w:val="bullet"/>
      <w:suff w:val="tab"/>
      <w:lvlText w:val="•"/>
      <w:rPr>
        <w:color w:val="3370ff"/>
      </w:rPr>
    </w:lvl>
  </w:abstractNum>
  <w:abstractNum w:abstractNumId="2557398">
    <w:lvl>
      <w:numFmt w:val="bullet"/>
      <w:suff w:val="tab"/>
      <w:lvlText w:val="•"/>
      <w:rPr>
        <w:color w:val="3370ff"/>
      </w:rPr>
    </w:lvl>
  </w:abstractNum>
  <w:abstractNum w:abstractNumId="2557399">
    <w:lvl>
      <w:numFmt w:val="bullet"/>
      <w:suff w:val="tab"/>
      <w:lvlText w:val="•"/>
      <w:rPr>
        <w:color w:val="3370ff"/>
      </w:rPr>
    </w:lvl>
  </w:abstractNum>
  <w:abstractNum w:abstractNumId="2557400">
    <w:lvl>
      <w:numFmt w:val="bullet"/>
      <w:suff w:val="tab"/>
      <w:lvlText w:val="•"/>
      <w:rPr>
        <w:color w:val="3370ff"/>
      </w:rPr>
    </w:lvl>
  </w:abstractNum>
  <w:abstractNum w:abstractNumId="2557401">
    <w:lvl>
      <w:numFmt w:val="bullet"/>
      <w:suff w:val="tab"/>
      <w:lvlText w:val="•"/>
      <w:rPr>
        <w:color w:val="3370ff"/>
      </w:rPr>
    </w:lvl>
  </w:abstractNum>
  <w:abstractNum w:abstractNumId="2557402">
    <w:lvl>
      <w:numFmt w:val="bullet"/>
      <w:suff w:val="tab"/>
      <w:lvlText w:val="•"/>
      <w:rPr>
        <w:color w:val="3370ff"/>
      </w:rPr>
    </w:lvl>
  </w:abstractNum>
  <w:abstractNum w:abstractNumId="2557403">
    <w:lvl>
      <w:numFmt w:val="bullet"/>
      <w:suff w:val="tab"/>
      <w:lvlText w:val="•"/>
      <w:rPr>
        <w:color w:val="3370ff"/>
      </w:rPr>
    </w:lvl>
  </w:abstractNum>
  <w:abstractNum w:abstractNumId="2557404">
    <w:lvl>
      <w:numFmt w:val="bullet"/>
      <w:suff w:val="tab"/>
      <w:lvlText w:val="•"/>
      <w:rPr>
        <w:color w:val="3370ff"/>
      </w:rPr>
    </w:lvl>
  </w:abstractNum>
  <w:abstractNum w:abstractNumId="2557405">
    <w:lvl>
      <w:numFmt w:val="bullet"/>
      <w:suff w:val="tab"/>
      <w:lvlText w:val="•"/>
      <w:rPr>
        <w:color w:val="3370ff"/>
      </w:rPr>
    </w:lvl>
  </w:abstractNum>
  <w:abstractNum w:abstractNumId="2557406">
    <w:lvl>
      <w:numFmt w:val="bullet"/>
      <w:suff w:val="tab"/>
      <w:lvlText w:val="•"/>
      <w:rPr>
        <w:color w:val="3370ff"/>
      </w:rPr>
    </w:lvl>
  </w:abstractNum>
  <w:abstractNum w:abstractNumId="2557407">
    <w:lvl>
      <w:numFmt w:val="bullet"/>
      <w:suff w:val="tab"/>
      <w:lvlText w:val="•"/>
      <w:rPr>
        <w:color w:val="3370ff"/>
      </w:rPr>
    </w:lvl>
  </w:abstractNum>
  <w:abstractNum w:abstractNumId="2557408">
    <w:lvl>
      <w:numFmt w:val="bullet"/>
      <w:suff w:val="tab"/>
      <w:lvlText w:val="•"/>
      <w:rPr>
        <w:color w:val="3370ff"/>
      </w:rPr>
    </w:lvl>
  </w:abstractNum>
  <w:abstractNum w:abstractNumId="2557409">
    <w:lvl>
      <w:numFmt w:val="bullet"/>
      <w:suff w:val="tab"/>
      <w:lvlText w:val="•"/>
      <w:rPr>
        <w:color w:val="3370ff"/>
      </w:rPr>
    </w:lvl>
  </w:abstractNum>
  <w:abstractNum w:abstractNumId="2557410">
    <w:lvl>
      <w:numFmt w:val="bullet"/>
      <w:suff w:val="tab"/>
      <w:lvlText w:val="•"/>
      <w:rPr>
        <w:color w:val="3370ff"/>
      </w:rPr>
    </w:lvl>
  </w:abstractNum>
  <w:abstractNum w:abstractNumId="2557411">
    <w:lvl>
      <w:numFmt w:val="bullet"/>
      <w:suff w:val="tab"/>
      <w:lvlText w:val="•"/>
      <w:rPr>
        <w:color w:val="3370ff"/>
      </w:rPr>
    </w:lvl>
  </w:abstractNum>
  <w:abstractNum w:abstractNumId="2557412">
    <w:lvl>
      <w:numFmt w:val="bullet"/>
      <w:suff w:val="tab"/>
      <w:lvlText w:val="•"/>
      <w:rPr>
        <w:color w:val="3370ff"/>
      </w:rPr>
    </w:lvl>
  </w:abstractNum>
  <w:abstractNum w:abstractNumId="2557413">
    <w:lvl>
      <w:numFmt w:val="bullet"/>
      <w:suff w:val="tab"/>
      <w:lvlText w:val="•"/>
      <w:rPr>
        <w:color w:val="3370ff"/>
      </w:rPr>
    </w:lvl>
  </w:abstractNum>
  <w:abstractNum w:abstractNumId="2557414">
    <w:lvl>
      <w:numFmt w:val="bullet"/>
      <w:suff w:val="tab"/>
      <w:lvlText w:val="•"/>
      <w:rPr>
        <w:color w:val="3370ff"/>
      </w:rPr>
    </w:lvl>
  </w:abstractNum>
  <w:abstractNum w:abstractNumId="2557415">
    <w:lvl>
      <w:numFmt w:val="bullet"/>
      <w:suff w:val="tab"/>
      <w:lvlText w:val="•"/>
      <w:rPr>
        <w:color w:val="3370ff"/>
      </w:rPr>
    </w:lvl>
  </w:abstractNum>
  <w:abstractNum w:abstractNumId="2557416">
    <w:lvl>
      <w:numFmt w:val="bullet"/>
      <w:suff w:val="tab"/>
      <w:lvlText w:val="•"/>
      <w:rPr>
        <w:color w:val="3370ff"/>
      </w:rPr>
    </w:lvl>
  </w:abstractNum>
  <w:abstractNum w:abstractNumId="2557417">
    <w:lvl>
      <w:numFmt w:val="bullet"/>
      <w:suff w:val="tab"/>
      <w:lvlText w:val="•"/>
      <w:rPr>
        <w:color w:val="3370ff"/>
      </w:rPr>
    </w:lvl>
  </w:abstractNum>
  <w:abstractNum w:abstractNumId="2557418">
    <w:lvl>
      <w:numFmt w:val="bullet"/>
      <w:suff w:val="tab"/>
      <w:lvlText w:val="•"/>
      <w:rPr>
        <w:color w:val="3370ff"/>
      </w:rPr>
    </w:lvl>
  </w:abstractNum>
  <w:abstractNum w:abstractNumId="2557419">
    <w:lvl>
      <w:numFmt w:val="bullet"/>
      <w:suff w:val="tab"/>
      <w:lvlText w:val="•"/>
      <w:rPr>
        <w:color w:val="3370ff"/>
      </w:rPr>
    </w:lvl>
  </w:abstractNum>
  <w:abstractNum w:abstractNumId="2557420">
    <w:lvl>
      <w:numFmt w:val="bullet"/>
      <w:suff w:val="tab"/>
      <w:lvlText w:val="•"/>
      <w:rPr>
        <w:color w:val="3370ff"/>
      </w:rPr>
    </w:lvl>
  </w:abstractNum>
  <w:abstractNum w:abstractNumId="2557421">
    <w:lvl>
      <w:numFmt w:val="bullet"/>
      <w:suff w:val="tab"/>
      <w:lvlText w:val="•"/>
      <w:rPr>
        <w:color w:val="3370ff"/>
      </w:rPr>
    </w:lvl>
  </w:abstractNum>
  <w:abstractNum w:abstractNumId="2557422">
    <w:lvl>
      <w:numFmt w:val="bullet"/>
      <w:suff w:val="tab"/>
      <w:lvlText w:val="•"/>
      <w:rPr>
        <w:color w:val="3370ff"/>
      </w:rPr>
    </w:lvl>
  </w:abstractNum>
  <w:abstractNum w:abstractNumId="2557423">
    <w:lvl>
      <w:numFmt w:val="bullet"/>
      <w:suff w:val="tab"/>
      <w:lvlText w:val="•"/>
      <w:rPr>
        <w:color w:val="3370ff"/>
      </w:rPr>
    </w:lvl>
  </w:abstractNum>
  <w:abstractNum w:abstractNumId="2557424">
    <w:lvl>
      <w:numFmt w:val="bullet"/>
      <w:suff w:val="tab"/>
      <w:lvlText w:val="•"/>
      <w:rPr>
        <w:color w:val="3370ff"/>
      </w:rPr>
    </w:lvl>
  </w:abstractNum>
  <w:abstractNum w:abstractNumId="2557425">
    <w:lvl>
      <w:numFmt w:val="bullet"/>
      <w:suff w:val="tab"/>
      <w:lvlText w:val="•"/>
      <w:rPr>
        <w:color w:val="3370ff"/>
      </w:rPr>
    </w:lvl>
  </w:abstractNum>
  <w:abstractNum w:abstractNumId="2557426">
    <w:lvl>
      <w:numFmt w:val="bullet"/>
      <w:suff w:val="tab"/>
      <w:lvlText w:val="•"/>
      <w:rPr>
        <w:color w:val="3370ff"/>
      </w:rPr>
    </w:lvl>
  </w:abstractNum>
  <w:abstractNum w:abstractNumId="2557427">
    <w:lvl>
      <w:numFmt w:val="bullet"/>
      <w:suff w:val="tab"/>
      <w:lvlText w:val="•"/>
      <w:rPr>
        <w:color w:val="3370ff"/>
      </w:rPr>
    </w:lvl>
  </w:abstractNum>
  <w:abstractNum w:abstractNumId="2557428">
    <w:lvl>
      <w:numFmt w:val="bullet"/>
      <w:suff w:val="tab"/>
      <w:lvlText w:val="•"/>
      <w:rPr>
        <w:color w:val="3370ff"/>
      </w:rPr>
    </w:lvl>
  </w:abstractNum>
  <w:abstractNum w:abstractNumId="2557429">
    <w:lvl>
      <w:numFmt w:val="bullet"/>
      <w:suff w:val="tab"/>
      <w:lvlText w:val="•"/>
      <w:rPr>
        <w:color w:val="3370ff"/>
      </w:rPr>
    </w:lvl>
  </w:abstractNum>
  <w:num w:numId="1">
    <w:abstractNumId w:val="2557393"/>
  </w:num>
  <w:num w:numId="2">
    <w:abstractNumId w:val="2557394"/>
  </w:num>
  <w:num w:numId="3">
    <w:abstractNumId w:val="2557395"/>
  </w:num>
  <w:num w:numId="4">
    <w:abstractNumId w:val="2557396"/>
  </w:num>
  <w:num w:numId="5">
    <w:abstractNumId w:val="2557397"/>
  </w:num>
  <w:num w:numId="6">
    <w:abstractNumId w:val="2557398"/>
  </w:num>
  <w:num w:numId="7">
    <w:abstractNumId w:val="2557399"/>
  </w:num>
  <w:num w:numId="8">
    <w:abstractNumId w:val="2557400"/>
  </w:num>
  <w:num w:numId="9">
    <w:abstractNumId w:val="2557401"/>
  </w:num>
  <w:num w:numId="10">
    <w:abstractNumId w:val="2557402"/>
  </w:num>
  <w:num w:numId="11">
    <w:abstractNumId w:val="2557403"/>
  </w:num>
  <w:num w:numId="12">
    <w:abstractNumId w:val="2557404"/>
  </w:num>
  <w:num w:numId="13">
    <w:abstractNumId w:val="2557405"/>
  </w:num>
  <w:num w:numId="14">
    <w:abstractNumId w:val="2557406"/>
  </w:num>
  <w:num w:numId="15">
    <w:abstractNumId w:val="2557407"/>
  </w:num>
  <w:num w:numId="16">
    <w:abstractNumId w:val="2557408"/>
  </w:num>
  <w:num w:numId="17">
    <w:abstractNumId w:val="2557409"/>
  </w:num>
  <w:num w:numId="18">
    <w:abstractNumId w:val="2557410"/>
  </w:num>
  <w:num w:numId="19">
    <w:abstractNumId w:val="2557411"/>
  </w:num>
  <w:num w:numId="20">
    <w:abstractNumId w:val="2557412"/>
  </w:num>
  <w:num w:numId="21">
    <w:abstractNumId w:val="2557413"/>
  </w:num>
  <w:num w:numId="22">
    <w:abstractNumId w:val="2557414"/>
  </w:num>
  <w:num w:numId="23">
    <w:abstractNumId w:val="2557415"/>
  </w:num>
  <w:num w:numId="24">
    <w:abstractNumId w:val="2557416"/>
  </w:num>
  <w:num w:numId="25">
    <w:abstractNumId w:val="2557417"/>
  </w:num>
  <w:num w:numId="26">
    <w:abstractNumId w:val="2557418"/>
  </w:num>
  <w:num w:numId="27">
    <w:abstractNumId w:val="2557419"/>
  </w:num>
  <w:num w:numId="28">
    <w:abstractNumId w:val="2557420"/>
  </w:num>
  <w:num w:numId="29">
    <w:abstractNumId w:val="2557421"/>
  </w:num>
  <w:num w:numId="30">
    <w:abstractNumId w:val="2557422"/>
  </w:num>
  <w:num w:numId="31">
    <w:abstractNumId w:val="2557423"/>
  </w:num>
  <w:num w:numId="32">
    <w:abstractNumId w:val="2557424"/>
  </w:num>
  <w:num w:numId="33">
    <w:abstractNumId w:val="2557425"/>
  </w:num>
  <w:num w:numId="34">
    <w:abstractNumId w:val="2557426"/>
  </w:num>
  <w:num w:numId="35">
    <w:abstractNumId w:val="2557427"/>
  </w:num>
  <w:num w:numId="36">
    <w:abstractNumId w:val="2557428"/>
  </w:num>
  <w:num w:numId="37">
    <w:abstractNumId w:val="25574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ttps://bytedance.larkoffice.com/wiki/AQsEwxVonibJvAkDDE7ct2qUnCf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2026-05-24T06:28:44Z</dcterms:created>
  <dc:creator>Apache POI</dc:creator>
</cp:coreProperties>
</file>