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职业投资自动化a股推荐系统设计方案"/>
    <w:p>
      <w:pPr>
        <w:pStyle w:val="Heading1"/>
      </w:pPr>
      <w:r>
        <w:t xml:space="preserve">职业投资自动化A股推荐系统设计方案</w:t>
      </w:r>
    </w:p>
    <w:p>
      <w:pPr>
        <w:pStyle w:val="BlockText"/>
      </w:pPr>
      <w:r>
        <w:t xml:space="preserve">版本：v1.0　|　日期：2026-07-31　|　性质：个人自用技术设计文档（非投资建议）</w:t>
      </w:r>
    </w:p>
    <w:p>
      <w:r>
        <w:pict>
          <v:rect style="width:0;height:1.5pt" o:hralign="center" o:hrstd="t" o:hr="t"/>
        </w:pict>
      </w:r>
    </w:p>
    <w:bookmarkStart w:id="24" w:name="第1章-项目概述与总体架构"/>
    <w:p>
      <w:pPr>
        <w:pStyle w:val="Heading2"/>
      </w:pPr>
      <w:r>
        <w:t xml:space="preserve">第1章 项目概述与总体架构</w:t>
      </w:r>
    </w:p>
    <w:bookmarkStart w:id="20" w:name="背景与痛点"/>
    <w:p>
      <w:pPr>
        <w:pStyle w:val="Heading3"/>
      </w:pPr>
      <w:r>
        <w:t xml:space="preserve">1.1 背景与痛点</w:t>
      </w:r>
    </w:p>
    <w:p>
      <w:pPr>
        <w:pStyle w:val="FirstParagraph"/>
      </w:pPr>
      <w:r>
        <w:t xml:space="preserve">本项目的发起人是一名A股散户：本金约3.25万元，具备Python、嵌入式、n8n与钉钉机器人的工程能力，职业目标为3年内成为基金经理。其已手写形成一套事件驱动短线交易体系，并在2026年7—8月实盘中验证了体系本身的有效性——严格按体系执行的4笔交易全部盈利（山东墨龙+8.1%、创新医疗+6.5%等，总胜率4/6，累计约+2674元）。问题在于：</w:t>
      </w:r>
      <w:r>
        <w:rPr>
          <w:bCs/>
          <w:b/>
        </w:rPr>
        <w:t xml:space="preserve">亏损几乎全部来自执行层失误而非逻辑层错误</w:t>
      </w:r>
      <w:r>
        <w:t xml:space="preserve">。复盘其2026年7月实盘笔记，可归纳出5类反复出现的问题。</w:t>
      </w:r>
    </w:p>
    <w:p>
      <w:pPr>
        <w:pStyle w:val="BodyText"/>
      </w:pPr>
      <w:r>
        <w:t xml:space="preserve">第一类是</w:t>
      </w:r>
      <w:r>
        <w:rPr>
          <w:bCs/>
          <w:b/>
        </w:rPr>
        <w:t xml:space="preserve">情绪操作</w:t>
      </w:r>
      <w:r>
        <w:t xml:space="preserve">。通源石油12.05元卖出后，当日12.20元高接追回，单笔追价成本-210元；7月30日被9:15—9:30集合竞价洗盘吓卖，笔记自评"临时决策未看本笔记（失败）"，该笔亏约10%。这类失误的特征是盘中冲动覆盖盘前计划。</w:t>
      </w:r>
    </w:p>
    <w:p>
      <w:pPr>
        <w:pStyle w:val="BodyText"/>
      </w:pPr>
      <w:r>
        <w:t xml:space="preserve">第二类是</w:t>
      </w:r>
      <w:r>
        <w:rPr>
          <w:bCs/>
          <w:b/>
        </w:rPr>
        <w:t xml:space="preserve">早盘时间窗约束</w:t>
      </w:r>
      <w:r>
        <w:t xml:space="preserve">。其成交几乎全部集中在09:25—09:56（上班前半小时），曾因同事在旁紧张操作出错。这决定了系统必须在9:15之前把当日交易计划推送到手边，盘中再无时间做分析。</w:t>
      </w:r>
    </w:p>
    <w:p>
      <w:pPr>
        <w:pStyle w:val="BodyText"/>
      </w:pPr>
      <w:r>
        <w:t xml:space="preserve">第三类是</w:t>
      </w:r>
      <w:r>
        <w:rPr>
          <w:bCs/>
          <w:b/>
        </w:rPr>
        <w:t xml:space="preserve">挂价与网络失误</w:t>
      </w:r>
      <w:r>
        <w:t xml:space="preserve">。开盘价上浮5%的卖单因挂低1分钱未成交；家中WiFi延迟导致卖单提交失败。这类低级失误对应明确的工程对策（挂价规则、5G备用链路），纯属"不该发生但反复发生"的损耗。</w:t>
      </w:r>
    </w:p>
    <w:p>
      <w:pPr>
        <w:pStyle w:val="BodyText"/>
      </w:pPr>
      <w:r>
        <w:t xml:space="preserve">第四类是</w:t>
      </w:r>
      <w:r>
        <w:rPr>
          <w:bCs/>
          <w:b/>
        </w:rPr>
        <w:t xml:space="preserve">信息过载与纪律失效</w:t>
      </w:r>
      <w:r>
        <w:t xml:space="preserve">。信息渠道分散在东方财富、同花顺、股吧，笔记自记"心态不好时不看评论区"，又曾因忘记看板块排行榜而错过一鸣食品与传智教育——信息过载导致该看的信息漏看；违规买入创业板壹连科技，次日集合竞价卖出，-3.9%；笔记中反复出现"操作前，先写下买点和卖点"的自我提醒，说明纪律依赖自觉、缺乏强制机制。系统对此的回应是收敛信息渠道、以观察池管理标的、自动监控板块排行榜，并把纸面纪律改造为强制机制。</w:t>
      </w:r>
    </w:p>
    <w:p>
      <w:pPr>
        <w:pStyle w:val="BodyText"/>
      </w:pPr>
      <w:r>
        <w:t xml:space="preserve">第五类是</w:t>
      </w:r>
      <w:r>
        <w:rPr>
          <w:bCs/>
          <w:b/>
        </w:rPr>
        <w:t xml:space="preserve">复盘缺失</w:t>
      </w:r>
      <w:r>
        <w:t xml:space="preserve">。笔记自评"积累二三十个案例……建立交易体系比单纯研究技术指标提升更快"，方向明确，但手写复盘难以坚持，案例库始终停留在纸面。</w:t>
      </w:r>
    </w:p>
    <w:p>
      <w:pPr>
        <w:pStyle w:val="BodyText"/>
      </w:pPr>
      <w:r>
        <w:t xml:space="preserve">这5类问题的共同特征是：都可被规则化、自动化、强制化。这正是本项目的切入点——不重造交易逻辑，而是把已验证有效的体系工程化，消灭执行层失误。</w:t>
      </w:r>
    </w:p>
    <w:bookmarkEnd w:id="20"/>
    <w:bookmarkStart w:id="21" w:name="设计目标与边界"/>
    <w:p>
      <w:pPr>
        <w:pStyle w:val="Heading3"/>
      </w:pPr>
      <w:r>
        <w:t xml:space="preserve">1.2 设计目标与边界</w:t>
      </w:r>
    </w:p>
    <w:p>
      <w:pPr>
        <w:pStyle w:val="FirstParagraph"/>
      </w:pPr>
      <w:r>
        <w:t xml:space="preserve">系统定位为</w:t>
      </w:r>
      <w:r>
        <w:rPr>
          <w:bCs/>
          <w:b/>
        </w:rPr>
        <w:t xml:space="preserve">纯自用的"信号推荐+纪律执行辅助"系统</w:t>
      </w:r>
      <w:r>
        <w:t xml:space="preserve">，目标不是预测涨跌，而是把手写体系升级为系统：盘前自动产出当日计划与候选股评分，盘中按预设纪律监控持仓，盘后自动复盘归档。设计边界共三条，必须先行声明。</w:t>
      </w:r>
    </w:p>
    <w:p>
      <w:pPr>
        <w:pStyle w:val="BodyText"/>
      </w:pPr>
      <w:r>
        <w:t xml:space="preserve">其一，</w:t>
      </w:r>
      <w:r>
        <w:rPr>
          <w:bCs/>
          <w:b/>
        </w:rPr>
        <w:t xml:space="preserve">现阶段不做全自动下单</w:t>
      </w:r>
      <w:r>
        <w:t xml:space="preserve">。券商官方量化终端QMT的最低可验证资金门槛为10万元（国金证券），本金3.25万元不满足（来源：licai.cofool.com，2026-06），因此执行通道以券商APP条件单半自动+人工确认为主，信号层与执行层解耦，保留未来升级miniQMT乃至全自动的插拔能力。</w:t>
      </w:r>
    </w:p>
    <w:p>
      <w:pPr>
        <w:pStyle w:val="BodyText"/>
      </w:pPr>
      <w:r>
        <w:t xml:space="preserve">其二，</w:t>
      </w:r>
      <w:r>
        <w:rPr>
          <w:bCs/>
          <w:b/>
        </w:rPr>
        <w:t xml:space="preserve">合规边界一句话</w:t>
      </w:r>
      <w:r>
        <w:t xml:space="preserve">：系统仅供本人使用，不对外推送、不收费、不建群；使用自研软件进行程序化交易需向券商履行报告义务，但个人低频交易远未触及高频标准（300笔/秒），实质影响极小（详见第6章）。</w:t>
      </w:r>
    </w:p>
    <w:p>
      <w:pPr>
        <w:pStyle w:val="BodyText"/>
      </w:pPr>
      <w:r>
        <w:t xml:space="preserve">其三，</w:t>
      </w:r>
      <w:r>
        <w:rPr>
          <w:bCs/>
          <w:b/>
        </w:rPr>
        <w:t xml:space="preserve">能力边界</w:t>
      </w:r>
      <w:r>
        <w:t xml:space="preserve">：系统输出的是"建议+纪律约束"，最终下单决策与资金安全仍由本人负责；数据全部来自公开免费/低成本渠道，不使用任何内幕或付费Level-2以上数据。</w:t>
      </w:r>
    </w:p>
    <w:bookmarkEnd w:id="21"/>
    <w:bookmarkStart w:id="22" w:name="总体架构"/>
    <w:p>
      <w:pPr>
        <w:pStyle w:val="Heading3"/>
      </w:pPr>
      <w:r>
        <w:t xml:space="preserve">1.3 总体架构</w:t>
      </w:r>
    </w:p>
    <w:p>
      <w:pPr>
        <w:pStyle w:val="FirstParagraph"/>
      </w:pPr>
      <w:r>
        <w:t xml:space="preserve">系统采用五层流水线架构，自下而上为数据层、信号层、决策层、执行层、复盘层，层间通过本地SQLite数据库与消息推送单向衔接：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复盘层  自动复盘引擎 · trade_case案例库 · 每周复盘报告   │  ← 第5章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执行层  纪律强制执行器R1-R6 · 卖出风控T1-T4 · 条件单     │</w:t>
      </w:r>
      <w:r>
        <w:br/>
      </w:r>
      <w:r>
        <w:rPr>
          <w:rStyle w:val="VerbatimChar"/>
        </w:rPr>
        <w:t xml:space="preserve">│         （券商条件单 → miniQMT → 全自动，通道可插拔）    │  ← 第4章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决策层  买入8条件评分卡（≥4条=全仓信号）                 │</w:t>
      </w:r>
      <w:r>
        <w:br/>
      </w:r>
      <w:r>
        <w:rPr>
          <w:rStyle w:val="VerbatimChar"/>
        </w:rPr>
        <w:t xml:space="preserve">│         观察池六态状态机（候选→观察→可买→持仓→卖出→归档）│  ← 第3章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信号层  事件驱动引擎（DeepSeek抽取事件→规则映射板块      │</w:t>
      </w:r>
      <w:r>
        <w:br/>
      </w:r>
      <w:r>
        <w:rPr>
          <w:rStyle w:val="VerbatimChar"/>
        </w:rPr>
        <w:t xml:space="preserve">│         →成分股白名单校验，三段式防幻觉）                │  ← 第3章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数据层  多源冗余采集（akshare/tushare/baostock/RSSHub） │</w:t>
      </w:r>
      <w:r>
        <w:br/>
      </w:r>
      <w:r>
        <w:rPr>
          <w:rStyle w:val="VerbatimChar"/>
        </w:rPr>
        <w:t xml:space="preserve">│         SQLite六表落库 · 健康检查 · 故障降级"仅观察"     │  ← 第2章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横向设施：n8n工作流调度 · 钉钉机器人L1/L2/L3分级告警</w:t>
      </w:r>
    </w:p>
    <w:p>
      <w:pPr>
        <w:pStyle w:val="FirstParagraph"/>
      </w:pPr>
      <w:r>
        <w:t xml:space="preserve">各层职责如下表所示，层与层之间只通过数据库表和标准消息格式通信，任何一层可独立替换实现。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多源采集行情/涨停池/板块/资金流/快讯，落库并做健康检查与故障降级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akshare、tushare、baostock、RSSHub快讯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SQLite六张表（daily_quote等）+降级标记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从快讯中抽取事件，三段式防幻觉映射出受益个股候选集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news_event表+DeepSeek V4-Flash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事件候选股清单（已过白名单校验）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买入8条件量化评分，驱动观察池六态状态机流转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六表数据+候选股清单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当日交易计划卡（9:15前推送）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纪律强制执行（R1-R6）与卖出风控（T1-T4），下发条件单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交易计划卡+实时/准实时监控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条件单指令+钉钉L1/L2/L3告警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复盘层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收盘后自动复盘、案例入库、周报生成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成交记录+当日数据快照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trade_case案例库+每周复盘报告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</w:tbl>
    <w:p>
      <w:pPr>
        <w:pStyle w:val="BodyText"/>
      </w:pPr>
      <w:r>
        <w:t xml:space="preserve">架构设计的第一原则是</w:t>
      </w:r>
      <w:r>
        <w:rPr>
          <w:bCs/>
          <w:b/>
        </w:rPr>
        <w:t xml:space="preserve">信号层与执行层解耦、执行通道可插拔</w:t>
      </w:r>
      <w:r>
        <w:t xml:space="preserve">：直接原因是资金门槛约束（3.25万元不满足官方QMT最低10万元门槛，来源：licai.cofool.com，2026-06），现阶段只能用零门槛的券商条件单，但本金增长或门槛核实后可平滑切换到miniQMT，信号与决策层代码零改动。第二原则是</w:t>
      </w:r>
      <w:r>
        <w:rPr>
          <w:bCs/>
          <w:b/>
        </w:rPr>
        <w:t xml:space="preserve">宁可漏信号、不可错信号</w:t>
      </w:r>
      <w:r>
        <w:t xml:space="preserve">：数据层任一关键源失效时，当日信号自动降级为"仅观察"并钉钉告警，绝不在残缺数据上生成买入建议（第2章降级策略）。集合竞价时段（9:15—9:30）只采集数据、不出信号，直接回应1.1中"被集合竞价洗盘吓卖"的教训。</w:t>
      </w:r>
    </w:p>
    <w:bookmarkEnd w:id="22"/>
    <w:bookmarkStart w:id="23" w:name="技术选型总表"/>
    <w:p>
      <w:pPr>
        <w:pStyle w:val="Heading3"/>
      </w:pPr>
      <w:r>
        <w:t xml:space="preserve">1.4 技术选型总表</w:t>
      </w:r>
    </w:p>
    <w:p>
      <w:pPr>
        <w:pStyle w:val="FirstParagraph"/>
      </w:pPr>
      <w:r>
        <w:t xml:space="preserve">下表汇总全书技术选型，均为免费或年成本可控的成熟组件，总持有成本控制在500元/年以内（第6章详算）。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承担职责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全部采集、信号、复盘逻辑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用户已具备能力，生态最全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行情研究源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涨停池、板块、资金流、龙虎榜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接口最全，但系东财网页爬虫，反爬收紧时最先失效，故仅作研究源不作实盘依赖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日线兜底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tushare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2000积分≈200元/年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日线行情兜底与交叉校验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官方维护、数据规范（来源：tushare.pro官方文档，2026）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回测底座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日/分钟历史K线，复盘回测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免费且稳定，分钟线当日20:00入库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快讯事件流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RSSHub自建+东财快讯限速爬取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免费（服务器自备）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分钟级财经快讯喂给事件引擎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第三方镜像端点已失效，自建路由可控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六张核心表本地落库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单机零部署，日增千行级远低于性能上限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约几分至几角/日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新闻事件抽取与板块初判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成本极低；产出须经规则与白名单校验，不直接生成荐股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免费（自托管）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采集/信号/推送工作流编排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用户已有使用经验，可视化运维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交易计划卡+L1/L2/L3分级告警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9:15前推送到手机，触达可靠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券商APP条件单（现阶段）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半自动挂单，人工确认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零资金门槛、合规；远期可插拔升级miniQMT</w:t>
            </w:r>
          </w:p>
        </w:tc>
      </w:tr>
    </w:tbl>
    <w:p>
      <w:pPr>
        <w:pStyle w:val="BodyText"/>
      </w:pPr>
      <w:r>
        <w:t xml:space="preserve">（来源：调研简报，2026-07；tushare.pro官方文档，2026；licai.cofool.com，2026-06）</w:t>
      </w:r>
    </w:p>
    <w:p>
      <w:pPr>
        <w:pStyle w:val="BodyText"/>
      </w:pPr>
      <w:r>
        <w:t xml:space="preserve">选型取舍的总体逻辑是"成熟、免费优先、与个人能力栈重合"：不引入商业行情终端与付费量化平台，因为本系统的瓶颈在执行纪律而非数据精度；不选全自动下单框架，因为资金门槛不满足且现阶段人工确认本身就是一道风控；LLM只承担"信息抽取"而非"投资决策"，把幻觉风险控制在规则校验之内（第3章三段式机制）。唯一需要付费的是tushare积分（200元/年），用于在akshare被反爬时保住日线级基础流程，这笔支出对应的是系统可用性底线。</w:t>
      </w:r>
    </w:p>
    <w:bookmarkEnd w:id="23"/>
    <w:bookmarkEnd w:id="24"/>
    <w:bookmarkStart w:id="29" w:name="第2章-数据层设计"/>
    <w:p>
      <w:pPr>
        <w:pStyle w:val="Heading2"/>
      </w:pPr>
      <w:r>
        <w:t xml:space="preserve">第2章 数据层设计</w:t>
      </w:r>
    </w:p>
    <w:p>
      <w:pPr>
        <w:pStyle w:val="FirstParagraph"/>
      </w:pPr>
      <w:r>
        <w:t xml:space="preserve">数据层是整个系统的地基，也是当前环境下风险最高的一层。2025—2026年免费爬虫生态持续劣化：东方财富自2025年起大幅升级反爬（封IP、验证码），社区共识为"批量爬虫路线不可持续"；北向资金自2024-05-13起取消盘中实时披露、2024-08-19起仅盘后披露成交总额与十大活跃股（来源：新浪财经，2024-08-18；quant.10jqka.com.cn，2026-06）。因此本章设计遵循三条原则：多源冗余（任何单一接口失效不导致系统停摆）、本地落库（所有数据进SQLite，历史可回溯、可复算）、故障降级（数据缺失时信号自动降级为"仅观察"并钉钉告警，绝不基于残缺数据生成操作信号）。</w:t>
      </w:r>
    </w:p>
    <w:bookmarkStart w:id="25" w:name="数据源选型矩阵"/>
    <w:p>
      <w:pPr>
        <w:pStyle w:val="Heading3"/>
      </w:pPr>
      <w:r>
        <w:t xml:space="preserve">2.1 数据源选型矩阵</w:t>
      </w:r>
    </w:p>
    <w:p>
      <w:pPr>
        <w:pStyle w:val="FirstParagraph"/>
      </w:pPr>
      <w:r>
        <w:t xml:space="preserve">下表对四个候选数据源按实时性、稳定性、成本与用途进行对比，选型结论为"akshare为主研究源、tushare日线兜底、baostock做回测底座、RSSHub自建快讯"。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定位与用途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东财网页快照，延迟数秒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中低：2025年起东财反爬升级，接口可能随时失效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涨停池、跌停池、龙虎榜、主力资金流（东财大单口径）、板块题材——适合研究，不宜实盘依赖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tushare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日线（50次/分限频）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高：官方维护、数据规范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120积分免费仅日线；2000积分≈200元/年；分钟线/新闻需单独付费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日线行情兜底与交叉校验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无实时行情；分钟线当日20:00入库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日/分钟历史K线，回测数据底座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RSSHub自建+东财快讯爬取+akshare全球快讯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分钟级（取决于轮询频率）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中：自建路由可控，爬取端点受反爬影响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免费（服务器自备）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财经快讯事件流，喂给事件驱动引擎</w:t>
            </w:r>
          </w:p>
        </w:tc>
      </w:tr>
    </w:tbl>
    <w:p>
      <w:pPr>
        <w:pStyle w:val="BodyText"/>
      </w:pPr>
      <w:r>
        <w:t xml:space="preserve">（来源：tushare.pro官方文档doc_id=290；pypi.org/project/baostock，2026-07；github.com/ourongxing/newsnow issues#355，2026-06）</w:t>
      </w:r>
    </w:p>
    <w:p>
      <w:pPr>
        <w:pStyle w:val="BodyText"/>
      </w:pPr>
      <w:r>
        <w:t xml:space="preserve">矩阵取舍说明：不选efinance，因其自2025年上半年起受东财匿名调用限制、维护放缓（来源：知乎专栏，2025）；不选财联社第三方镜像，因旧端点已404失效，故以RSSHub自建路由为主、东财快讯限速爬取为辅、akshare全球快讯兜底。akshare接口最全，但本质是东财网页爬虫，反爬收紧时最先失效，故只承担"增强信号"职责，其专属数据缺失不允许阻断日线级基础流程。tushare免费档仅日线，对"盘前准备+盘后复盘"场景已够用，暂不升级；分钟级数据由baostock当日20:00后补齐，仅供复盘与回测。</w:t>
      </w:r>
    </w:p>
    <w:bookmarkEnd w:id="25"/>
    <w:bookmarkStart w:id="26" w:name="多源冗余与降级策略"/>
    <w:p>
      <w:pPr>
        <w:pStyle w:val="Heading3"/>
      </w:pPr>
      <w:r>
        <w:t xml:space="preserve">2.2 多源冗余与降级策略</w:t>
      </w:r>
    </w:p>
    <w:p>
      <w:pPr>
        <w:pStyle w:val="FirstParagraph"/>
      </w:pPr>
      <w:r>
        <w:t xml:space="preserve">针对两类结构性风险（东财反爬、北向停披）与常规接口故障，设计如下降级策略表。降级动作由数据层的健康检查模块自动执行：每次采集任务完成后校验记录数与字段完整率，不达标即触发对应降级分支。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故障场景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akshare涨停池/板块接口被反爬（封IP、验证码）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连续2次请求失败或返回为空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切换备用User-Agent与限速（≥3秒/次）；仍失败则用tushare日线涨跌幅≥9.8%近似涨停池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涨停家数类条件标记"数据降级"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akshare主力资金流失效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字段完整率&lt;90%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停用资金流条件，等待恢复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当日信号降级为"仅观察"+钉钉告警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北向资金盘中停披（2024年起结构性变化）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永久状态，非故障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用东财主力资金（大单口径）+行业ETF资金流替代北向口径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资金轮动判断改用替代指标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快讯源全部失效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30分钟无新增快讯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RSSHub→东财爬取→akshare全球快讯三级切换；全失败则暂停事件驱动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事件类买入条件（第8条）记0分并告警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tushare积分/限频超限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返回限频错误码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当日日线改用akshare快照收盘后落库，次日补校验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不影响，仅延迟落库</w:t>
            </w:r>
          </w:p>
        </w:tc>
      </w:tr>
    </w:tbl>
    <w:p>
      <w:pPr>
        <w:pStyle w:val="BodyText"/>
      </w:pPr>
      <w:r>
        <w:t xml:space="preserve">降级策略的逻辑是"宁可漏信号，不可错信号"：买入8条件中有4条依赖akshare专属数据（板块涨幅前5、涨停家数、资金承接、事件催化），数据残缺时评分卡区分度失真，继续生成买入建议的危害大于暂停信号，故统一降级为"仅观察"并钉钉告警。北向替代方案需注意口径差异：东财主力资金为大单口径，与北向"外资持股"口径不同源，仅作资金轮动的代理变量而非等效替代，信号层应降低该条件权重（第3章评分卡体现）。</w:t>
      </w:r>
    </w:p>
    <w:bookmarkEnd w:id="26"/>
    <w:bookmarkStart w:id="27" w:name="数据表设计sqlite"/>
    <w:p>
      <w:pPr>
        <w:pStyle w:val="Heading3"/>
      </w:pPr>
      <w:r>
        <w:t xml:space="preserve">2.3 数据表设计（SQLite）</w:t>
      </w:r>
    </w:p>
    <w:p>
      <w:pPr>
        <w:pStyle w:val="FirstParagraph"/>
      </w:pPr>
      <w:r>
        <w:t xml:space="preserve">存储选型为SQLite 3：单机零部署、单文件易备份、日增数据量千行级远低于其性能上限。共6张核心表，覆盖第3章信号层所需的全部输入：日线行情、涨停池、板块涨幅、资金流、新闻事件、观察池状态。</w:t>
      </w:r>
    </w:p>
    <w:p>
      <w:pPr>
        <w:pStyle w:val="SourceCode"/>
      </w:pPr>
      <w:r>
        <w:rPr>
          <w:rStyle w:val="CommentTok"/>
        </w:rPr>
        <w:t xml:space="preserve">-- 日线行情：tushare主源，akshare兜底；backfill标记降级数据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daily_quote (</w:t>
      </w:r>
      <w:r>
        <w:br/>
      </w:r>
      <w:r>
        <w:rPr>
          <w:rStyle w:val="NormalTok"/>
        </w:rPr>
        <w:t xml:space="preserve">    trade_date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交易日 YYYY-MM-DD</w:t>
      </w:r>
      <w:r>
        <w:br/>
      </w:r>
      <w:r>
        <w:rPr>
          <w:rStyle w:val="NormalTok"/>
        </w:rPr>
        <w:t xml:space="preserve">    ts_code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股票代码 如 600519.SH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high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low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pct_chg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涨跌幅 %</w:t>
      </w:r>
      <w:r>
        <w:br/>
      </w:r>
      <w:r>
        <w:rPr>
          <w:rStyle w:val="NormalTok"/>
        </w:rPr>
        <w:t xml:space="preserve">    vol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成交量（手）</w:t>
      </w:r>
      <w:r>
        <w:br/>
      </w:r>
      <w:r>
        <w:rPr>
          <w:rStyle w:val="NormalTok"/>
        </w:rPr>
        <w:t xml:space="preserve">    amount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成交额（千元）</w:t>
      </w:r>
      <w:r>
        <w:br/>
      </w:r>
      <w:r>
        <w:rPr>
          <w:rStyle w:val="NormalTok"/>
        </w:rPr>
        <w:t xml:space="preserve">    turnover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换手率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'tushare'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tushare/akshare/baostock</w:t>
      </w:r>
      <w:r>
        <w:br/>
      </w:r>
      <w:r>
        <w:rPr>
          <w:rStyle w:val="NormalTok"/>
        </w:rPr>
        <w:t xml:space="preserve">    backfill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-- 1=降级/补录数据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(trade_date, ts_code)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涨停池：akshare stock_zt_pool_em，每日盘后快照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limit_pool (</w:t>
      </w:r>
      <w:r>
        <w:br/>
      </w:r>
      <w:r>
        <w:rPr>
          <w:rStyle w:val="NormalTok"/>
        </w:rPr>
        <w:t xml:space="preserve">    trade_date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ts_code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TEXT,</w:t>
      </w:r>
      <w:r>
        <w:br/>
      </w:r>
      <w:r>
        <w:rPr>
          <w:rStyle w:val="NormalTok"/>
        </w:rPr>
        <w:t xml:space="preserve">    limit_times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连板数</w:t>
      </w:r>
      <w:r>
        <w:br/>
      </w:r>
      <w:r>
        <w:rPr>
          <w:rStyle w:val="NormalTok"/>
        </w:rPr>
        <w:t xml:space="preserve">    first_time   TEXT,                     </w:t>
      </w:r>
      <w:r>
        <w:rPr>
          <w:rStyle w:val="CommentTok"/>
        </w:rPr>
        <w:t xml:space="preserve">-- 首次封板时间</w:t>
      </w:r>
      <w:r>
        <w:br/>
      </w:r>
      <w:r>
        <w:rPr>
          <w:rStyle w:val="NormalTok"/>
        </w:rPr>
        <w:t xml:space="preserve">    last_time    TEXT,                     </w:t>
      </w:r>
      <w:r>
        <w:rPr>
          <w:rStyle w:val="CommentTok"/>
        </w:rPr>
        <w:t xml:space="preserve">-- 最后封板时间</w:t>
      </w:r>
      <w:r>
        <w:br/>
      </w:r>
      <w:r>
        <w:rPr>
          <w:rStyle w:val="NormalTok"/>
        </w:rPr>
        <w:t xml:space="preserve">    open_times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炸板次数（衡量承接）</w:t>
      </w:r>
      <w:r>
        <w:br/>
      </w:r>
      <w:r>
        <w:rPr>
          <w:rStyle w:val="NormalTok"/>
        </w:rPr>
        <w:t xml:space="preserve">    sector       TEXT,                     </w:t>
      </w:r>
      <w:r>
        <w:rPr>
          <w:rStyle w:val="CommentTok"/>
        </w:rPr>
        <w:t xml:space="preserve">-- 所属板块（东财口径）</w:t>
      </w:r>
      <w:r>
        <w:br/>
      </w:r>
      <w:r>
        <w:rPr>
          <w:rStyle w:val="NormalTok"/>
        </w:rPr>
        <w:t xml:space="preserve">    degraded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-- 1=tushare近似推算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(trade_date, ts_code)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板块日线：买入条件1/2（涨幅前5、涨停家数增加）的数据基础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sector_daily (</w:t>
      </w:r>
      <w:r>
        <w:br/>
      </w:r>
      <w:r>
        <w:rPr>
          <w:rStyle w:val="NormalTok"/>
        </w:rPr>
        <w:t xml:space="preserve">    trade_date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sector_name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东财板块名</w:t>
      </w:r>
      <w:r>
        <w:br/>
      </w:r>
      <w:r>
        <w:rPr>
          <w:rStyle w:val="NormalTok"/>
        </w:rPr>
        <w:t xml:space="preserve">    pct_chg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板块涨幅 %</w:t>
      </w:r>
      <w:r>
        <w:br/>
      </w:r>
      <w:r>
        <w:rPr>
          <w:rStyle w:val="NormalTok"/>
        </w:rPr>
        <w:t xml:space="preserve">    rank_no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当日板块涨幅排名</w:t>
      </w:r>
      <w:r>
        <w:br/>
      </w:r>
      <w:r>
        <w:rPr>
          <w:rStyle w:val="NormalTok"/>
        </w:rPr>
        <w:t xml:space="preserve">    up_count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上涨家数</w:t>
      </w:r>
      <w:r>
        <w:br/>
      </w:r>
      <w:r>
        <w:rPr>
          <w:rStyle w:val="NormalTok"/>
        </w:rPr>
        <w:t xml:space="preserve">    limit_count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涨停家数</w:t>
      </w:r>
      <w:r>
        <w:br/>
      </w:r>
      <w:r>
        <w:rPr>
          <w:rStyle w:val="NormalTok"/>
        </w:rPr>
        <w:t xml:space="preserve">    amount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板块成交额</w:t>
      </w:r>
      <w:r>
        <w:br/>
      </w:r>
      <w:r>
        <w:rPr>
          <w:rStyle w:val="NormalTok"/>
        </w:rPr>
        <w:t xml:space="preserve">    etf_code     TEXT,                     </w:t>
      </w:r>
      <w:r>
        <w:rPr>
          <w:rStyle w:val="CommentTok"/>
        </w:rPr>
        <w:t xml:space="preserve">-- 关联行业ETF（北向替代用）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(trade_date, sector_name)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资金流：东财主力资金大单口径；北向停披后的代理变量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capital_flow (</w:t>
      </w:r>
      <w:r>
        <w:br/>
      </w:r>
      <w:r>
        <w:rPr>
          <w:rStyle w:val="NormalTok"/>
        </w:rPr>
        <w:t xml:space="preserve">    trade_date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ts_code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个股或ETF代码</w:t>
      </w:r>
      <w:r>
        <w:br/>
      </w:r>
      <w:r>
        <w:rPr>
          <w:rStyle w:val="NormalTok"/>
        </w:rPr>
        <w:t xml:space="preserve">    main_inflow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主力净流入（万元）</w:t>
      </w:r>
      <w:r>
        <w:br/>
      </w:r>
      <w:r>
        <w:rPr>
          <w:rStyle w:val="NormalTok"/>
        </w:rPr>
        <w:t xml:space="preserve">    super_large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超大单净流入</w:t>
      </w:r>
      <w:r>
        <w:br/>
      </w:r>
      <w:r>
        <w:rPr>
          <w:rStyle w:val="NormalTok"/>
        </w:rPr>
        <w:t xml:space="preserve">    large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大单净流入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'akshare'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(trade_date, ts_code)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新闻事件：快讯落库+LLM打标结果，事件驱动引擎输入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news_event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pub_time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发布时间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TEXT,                     </w:t>
      </w:r>
      <w:r>
        <w:rPr>
          <w:rStyle w:val="CommentTok"/>
        </w:rPr>
        <w:t xml:space="preserve">-- rsshub/eastmoney/akshare</w:t>
      </w:r>
      <w:r>
        <w:br/>
      </w:r>
      <w:r>
        <w:rPr>
          <w:rStyle w:val="NormalTok"/>
        </w:rPr>
        <w:t xml:space="preserve">    title        TEXT,</w:t>
      </w:r>
      <w:r>
        <w:br/>
      </w:r>
      <w:r>
        <w:rPr>
          <w:rStyle w:val="NormalTok"/>
        </w:rPr>
        <w:t xml:space="preserve">    content      TEXT,</w:t>
      </w:r>
      <w:r>
        <w:br/>
      </w:r>
      <w:r>
        <w:rPr>
          <w:rStyle w:val="NormalTok"/>
        </w:rPr>
        <w:t xml:space="preserve">    llm_sectors  TEXT,                     </w:t>
      </w:r>
      <w:r>
        <w:rPr>
          <w:rStyle w:val="CommentTok"/>
        </w:rPr>
        <w:t xml:space="preserve">-- LLM提取的受益板块 JSON数组</w:t>
      </w:r>
      <w:r>
        <w:br/>
      </w:r>
      <w:r>
        <w:rPr>
          <w:rStyle w:val="NormalTok"/>
        </w:rPr>
        <w:t xml:space="preserve">    llm_score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事件重要度评分 0-10</w:t>
      </w:r>
      <w:r>
        <w:br/>
      </w:r>
      <w:r>
        <w:rPr>
          <w:rStyle w:val="NormalTok"/>
        </w:rPr>
        <w:t xml:space="preserve">    verified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-- 1=已通过板块白名单校验</w:t>
      </w:r>
      <w:r>
        <w:br/>
      </w:r>
      <w:r>
        <w:rPr>
          <w:rStyle w:val="NormalTok"/>
        </w:rPr>
        <w:t xml:space="preserve">    created_at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'localtime'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观察池：买入8条件评分卡状态机，第3章核心表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watch_pool (</w:t>
      </w:r>
      <w:r>
        <w:br/>
      </w:r>
      <w:r>
        <w:rPr>
          <w:rStyle w:val="NormalTok"/>
        </w:rPr>
        <w:t xml:space="preserve">    ts_code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add_date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入池日期</w:t>
      </w:r>
      <w:r>
        <w:br/>
      </w:r>
      <w:r>
        <w:rPr>
          <w:rStyle w:val="NormalTok"/>
        </w:rPr>
        <w:t xml:space="preserve">    sector_name  TEXT,</w:t>
      </w:r>
      <w:r>
        <w:br/>
      </w:r>
      <w:r>
        <w:rPr>
          <w:rStyle w:val="NormalTok"/>
        </w:rPr>
        <w:t xml:space="preserve">    cond_score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当前满足条件数（满分8）</w:t>
      </w:r>
      <w:r>
        <w:br/>
      </w:r>
      <w:r>
        <w:rPr>
          <w:rStyle w:val="NormalTok"/>
        </w:rPr>
        <w:t xml:space="preserve">    status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candidate/watching/buyable/holding/exited/archived</w:t>
      </w:r>
      <w:r>
        <w:br/>
      </w:r>
      <w:r>
        <w:rPr>
          <w:rStyle w:val="NormalTok"/>
        </w:rPr>
        <w:t xml:space="preserve">    buy_date     TEXT,                     </w:t>
      </w:r>
      <w:r>
        <w:rPr>
          <w:rStyle w:val="CommentTok"/>
        </w:rPr>
        <w:t xml:space="preserve">-- 买入日（触发后回填）</w:t>
      </w:r>
      <w:r>
        <w:br/>
      </w:r>
      <w:r>
        <w:rPr>
          <w:rStyle w:val="NormalTok"/>
        </w:rPr>
        <w:t xml:space="preserve">    exit_reason  TEXT,                     </w:t>
      </w:r>
      <w:r>
        <w:rPr>
          <w:rStyle w:val="CommentTok"/>
        </w:rPr>
        <w:t xml:space="preserve">-- 出池原因</w:t>
      </w:r>
      <w:r>
        <w:br/>
      </w:r>
      <w:r>
        <w:rPr>
          <w:rStyle w:val="NormalTok"/>
        </w:rPr>
        <w:t xml:space="preserve">    updated_at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(ts_code, add_date)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表结构设计有三处取舍。其一，行情类表以(trade_date, ts_code)复合主键天然防重，配合INSERT OR REPLACE容忍调度器重跑，免除额外幂等逻辑。其二，source/backfill/degraded字段是降级策略在数据层的落点：评分卡读取时可直接过滤或降权降级数据，保证数据质量信息不在层间传递中丢失。其三，watch_pool采用单表状态机而非多表拆分——3万本金场景下持股不超过2只、观察池预计不超过30只，单表足以承载。SQLite单文件每日收盘后自动备份至网盘目录，备份成本为零。</w:t>
      </w:r>
    </w:p>
    <w:bookmarkEnd w:id="27"/>
    <w:bookmarkStart w:id="28" w:name="调度时序"/>
    <w:p>
      <w:pPr>
        <w:pStyle w:val="Heading3"/>
      </w:pPr>
      <w:r>
        <w:t xml:space="preserve">2.4 调度时序</w:t>
      </w:r>
    </w:p>
    <w:p>
      <w:pPr>
        <w:pStyle w:val="FirstParagraph"/>
      </w:pPr>
      <w:r>
        <w:t xml:space="preserve">调度器采用APScheduler（Python进程内cron），部署于闲置电脑或低配云主机。时序设计直接服务短线操作场景：用户实际成交集中在09:25—09:56早盘时段，且曾在9:15—9:25集合竞价阶段被主力洗盘手法（挂单价±10%制造恐慌）干扰心态而错误卖出，因此集合竞价时段的定位是"只采数据、不生成任何操作信号"，竞价异动仅作记录，供9:30后由信号层结合量能综合判断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拉取隔夜外盘/商品（WTI、黄金、美元指数）、快讯增量、LLM事件打标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akshare全球快讯+RSSHub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news_event更新、盘前事件简报推送钉钉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集合竞价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09:15—09:25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每2分钟采集竞价快照（价格、匹配量），仅落库不出信号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竞价异动记录；09:25竞价结果（高开/低开幅度）写入简报（集合竞价采集窗口；信号锁定期为9:15–9:30，见第4章R1）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09:30—15:00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每5分钟轮询板块涨幅榜与观察池个股；10:00/13:30/14:30三次板块排名快照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akshare（限速≥3秒）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sector_daily增量、观察池条件实时更新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盘后①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涨停池、主力资金流、板块日线落库；tushare日线兜底校验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akshare+tushare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limit_pool/capital_flow/sector_daily/daily_quote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盘后②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baostock分钟线补库；执行降级健康检查；生成当日复盘数据包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分钟K线落库、降级告警、复盘简报</w:t>
            </w:r>
          </w:p>
        </w:tc>
      </w:tr>
    </w:tbl>
    <w:p>
      <w:pPr>
        <w:pStyle w:val="BodyText"/>
      </w:pPr>
      <w:r>
        <w:t xml:space="preserve">时序安排有两点依据。第一，盘中轮询定为5分钟而非实时：东财快照本身延迟数秒，高频请求会加速封IP，5分钟粒度对"板块涨幅前5"这类分钟级不敏感条件已足够，日请求量控制在百次级。第二，盘后拆为15:30与20:00两批：baostock分钟线当日20:00才入库（来源：pypi.org/project/baostock，2026-07），合并会迫使涨停池等关键数据延后；且15:30批次若发现akshare数据残缺，20:00批次尚有补救重试窗口，与2.2节健康检查形成闭环。</w:t>
      </w:r>
    </w:p>
    <w:bookmarkEnd w:id="28"/>
    <w:bookmarkEnd w:id="29"/>
    <w:bookmarkStart w:id="34" w:name="第3章-信号层交易体系工程化"/>
    <w:p>
      <w:pPr>
        <w:pStyle w:val="Heading2"/>
      </w:pPr>
      <w:r>
        <w:t xml:space="preserve">第3章 信号层：交易体系工程化</w:t>
      </w:r>
    </w:p>
    <w:p>
      <w:pPr>
        <w:pStyle w:val="FirstParagraph"/>
      </w:pPr>
      <w:r>
        <w:t xml:space="preserve">第2章的数据层已经把行情、涨停、板块、资金、快讯五类数据落进 SQLite 的</w:t>
      </w:r>
      <w:r>
        <w:t xml:space="preserve"> </w:t>
      </w:r>
      <w:r>
        <w:rPr>
          <w:rStyle w:val="VerbatimChar"/>
        </w:rPr>
        <w:t xml:space="preserve">daily_quote</w:t>
      </w:r>
      <w:r>
        <w:t xml:space="preserve">、</w:t>
      </w:r>
      <w:r>
        <w:rPr>
          <w:rStyle w:val="VerbatimChar"/>
        </w:rPr>
        <w:t xml:space="preserve">limit_pool</w:t>
      </w:r>
      <w:r>
        <w:t xml:space="preserve">、</w:t>
      </w:r>
      <w:r>
        <w:rPr>
          <w:rStyle w:val="VerbatimChar"/>
        </w:rPr>
        <w:t xml:space="preserve">sector_daily</w:t>
      </w:r>
      <w:r>
        <w:t xml:space="preserve">、</w:t>
      </w:r>
      <w:r>
        <w:rPr>
          <w:rStyle w:val="VerbatimChar"/>
        </w:rPr>
        <w:t xml:space="preserve">capital_flow</w:t>
      </w:r>
      <w:r>
        <w:t xml:space="preserve">、</w:t>
      </w:r>
      <w:r>
        <w:rPr>
          <w:rStyle w:val="VerbatimChar"/>
        </w:rPr>
        <w:t xml:space="preserve">news_event</w:t>
      </w:r>
      <w:r>
        <w:t xml:space="preserve">、</w:t>
      </w:r>
      <w:r>
        <w:rPr>
          <w:rStyle w:val="VerbatimChar"/>
        </w:rPr>
        <w:t xml:space="preserve">watch_pool</w:t>
      </w:r>
      <w:r>
        <w:t xml:space="preserve"> </w:t>
      </w:r>
      <w:r>
        <w:t xml:space="preserve">六张表，信号层的任务只剩两件：把用户的"七步分析框架"编译成一条可定时运行的事件驱动流水线，把"买入8条件"编译成一张每格都能用 SQL 算出来的评分卡。本章只负责买入侧与观察池；买入信号产出"交易计划卡"后，持仓期的卖出风控交由第4章的纪律执行器接管。</w:t>
      </w:r>
    </w:p>
    <w:bookmarkStart w:id="30" w:name="七步分析框架-事件驱动引擎流水线"/>
    <w:p>
      <w:pPr>
        <w:pStyle w:val="Heading3"/>
      </w:pPr>
      <w:r>
        <w:t xml:space="preserve">3.1 七步分析框架 → 事件驱动引擎流水线</w:t>
      </w:r>
    </w:p>
    <w:p>
      <w:pPr>
        <w:pStyle w:val="FirstParagraph"/>
      </w:pPr>
      <w:r>
        <w:t xml:space="preserve">七步框架中真正需要自然语言理解的只有第①步"宏观逻辑"（世界发生了什么、哪些资产受益），这一步交给 DeepSeek；其余六步全部是确定性计算：第②步资金轮动读</w:t>
      </w:r>
      <w:r>
        <w:t xml:space="preserve"> </w:t>
      </w:r>
      <w:r>
        <w:rPr>
          <w:rStyle w:val="VerbatimChar"/>
        </w:rPr>
        <w:t xml:space="preserve">capital_flow</w:t>
      </w:r>
      <w:r>
        <w:t xml:space="preserve"> </w:t>
      </w:r>
      <w:r>
        <w:t xml:space="preserve">表的板块净流入环比，第③⑤步行业与板块验证读</w:t>
      </w:r>
      <w:r>
        <w:t xml:space="preserve"> </w:t>
      </w:r>
      <w:r>
        <w:rPr>
          <w:rStyle w:val="VerbatimChar"/>
        </w:rPr>
        <w:t xml:space="preserve">sector_daily</w:t>
      </w:r>
      <w:r>
        <w:t xml:space="preserve"> </w:t>
      </w:r>
      <w:r>
        <w:t xml:space="preserve">的上涨家数/成交额和</w:t>
      </w:r>
      <w:r>
        <w:t xml:space="preserve"> </w:t>
      </w:r>
      <w:r>
        <w:rPr>
          <w:rStyle w:val="VerbatimChar"/>
        </w:rPr>
        <w:t xml:space="preserve">limit_pool</w:t>
      </w:r>
      <w:r>
        <w:t xml:space="preserve"> </w:t>
      </w:r>
      <w:r>
        <w:t xml:space="preserve">的涨停计数，第④步商品验证（WTI、天然气、美元指数、黄金、VIX）由 akshare 商品与外盘行情接口按同一调度落库后比对方向，第⑥步个股筛选即 3.2 节的评分卡，第⑦步持有逻辑落到</w:t>
      </w:r>
      <w:r>
        <w:t xml:space="preserve"> </w:t>
      </w:r>
      <w:r>
        <w:rPr>
          <w:rStyle w:val="VerbatimChar"/>
        </w:rPr>
        <w:t xml:space="preserve">watch_pool</w:t>
      </w:r>
      <w:r>
        <w:t xml:space="preserve"> </w:t>
      </w:r>
      <w:r>
        <w:t xml:space="preserve">的状态机（见 3.3）。一句话概括设计原则：</w:t>
      </w:r>
      <w:r>
        <w:rPr>
          <w:bCs/>
          <w:b/>
        </w:rPr>
        <w:t xml:space="preserve">LLM 只负责把快讯变成结构化事件，其余环节全是 SQL 与规则引擎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┌──────────────────┐   ┌──────────────────┐   ┌──────────────────┐   ┌─────────────┐</w:t>
      </w:r>
      <w:r>
        <w:br/>
      </w:r>
      <w:r>
        <w:rPr>
          <w:rStyle w:val="VerbatimChar"/>
        </w:rPr>
        <w:t xml:space="preserve">│ ① 快讯采集   │→ │ ② DeepSeek       │→ │ ③ 受益链映射      │→ │ ④ 成分股白名单    │→ │ ⑤ 观察池入库 │</w:t>
      </w:r>
      <w:r>
        <w:br/>
      </w:r>
      <w:r>
        <w:rPr>
          <w:rStyle w:val="VerbatimChar"/>
        </w:rPr>
        <w:t xml:space="preserve">│ RSSHub自建   │   │ 结构化抽取        │   │ 事件→商品→板块    │   │ 校验（防幻觉）    │   │ watch_pool  │</w:t>
      </w:r>
      <w:r>
        <w:br/>
      </w:r>
      <w:r>
        <w:rPr>
          <w:rStyle w:val="VerbatimChar"/>
        </w:rPr>
        <w:t xml:space="preserve">│ +财联社快讯  │   │ 事件/方向/强度    │   │ 规则表→候选个股   │   │ akshare板块成分股 │   │ 状态=候选  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└──────────────────┘   └──────────────────┘   └──────────────────┘   └─────────────┘</w:t>
      </w:r>
      <w:r>
        <w:br/>
      </w:r>
      <w:r>
        <w:rPr>
          <w:rStyle w:val="VerbatimChar"/>
        </w:rPr>
        <w:t xml:space="preserve">      │ 盘前6:00-8:00 / 盘后15:30批量       │ 板块词表人工维护        │ 不在白名单内一律丢弃   │ 写入news_event</w:t>
      </w:r>
      <w:r>
        <w:br/>
      </w:r>
      <w:r>
        <w:rPr>
          <w:rStyle w:val="VerbatimChar"/>
        </w:rPr>
        <w:t xml:space="preserve">      ▼                                    ▼ （种子=8月关注方向）    ▼ 拦截并记日志          ▼ 与watch_pool</w:t>
      </w:r>
      <w:r>
        <w:br/>
      </w:r>
      <w:r>
        <w:rPr>
          <w:rStyle w:val="VerbatimChar"/>
        </w:rPr>
        <w:t xml:space="preserve">   失败降级：当日信号                        具身智能/人形机器人、      幻觉股在此被拦截</w:t>
      </w:r>
      <w:r>
        <w:br/>
      </w:r>
      <w:r>
        <w:rPr>
          <w:rStyle w:val="VerbatimChar"/>
        </w:rPr>
        <w:t xml:space="preserve">   全部降为"仅观察"                          固态电池、半导体封装、</w:t>
      </w:r>
      <w:r>
        <w:br/>
      </w:r>
      <w:r>
        <w:rPr>
          <w:rStyle w:val="VerbatimChar"/>
        </w:rPr>
        <w:t xml:space="preserve">                                            光通信</w:t>
      </w:r>
    </w:p>
    <w:p>
      <w:pPr>
        <w:pStyle w:val="FirstParagraph"/>
      </w:pPr>
      <w:r>
        <w:t xml:space="preserve">防幻觉是本节的硬约束。LLM 事件驱动选股的已知陷阱是幻觉虚构个股与事件的关联（来源：LLM选股实践调研，2025–2026年），因此受益股映射采用三段式：</w:t>
      </w:r>
      <w:r>
        <w:rPr>
          <w:bCs/>
          <w:b/>
        </w:rPr>
        <w:t xml:space="preserve">第一段</w:t>
      </w:r>
      <w:r>
        <w:t xml:space="preserve"> </w:t>
      </w:r>
      <w:r>
        <w:t xml:space="preserve">DeepSeek 只抽取事件要素，输出的 JSON schema 中根本不设股票代码字段，从接口层面杜绝 LLM 直接荐股；</w:t>
      </w:r>
      <w:r>
        <w:rPr>
          <w:bCs/>
          <w:b/>
        </w:rPr>
        <w:t xml:space="preserve">第二段</w:t>
      </w:r>
      <w:r>
        <w:t xml:space="preserve"> </w:t>
      </w:r>
      <w:r>
        <w:t xml:space="preserve">用人工维护的"事件关键词→板块"规则表做映射，板块词表的种子直接取用户8月关注方向（具身智能/人形机器人——宇树、智元及核心供应商、固态电池（用户已否决方向，保留作监控对照）、半导体先进封装/设备、光通信（用户已否决方向，保留作监控对照）），后续按复盘增删；</w:t>
      </w:r>
      <w:r>
        <w:rPr>
          <w:bCs/>
          <w:b/>
        </w:rPr>
        <w:t xml:space="preserve">第三段</w:t>
      </w:r>
      <w:r>
        <w:t xml:space="preserve"> </w:t>
      </w:r>
      <w:r>
        <w:t xml:space="preserve">调用 akshare 板块成分股接口拉取实时成分股白名单，规则映射产出的候选个股凡不在白名单内一律拦截并记日志。这样即使规则表写错或行情软件改了板块归属，错误也止于一只候选股被丢弃，而不会污染观察池。需提示：akshare 财联社快讯接口的长期可用性待验证（来源：交叉验证简报，2026年），故采集层保留 RSSHub 自建快讯作为降级通道，与第2章的多源冗余策略一致。</w:t>
      </w:r>
    </w:p>
    <w:p>
      <w:pPr>
        <w:pStyle w:val="BodyText"/>
      </w:pPr>
      <w:r>
        <w:t xml:space="preserve">成本方面，DeepSeek V4-Flash 输入 1 元/百万 token（缓存命中 0.02 元）、输出 2 元/百万 token（来源：api-docs.deepseek.com/quick_start/pricing，2026-07核实）。按每日 50 条快讯、单条输入约 2000 token、输出约 500 token 估算，50 条/日 ×（2000×1 元 + 500×2 元）/百万 ≈ 0.15 元/日；抽取任务错峰执行并命中缓存后，年成本约 40–55 元，与第6章"月 1–5 元、年≤60 元"的估算口径互相咬合。官网已预告峰谷定价（9:00–12:00、14:00–18:00 高峰 2 倍，生效日期待验证），因此抽取任务统一排在盘前 6:00–8:00 与盘后 15:30 批量执行，天然避开高峰时段。</w:t>
      </w:r>
    </w:p>
    <w:p>
      <w:pPr>
        <w:pStyle w:val="BodyText"/>
      </w:pPr>
      <w:r>
        <w:t xml:space="preserve">DeepSeek 抽取的 prompt 与输出 schema 如下，要点是用</w:t>
      </w:r>
      <w:r>
        <w:t xml:space="preserve"> </w:t>
      </w:r>
      <w:r>
        <w:rPr>
          <w:rStyle w:val="VerbatimChar"/>
        </w:rPr>
        <w:t xml:space="preserve">response_format=json</w:t>
      </w:r>
      <w:r>
        <w:t xml:space="preserve"> </w:t>
      </w:r>
      <w:r>
        <w:t xml:space="preserve">强制结构化输出，并在 schema 注释中明确"禁止输出股票代码"：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requests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"""你是A股事件抽取器。从输入快讯中抽取市场事件，只输出JSON，禁止输出任何股票代码或个股名称。</w:t>
      </w:r>
      <w:r>
        <w:br/>
      </w:r>
      <w:r>
        <w:rPr>
          <w:rStyle w:val="StringTok"/>
        </w:rPr>
        <w:t xml:space="preserve">字段定义：</w:t>
      </w:r>
      <w:r>
        <w:br/>
      </w:r>
      <w:r>
        <w:rPr>
          <w:rStyle w:val="StringTok"/>
        </w:rPr>
        <w:t xml:space="preserve">- event_type: 事件类型，枚举[地缘政治/政策/行业动态/公司公告/商品异动/技术突破]</w:t>
      </w:r>
      <w:r>
        <w:br/>
      </w:r>
      <w:r>
        <w:rPr>
          <w:rStyle w:val="StringTok"/>
        </w:rPr>
        <w:t xml:space="preserve">- direction: 对相关板块的影响方向，枚举[利好/利空/中性]</w:t>
      </w:r>
      <w:r>
        <w:br/>
      </w:r>
      <w:r>
        <w:rPr>
          <w:rStyle w:val="StringTok"/>
        </w:rPr>
        <w:t xml:space="preserve">- strength: 事件强度1-5，5=重大（如战争、国家级政策）</w:t>
      </w:r>
      <w:r>
        <w:br/>
      </w:r>
      <w:r>
        <w:rPr>
          <w:rStyle w:val="StringTok"/>
        </w:rPr>
        <w:t xml:space="preserve">- sectors: 受益或受损的行业板块名称数组（用通用行业名，如"石油开采"，禁止写个股）</w:t>
      </w:r>
      <w:r>
        <w:br/>
      </w:r>
      <w:r>
        <w:rPr>
          <w:rStyle w:val="StringTok"/>
        </w:rPr>
        <w:t xml:space="preserve">- commodities: 关联商品数组（如"WTI原油"，无则空数组）</w:t>
      </w:r>
      <w:r>
        <w:br/>
      </w:r>
      <w:r>
        <w:rPr>
          <w:rStyle w:val="StringTok"/>
        </w:rPr>
        <w:t xml:space="preserve">- summary: 一句话事件摘要（≤40字）</w:t>
      </w:r>
      <w:r>
        <w:br/>
      </w:r>
      <w:r>
        <w:rPr>
          <w:rStyle w:val="StringTok"/>
        </w:rPr>
        <w:t xml:space="preserve">没有有效事件时输出 {"events": []}"""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extract_events(news_text: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"https://api.deepseek.com/chat/completions"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DEEPSEEK_API_KEY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"deepseek-v4-flash"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news_text},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"response_format"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抽取任务用低温，抑制发散</w:t>
      </w:r>
      <w:r>
        <w:br/>
      </w:r>
      <w:r>
        <w:rPr>
          <w:rStyle w:val="NormalTok"/>
        </w:rPr>
        <w:t xml:space="preserve">        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输出示例（对应"特朗普打击伊朗"案例）：</w:t>
      </w:r>
      <w:r>
        <w:br/>
      </w:r>
      <w:r>
        <w:rPr>
          <w:rStyle w:val="CommentTok"/>
        </w:rPr>
        <w:t xml:space="preserve"># {"events": [{"event_type": "地缘政治", "direction": "利好", "strength": 5,</w:t>
      </w:r>
      <w:r>
        <w:br/>
      </w:r>
      <w:r>
        <w:rPr>
          <w:rStyle w:val="CommentTok"/>
        </w:rPr>
        <w:t xml:space="preserve">#             "sectors": ["石油开采", "油服工程"], "commodities": ["WTI原油", "天然气"],</w:t>
      </w:r>
      <w:r>
        <w:br/>
      </w:r>
      <w:r>
        <w:rPr>
          <w:rStyle w:val="CommentTok"/>
        </w:rPr>
        <w:t xml:space="preserve">#             "summary": "美伊冲突升级，霍尔木兹海峡通航风险推高油价"}]}</w:t>
      </w:r>
    </w:p>
    <w:bookmarkEnd w:id="30"/>
    <w:bookmarkStart w:id="31" w:name="买入8条件-量化评分卡"/>
    <w:p>
      <w:pPr>
        <w:pStyle w:val="Heading3"/>
      </w:pPr>
      <w:r>
        <w:t xml:space="preserve">3.2 买入8条件 → 量化评分卡</w:t>
      </w:r>
    </w:p>
    <w:p>
      <w:pPr>
        <w:pStyle w:val="FirstParagraph"/>
      </w:pPr>
      <w:r>
        <w:t xml:space="preserve">评分卡把笔记中"满足4条以上才允许全仓买入"的八条主观条件逐条翻译成"数据表字段→计算式→阈值"三要素。其中条件5依赖昨日K线数据，标注为盘前校验项；条件6依赖盘中分钟级缓存，标注为盘中校验项——条件5的盘前标注与笔记"次日没有高开低走"本身的时序含义一致，不是系统缺陷而是规则本来的约束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板块当天涨幅前5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当日板块涨幅排名</w:t>
            </w:r>
            <w:r>
              <w:t xml:space="preserve"> </w:t>
            </w:r>
            <w:r>
              <w:rPr>
                <w:rStyle w:val="VerbatimChar"/>
              </w:rPr>
              <w:t xml:space="preserve">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≤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盘中/盘后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板块涨停家数增加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板块涨停计数环比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 &gt; 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盘后（盘中为实时计数）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前排不是后排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daily_quote</w:t>
            </w:r>
            <w:r>
              <w:t xml:space="preserve">+</w:t>
            </w:r>
            <w:r>
              <w:rPr>
                <w:rStyle w:val="VerbatimChar"/>
              </w:rPr>
              <w:t xml:space="preserve">sector_daily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个股成交额在板块内分位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分位 ≥ 80%（前20%）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盘中/盘后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放量突破或涨停承接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daily_quote</w:t>
            </w:r>
            <w:r>
              <w:t xml:space="preserve">+</w:t>
            </w:r>
            <w:r>
              <w:rPr>
                <w:rStyle w:val="VerbatimChar"/>
              </w:rPr>
              <w:t xml:space="preserve">limit_pool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量比≥2 且收盘创20日新高；或炸板后回封且封单额≥5000万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满足其一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次日没有高开低走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排除：高开（open/昨收−1 &gt; 2%）且低走（close &lt; open）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昨日K线不满足该排除式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盘前校验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破分时均价线能快速拉回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分钟行情（盘中缓存）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价格低于 VWAP 的持续时长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分钟且收回 VWAP 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大盘红盘数改善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daily_quote</w:t>
            </w:r>
            <w:r>
              <w:t xml:space="preserve"> </w:t>
            </w:r>
            <w:r>
              <w:t xml:space="preserve">全市场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上涨家数环比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今日上涨家数 &gt; 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盘中/盘后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有明确事件/政策/中报催化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引擎输出中该股所属板块存在 strength ≥ 3 的利好事件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近3个交易日内存在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盘前/盘后</w:t>
            </w:r>
          </w:p>
        </w:tc>
      </w:tr>
    </w:tbl>
    <w:p>
      <w:pPr>
        <w:pStyle w:val="BlockText"/>
      </w:pPr>
      <w:r>
        <w:t xml:space="preserve">注：大纲口径"量比+换手率"中，换手率由量比与成交额分位替代（量比本身即换手率与历史均值的比值，避免重复计权）。</w:t>
      </w:r>
    </w:p>
    <w:p>
      <w:pPr>
        <w:pStyle w:val="FirstParagraph"/>
      </w:pPr>
      <w:r>
        <w:t xml:space="preserve">解读：八条口径里有三处刻意的"保守化"取舍。其一，条件3用成交额分位而非涨幅分位定义"前排"，因为笔记中"前排=有逻辑支撑的高辨识度股"，成交额是市场用真金白银投票的辨识度指标，涨幅前排反而可能混入后排补涨股——这正是用户复盘里"买后排补涨"的亏损模式。其二，条件4的封单额阈值5000万是按用户3.25万本金、只做10元上下低价股的流动性环境设定的经验初值，需在回测阶段用第5章的方法校准，不宜直接当定论。其三，条件8的 strength≥3 与"近3日"窗口，对应笔记中"事件当天追高"的教训：事件催化必须在启动初期确认，超过3日的旧事件不计分，从规则上封堵利好兑现日的追买。集合竞价时段（9:15–9:30）评分引擎整体休眠、不生成任何操作信号——用户曾被竞价阶段主力洗盘吓出筹码，该锁定期的纪律执行细节见第4章。</w:t>
      </w:r>
    </w:p>
    <w:p>
      <w:pPr>
        <w:pStyle w:val="BodyText"/>
      </w:pPr>
      <w:r>
        <w:t xml:space="preserve">触发规则按笔记原文硬编码：满足条件数 ≥4 生成"全仓买入信号"并产出交易计划卡（卡片字段与确认流程由第4章详述）；2–3 条仅把标的在观察池中标为"观察（WATCHING）"、继续跟踪；&lt;2 条不动作。核心伪代码：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score_candidate(stock, ctx):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"""ctx: 当日数据上下文（sector_daily/limit_pool/daily_quote/news_event等）"""</w:t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"c1_sector_top5"</w:t>
      </w:r>
      <w:r>
        <w:rPr>
          <w:rStyle w:val="NormalTok"/>
        </w:rPr>
        <w:t xml:space="preserve">:      ctx.sector_rank(stock.sector)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"c2_limit_up_incr"</w:t>
      </w:r>
      <w:r>
        <w:rPr>
          <w:rStyle w:val="NormalTok"/>
        </w:rPr>
        <w:t xml:space="preserve">:    ctx.limit_count(stock.sector, </w:t>
      </w:r>
      <w:r>
        <w:rPr>
          <w:rStyle w:val="StringTok"/>
        </w:rPr>
        <w:t xml:space="preserve">"today"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ctx.limit_count(stock.sector, </w:t>
      </w:r>
      <w:r>
        <w:rPr>
          <w:rStyle w:val="StringTok"/>
        </w:rPr>
        <w:t xml:space="preserve">"yesterday"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"c3_front_runner"</w:t>
      </w:r>
      <w:r>
        <w:rPr>
          <w:rStyle w:val="NormalTok"/>
        </w:rPr>
        <w:t xml:space="preserve">:     ctx.amount_pct_in_sector(stock)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"c4_volume_breakout"</w:t>
      </w:r>
      <w:r>
        <w:rPr>
          <w:rStyle w:val="NormalTok"/>
        </w:rPr>
        <w:t xml:space="preserve">:  (ctx.volume_ratio(stock)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ctx.close(stock)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ctx.high_20d(stock))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ctx.resealed_with_amount(stock, 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"c5_no_open_high_fade"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ctx.gap_up_then_fade(stock, gap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"c6_vwap_recover"</w:t>
      </w:r>
      <w:r>
        <w:rPr>
          <w:rStyle w:val="NormalTok"/>
        </w:rPr>
        <w:t xml:space="preserve">:     ctx.below_vwap_minutes(stock)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ctx.close(stock)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ctx.vwap(stock),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"c7_breadth_improve"</w:t>
      </w:r>
      <w:r>
        <w:rPr>
          <w:rStyle w:val="NormalTok"/>
        </w:rPr>
        <w:t xml:space="preserve">:  ctx.advancers(</w:t>
      </w:r>
      <w:r>
        <w:rPr>
          <w:rStyle w:val="StringTok"/>
        </w:rPr>
        <w:t xml:space="preserve">"today"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ctx.advancers(</w:t>
      </w:r>
      <w:r>
        <w:rPr>
          <w:rStyle w:val="StringTok"/>
        </w:rPr>
        <w:t xml:space="preserve">"yesterday"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"c8_catalyst"</w:t>
      </w:r>
      <w:r>
        <w:rPr>
          <w:rStyle w:val="NormalTok"/>
        </w:rPr>
        <w:t xml:space="preserve">:         ctx.has_event(stock.sector, min_strength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(checks.values())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in_call_auction(now()):          </w:t>
      </w:r>
      <w:r>
        <w:rPr>
          <w:rStyle w:val="CommentTok"/>
        </w:rPr>
        <w:t xml:space="preserve"># 9:15-9:30 锁定期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checks)   </w:t>
      </w:r>
      <w:r>
        <w:rPr>
          <w:rStyle w:val="CommentTok"/>
        </w:rPr>
        <w:t xml:space="preserve"># 不生成任何操作信号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Signal(</w:t>
      </w:r>
      <w:r>
        <w:rPr>
          <w:rStyle w:val="StringTok"/>
        </w:rPr>
        <w:t xml:space="preserve">"FULL_BUY"</w:t>
      </w:r>
      <w:r>
        <w:rPr>
          <w:rStyle w:val="NormalTok"/>
        </w:rPr>
        <w:t xml:space="preserve">, checks, 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build_trade_plan(stock, checks))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Signal(</w:t>
      </w:r>
      <w:r>
        <w:rPr>
          <w:rStyle w:val="StringTok"/>
        </w:rPr>
        <w:t xml:space="preserve">"WATCH"</w:t>
      </w:r>
      <w:r>
        <w:rPr>
          <w:rStyle w:val="NormalTok"/>
        </w:rPr>
        <w:t xml:space="preserve">, checks)  </w:t>
      </w:r>
      <w:r>
        <w:rPr>
          <w:rStyle w:val="CommentTok"/>
        </w:rPr>
        <w:t xml:space="preserve"># watch_pool 状态置为"观察（WATCHING）继续跟踪"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checks)</w:t>
      </w:r>
    </w:p>
    <w:bookmarkEnd w:id="31"/>
    <w:bookmarkStart w:id="32" w:name="观察池管理生命周期状态机"/>
    <w:p>
      <w:pPr>
        <w:pStyle w:val="Heading3"/>
      </w:pPr>
      <w:r>
        <w:t xml:space="preserve">3.3 观察池管理：生命周期状态机</w:t>
      </w:r>
    </w:p>
    <w:p>
      <w:pPr>
        <w:pStyle w:val="FirstParagraph"/>
      </w:pPr>
      <w:r>
        <w:rPr>
          <w:rStyle w:val="VerbatimChar"/>
        </w:rPr>
        <w:t xml:space="preserve">watch_pool</w:t>
      </w:r>
      <w:r>
        <w:t xml:space="preserve"> </w:t>
      </w:r>
      <w:r>
        <w:t xml:space="preserve">表中的每条记录带一个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字段，取值与迁移条件如下表。状态机把笔记里分散的"先加自选"</w:t>
      </w:r>
      <w:r>
        <w:t xml:space="preserve">"</w:t>
      </w:r>
      <w:r>
        <w:t xml:space="preserve">千万不要急着乱买</w:t>
      </w:r>
      <w:r>
        <w:t xml:space="preserve">"</w:t>
      </w:r>
      <w:r>
        <w:t xml:space="preserve">"</w:t>
      </w:r>
      <w:r>
        <w:t xml:space="preserve">逻辑失效即卖出</w:t>
      </w:r>
      <w:r>
        <w:t xml:space="preserve">"</w:t>
      </w:r>
      <w:r>
        <w:t xml:space="preserve">收敛成一张可自动执行的迁移图。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候选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事件引擎入库（白名单校验通过）；或手动加自选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评分≥2 → 观察；14日无评分≥2 → 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观察 WATCHING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评分命中2–3条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评分≥4 → 可买；逻辑失效（strength≥3利空或板块跌出前15）→ 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评分卡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可买 BUYABLE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评分≥4，生成交易计划卡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用户确认执行 → 持仓；计划卡过期（T+1未执行）→ 回退观察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+ 第4章确认器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 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交易计划卡被确认执行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触发第4章卖出规则 → 卖出；逻辑失效 → 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第4章风控（接口预留）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卖出 EXITED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卖出委托成交回报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当日收盘后 → 归档（写入复盘标签）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任一状态的终止态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只读，供第5章回测与复盘统计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复盘模块</w:t>
            </w:r>
          </w:p>
        </w:tc>
      </w:tr>
    </w:tbl>
    <w:p>
      <w:pPr>
        <w:pStyle w:val="BodyText"/>
      </w:pPr>
      <w:r>
        <w:t xml:space="preserve">解读：状态机有两个为第4章预留的关键接口。一是 BUYABLE→HOLDING 必须经过"交易计划卡确认"而不是信号直连委托，这保证半自动执行通道（券商条件单+人工确认）下每一次建仓都有书面化的买点卖点记录，落实笔记"操作前先写下买点和卖点"。二是 HOLDING 状态不内嵌任何卖出逻辑，只暴露</w:t>
      </w:r>
      <w:r>
        <w:t xml:space="preserve"> </w:t>
      </w:r>
      <w:r>
        <w:rPr>
          <w:rStyle w:val="VerbatimChar"/>
        </w:rPr>
        <w:t xml:space="preserve">logic_invalid</w:t>
      </w:r>
      <w:r>
        <w:t xml:space="preserve">（逻辑失效）与</w:t>
      </w:r>
      <w:r>
        <w:t xml:space="preserve"> </w:t>
      </w:r>
      <w:r>
        <w:rPr>
          <w:rStyle w:val="VerbatimChar"/>
        </w:rPr>
        <w:t xml:space="preserve">risk_trigger</w:t>
      </w:r>
      <w:r>
        <w:t xml:space="preserve">（风控触发）两个出口事件，卖出规则全部归属第4章——这样买入侧与卖出侧可以独立迭代，修改止损规则不会触碰评分卡。14日与 T+1 两个过期计时器则对应笔记"没机会就先加自选"的反面：观察池不是股票坟场，长期无信号的标的自动归档，防止池子膨胀稀释注意力。</w:t>
      </w:r>
    </w:p>
    <w:bookmarkEnd w:id="32"/>
    <w:bookmarkStart w:id="33" w:name="手写规则-系统实现对照表"/>
    <w:p>
      <w:pPr>
        <w:pStyle w:val="Heading3"/>
      </w:pPr>
      <w:r>
        <w:t xml:space="preserve">3.4 手写规则 → 系统实现对照表</w:t>
      </w:r>
    </w:p>
    <w:p>
      <w:pPr>
        <w:pStyle w:val="FirstParagraph"/>
      </w:pPr>
      <w:r>
        <w:t xml:space="preserve">下表把笔记第六、七节的原始心得逐条映射到本章机制，并说明每条系统化的防呆价值。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笔记原文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防呆价值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满足4条以上才允许全仓买入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评分卡 n≥4 才发 FULL_BUY（3.2）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把模糊的"感觉够了"变成可审计的计数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没机会就先加自选，千万不要急着乱买（易亏损）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n&lt;2 不动作；CANDIDATE 状态只看不买（3.3）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从流程上删除"手痒单"的入口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忘记看板块排行榜</w:t>
            </w:r>
            <w:r>
              <w:t xml:space="preserve">"</w:t>
            </w:r>
            <w:r>
              <w:t xml:space="preserve">（错过一鸣食品）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盘前/盘后任务自动输出 sector_daily 涨幅榜与涨停榜推送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每日扫描不依赖记忆，消灭"错过"类错误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不看9:15–9:30的分时K线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集合竞价锁定期，评分引擎休眠不推信号（3.2）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主力竞价洗盘无法触发任何情绪化操作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只买前排，错过就空仓；不买后排补涨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条件3成交额分位≥80%，不满足则该条不得分（3.2）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后排股天然难凑够4分，空仓成为默认结果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事件当天追高</w:t>
            </w:r>
            <w:r>
              <w:t xml:space="preserve">"</w:t>
            </w:r>
            <w:r>
              <w:t xml:space="preserve">（机器人大会利好兑现）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条件8限定事件窗口≤3日，旧事件不计分（3.2）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利好兑现日买入被规则封堵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高位买壹连科技，违反"不买创业板"纪律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候选池黑名单过滤 300/688 开头代码（白名单校验环节）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违反板块纪律的股票进不了观察池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t xml:space="preserve">操作前，先写下买点和卖点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交易计划卡强制含买点/卖点字段，未填不可确认（3.3接口，第4章详述）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把自律要求变成表单必填项</w:t>
            </w:r>
          </w:p>
        </w:tc>
      </w:tr>
    </w:tbl>
    <w:p>
      <w:pPr>
        <w:pStyle w:val="BodyText"/>
      </w:pPr>
      <w:r>
        <w:t xml:space="preserve">解读：对照表揭示了手写体系与系统化的本质差异——笔记中的纪律是"提醒自己不做什么"，依赖当时的心态状态；系统实现是"让错误操作在流程里走不通"，不依赖心态。用户两笔亏损（通源石油追高接回 −2.4%、壹连科技 −3.9%）分别对应表中"事件追高/情绪化接回"与"黑名单过滤"两行，恰好都是纯执行错误而非判断错误，这类错误最适合用状态机和黑名单这类结构性手段消除。需要客观说明的是，系统化只能消除执行层错误，条件4阈值、strength 评分这类判断参数仍需第5章回测校准，本章交付的是"规则不再被违反"的机制，而非"规则本身正确"的证明。</w:t>
      </w:r>
    </w:p>
    <w:bookmarkEnd w:id="33"/>
    <w:bookmarkEnd w:id="34"/>
    <w:bookmarkStart w:id="39" w:name="第4章-风控与执行层"/>
    <w:p>
      <w:pPr>
        <w:pStyle w:val="Heading2"/>
      </w:pPr>
      <w:r>
        <w:t xml:space="preserve">第4章 风控与执行层</w:t>
      </w:r>
    </w:p>
    <w:p>
      <w:pPr>
        <w:pStyle w:val="FirstParagraph"/>
      </w:pPr>
      <w:r>
        <w:t xml:space="preserve">本章接管观察池状态机的"持仓→卖出"阶段，解决用户实盘记录中最尖锐的问题：</w:t>
      </w:r>
      <w:r>
        <w:rPr>
          <w:bCs/>
          <w:b/>
        </w:rPr>
        <w:t xml:space="preserve">风控与纪律早已写在笔记里，但盘中情绪一来就执行不到位</w:t>
      </w:r>
      <w:r>
        <w:t xml:space="preserve">。设计原则是"人只负责确认，监控和拦截交给系统"。考虑到用户操作窗口几乎全部集中在09:25–09:56（券商成交记录印证），当日</w:t>
      </w:r>
      <w:r>
        <w:rPr>
          <w:bCs/>
          <w:b/>
        </w:rPr>
        <w:t xml:space="preserve">交易计划类</w:t>
      </w:r>
      <w:r>
        <w:t xml:space="preserve">推送须在9:15前完成，为其预留上班前的决策余量；风控告警（T1–T4/L1–L3）按各自时点推送。</w:t>
      </w:r>
    </w:p>
    <w:bookmarkStart w:id="35" w:name="卖出风控四触发自动监控"/>
    <w:p>
      <w:pPr>
        <w:pStyle w:val="Heading3"/>
      </w:pPr>
      <w:r>
        <w:t xml:space="preserve">4.1 卖出风控四触发自动监控</w:t>
      </w:r>
    </w:p>
    <w:p>
      <w:pPr>
        <w:pStyle w:val="FirstParagraph"/>
      </w:pPr>
      <w:r>
        <w:t xml:space="preserve">用户石油案例的四条风控触发条件中，有两条当时未执行（来源：用户交易笔记，2026-07）。系统将其转化为常驻监控任务，把"靠自律"变成"靠推送"。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数据口径（可计算定义）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停火类事件（持仓逻辑失效事件）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news_event表中命中"停火/和解/协议"关键词且与持仓主线事件冲突；由LLM判定"逻辑失效=是/否"，人工复核后生效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快讯到达即触发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L3：钉钉+@，建议减仓50%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持仓板块跌破5日线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sector_daily表：板块指数收盘价 &lt; MA5（最近5个交易日收盘均价），以14:55快照为准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每日14:55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L2：钉钉，建议减仓30%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板块龙头跌停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limit_pool跌停池：持仓板块涨幅贡献前1的成分股出现在当日跌停池（14:50快照，避免尾盘异动误判）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盘中每5分钟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L3：钉钉+@，建议清仓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布油连跌2日+板块资金连出2日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布伦特原油连续2个交易日收跌（akshare商品接口，研究源口径），且capital_flow表该板块主力净流入连续2日为负；两条件</w:t>
            </w:r>
            <w:r>
              <w:rPr>
                <w:bCs/>
                <w:b/>
              </w:rPr>
              <w:t xml:space="preserve">同时</w:t>
            </w:r>
            <w:r>
              <w:t xml:space="preserve">满足才触发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每日收盘后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L3：钉钉+@，建议清仓</w:t>
            </w:r>
          </w:p>
        </w:tc>
      </w:tr>
    </w:tbl>
    <w:p>
      <w:pPr>
        <w:pStyle w:val="BodyText"/>
      </w:pPr>
      <w:r>
        <w:t xml:space="preserve">四条触发的严格程度做了区分：T4采用双条件交叉验证（商品价格与资金流同时恶化才触发），因为用户正是靠这条规则在石油案例中成功逃顶，单条件误报会稀释L3告警的公信力。T1交给LLM判定而非关键词匹配，因"停火"类措辞在快讯中变体多、关键词漏报率高；但LLM判定必须人工复核后才转为卖出建议，防止幻觉触发误操作。T3取"涨幅贡献前1"对应笔记"龙头跌停"的原始语义，避免跟风股跌停的噪音。</w:t>
      </w:r>
    </w:p>
    <w:p>
      <w:pPr>
        <w:pStyle w:val="BodyText"/>
      </w:pPr>
      <w:r>
        <w:t xml:space="preserve">告警分三级：</w:t>
      </w:r>
      <w:r>
        <w:rPr>
          <w:bCs/>
          <w:b/>
        </w:rPr>
        <w:t xml:space="preserve">L1观察</w:t>
      </w:r>
      <w:r>
        <w:t xml:space="preserve">仅进盘后日报；</w:t>
      </w:r>
      <w:r>
        <w:rPr>
          <w:bCs/>
          <w:b/>
        </w:rPr>
        <w:t xml:space="preserve">L2注意</w:t>
      </w:r>
      <w:r>
        <w:t xml:space="preserve">（T2类）盘中钉钉普通消息；</w:t>
      </w:r>
      <w:r>
        <w:rPr>
          <w:bCs/>
          <w:b/>
        </w:rPr>
        <w:t xml:space="preserve">L3立即行动</w:t>
      </w:r>
      <w:r>
        <w:t xml:space="preserve">（T1/T3/T4类）钉钉消息+</w:t>
      </w:r>
      <w:r>
        <w:t xml:space="preserve">@本人</w:t>
      </w:r>
      <w:r>
        <w:t xml:space="preserve">，并需在回执链接中点选"已执行/放弃并填理由"，未回执的L3在15:00前每20分钟重推一次——这是针对"两条触发未执行"教训的兜底。</w:t>
      </w:r>
    </w:p>
    <w:bookmarkEnd w:id="35"/>
    <w:bookmarkStart w:id="36" w:name="纪律强制执行器"/>
    <w:p>
      <w:pPr>
        <w:pStyle w:val="Heading3"/>
      </w:pPr>
      <w:r>
        <w:t xml:space="preserve">4.2 纪律强制执行器</w:t>
      </w:r>
    </w:p>
    <w:p>
      <w:pPr>
        <w:pStyle w:val="FirstParagraph"/>
      </w:pPr>
      <w:r>
        <w:t xml:space="preserve">本节是本方案的灵魂。用户两笔实盘亏损（通源石油接回-2.4%、壹连科技-3.9%）都源于情绪操作和违反纪律，四笔盈利交易全部按体系执行（来源：用户交易笔记，2026-07）。强制执行器把六条纸面纪律改造成硬性拦截规则：</w:t>
      </w:r>
      <w:r>
        <w:rPr>
          <w:bCs/>
          <w:b/>
        </w:rPr>
        <w:t xml:space="preserve">不满足纪律的交易计划不会被生成和推送</w:t>
      </w:r>
      <w:r>
        <w:t xml:space="preserve">，从源头消除"盘中临时起意"。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系统实现口径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对应的用户真实教训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9:15–9:30信号锁定期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不生成、不推送任何</w:t>
            </w:r>
            <w:r>
              <w:rPr>
                <w:bCs/>
                <w:b/>
              </w:rPr>
              <w:t xml:space="preserve">新的盘中</w:t>
            </w:r>
            <w:r>
              <w:t xml:space="preserve">买卖计划（盘前9:15前已生成并送达的交易计划卡可查看，但锁定期内不得据此下单）；持仓风控告警正常推送但标注"集合竞价时段，建议9:30后复核再操作"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2026-07-30被9:15挂+10%→-10%的洗盘吓到，09:25以跌停恐慌价卖出壹连科技（-3.9%），笔记原话"临时决策未看本笔记（失败）</w:t>
            </w:r>
            <w:r>
              <w:t xml:space="preserve">"</w:t>
            </w:r>
            <w:r>
              <w:t xml:space="preserve">；其纪律</w:t>
            </w:r>
            <w:r>
              <w:t xml:space="preserve">"</w:t>
            </w:r>
            <w:r>
              <w:t xml:space="preserve">不看9:15–9:30分时K线"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禁买名单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watch_pool与计划生成器硬编码过滤：创业板（300开头）、科创板（688开头）默认禁买；配置文件可改，但修改需连改两次确认并写入日志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2026-07-29买入壹连科技（创业板，60.997→58.59，-3.9%），违反自己"不买创业板/科创板"纪律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后排拦截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买入计划仅允许生成板块内涨幅排名≤前N（默认N=3）的候选；不满足时推送降级为"观察，错过就空仓"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笔记原话：</w:t>
            </w:r>
            <w:r>
              <w:t xml:space="preserve">"</w:t>
            </w:r>
            <w:r>
              <w:t xml:space="preserve">主线强时只买前排，错过就空仓；不买临时冒出、无辨识度的后排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挂价规则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交易计划卡的卖出建议价=触发时现价×0.99（低1%）；买入建议价=现价×1.01；环境检查项提醒"仅使用5G，不用WiFi挂单"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创新医疗开盘5%时挂低1分钱未成交（</w:t>
            </w:r>
            <w:r>
              <w:t xml:space="preserve">"</w:t>
            </w:r>
            <w:r>
              <w:t xml:space="preserve">吐血，下次低1%卖</w:t>
            </w:r>
            <w:r>
              <w:t xml:space="preserve">"</w:t>
            </w:r>
            <w:r>
              <w:t xml:space="preserve">）；曾因WiFi网速慢导致卖单挂失败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交易计划卡强制生成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任何推送必须先生成计划卡（买点+卖点+仓位+失效条件），未生成卡片的股票一律不推送；卡片落库供第5章复盘评分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笔记原话：</w:t>
            </w:r>
            <w:r>
              <w:t xml:space="preserve">"</w:t>
            </w:r>
            <w:r>
              <w:t xml:space="preserve">重要提醒：操作前，先写下买点和卖点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追高拦截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计划生成时校验：个股当日涨幅&gt;7%且非计划内标的（不在watch_pool"可买"状态）→拒绝生成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笔记"最容易犯的两类纪律错误"之首：事件当天追高；通源石油7/20卖12.05后14:33以12.20追回，同日高接成本-210元</w:t>
            </w:r>
          </w:p>
        </w:tc>
      </w:tr>
    </w:tbl>
    <w:p>
      <w:pPr>
        <w:pStyle w:val="BodyText"/>
      </w:pPr>
      <w:r>
        <w:t xml:space="preserve">六条规则分两类：R2/R3/R5/R6为</w:t>
      </w:r>
      <w:r>
        <w:rPr>
          <w:bCs/>
          <w:b/>
        </w:rPr>
        <w:t xml:space="preserve">硬拦截</w:t>
      </w:r>
      <w:r>
        <w:t xml:space="preserve">（系统层无法绕过，修改需改配置文件并留痕），针对"明知故犯"型纪律错误；R1/R4为</w:t>
      </w:r>
      <w:r>
        <w:rPr>
          <w:bCs/>
          <w:b/>
        </w:rPr>
        <w:t xml:space="preserve">软约束</w:t>
      </w:r>
      <w:r>
        <w:t xml:space="preserve">（不阻止手工操作，通过推送时机和建议价口径引导），针对"执行环境"问题——系统无法也不应替用户锁死券商APP，只能让正确动作成为最顺手的动作。注意R1锁定期仍保留风控告警推送：锁定期防的是</w:t>
      </w:r>
      <w:r>
        <w:rPr>
          <w:bCs/>
          <w:b/>
        </w:rPr>
        <w:t xml:space="preserve">主动情绪交易</w:t>
      </w:r>
      <w:r>
        <w:t xml:space="preserve">，不是</w:t>
      </w:r>
      <w:r>
        <w:rPr>
          <w:bCs/>
          <w:b/>
        </w:rPr>
        <w:t xml:space="preserve">被动风险应对</w:t>
      </w:r>
      <w:r>
        <w:t xml:space="preserve">，两者不能混淆。</w:t>
      </w:r>
    </w:p>
    <w:p>
      <w:pPr>
        <w:pStyle w:val="BodyText"/>
      </w:pPr>
      <w:r>
        <w:t xml:space="preserve">交易计划卡模板如下，由信号层在"可买→持仓"或风控触发时自动生成，推送前写入SQLite（供第5章复盘评分）：</w:t>
      </w:r>
    </w:p>
    <w:p>
      <w:pPr>
        <w:pStyle w:val="SourceCode"/>
      </w:pPr>
      <w:r>
        <w:rPr>
          <w:rStyle w:val="VerbatimChar"/>
        </w:rPr>
        <w:t xml:space="preserve">====== 交易计划卡 [2026-08-04 09:12] ======</w:t>
      </w:r>
      <w:r>
        <w:br/>
      </w:r>
      <w:r>
        <w:rPr>
          <w:rStyle w:val="VerbatimChar"/>
        </w:rPr>
        <w:t xml:space="preserve">标的：山东墨龙（002490）  方向：买入</w:t>
      </w:r>
      <w:r>
        <w:br/>
      </w:r>
      <w:r>
        <w:rPr>
          <w:rStyle w:val="VerbatimChar"/>
        </w:rPr>
        <w:t xml:space="preserve">所属板块：石油开采（当日板块涨幅排名：2/31 ✓前5）</w:t>
      </w:r>
      <w:r>
        <w:br/>
      </w:r>
      <w:r>
        <w:rPr>
          <w:rStyle w:val="VerbatimChar"/>
        </w:rPr>
        <w:t xml:space="preserve">触发信号：板块前5 + 涨停家数增加 + 前排 + 放量突破（4/8条件）</w:t>
      </w:r>
      <w:r>
        <w:br/>
      </w:r>
      <w:r>
        <w:br/>
      </w:r>
      <w:r>
        <w:rPr>
          <w:rStyle w:val="VerbatimChar"/>
        </w:rPr>
        <w:t xml:space="preserve">买点：≤8.10元（现价8.02×1.01）</w:t>
      </w:r>
      <w:r>
        <w:br/>
      </w:r>
      <w:r>
        <w:rPr>
          <w:rStyle w:val="VerbatimChar"/>
        </w:rPr>
        <w:t xml:space="preserve">仓位：25%（约8,000元，1,000股）</w:t>
      </w:r>
      <w:r>
        <w:br/>
      </w:r>
      <w:r>
        <w:rPr>
          <w:rStyle w:val="VerbatimChar"/>
        </w:rPr>
        <w:t xml:space="preserve">卖点：</w:t>
      </w:r>
      <w:r>
        <w:br/>
      </w:r>
      <w:r>
        <w:rPr>
          <w:rStyle w:val="VerbatimChar"/>
        </w:rPr>
        <w:t xml:space="preserve">  止损：跌破7.70元（-4.9%）或板块收盘破5日线</w:t>
      </w:r>
      <w:r>
        <w:br/>
      </w:r>
      <w:r>
        <w:rPr>
          <w:rStyle w:val="VerbatimChar"/>
        </w:rPr>
        <w:t xml:space="preserve">  止盈：冲高9.30元回落挂低1%卖（9.20元）</w:t>
      </w:r>
      <w:r>
        <w:br/>
      </w:r>
      <w:r>
        <w:rPr>
          <w:rStyle w:val="VerbatimChar"/>
        </w:rPr>
        <w:t xml:space="preserve">失效条件：T1停火类事件 / T3龙头跌停 / T4商品+资金双恶化</w:t>
      </w:r>
      <w:r>
        <w:br/>
      </w:r>
      <w:r>
        <w:rPr>
          <w:rStyle w:val="VerbatimChar"/>
        </w:rPr>
        <w:t xml:space="preserve">禁项核对：非创业板/科创板 ✓ 板块排名前3 ✓ 计划内标的 ✓</w:t>
      </w:r>
      <w:r>
        <w:br/>
      </w:r>
      <w:r>
        <w:rPr>
          <w:rStyle w:val="VerbatimChar"/>
        </w:rPr>
        <w:t xml:space="preserve">执行环境：5G网络，禁用WiFi挂单</w:t>
      </w:r>
      <w:r>
        <w:br/>
      </w:r>
      <w:r>
        <w:rPr>
          <w:rStyle w:val="VerbatimChar"/>
        </w:rPr>
        <w:t xml:space="preserve">计划有效期：当日14:30</w:t>
      </w:r>
      <w:r>
        <w:br/>
      </w:r>
      <w:r>
        <w:rPr>
          <w:rStyle w:val="VerbatimChar"/>
        </w:rPr>
        <w:t xml:space="preserve">=============================================</w:t>
      </w:r>
    </w:p>
    <w:p>
      <w:pPr>
        <w:pStyle w:val="FirstParagraph"/>
      </w:pPr>
      <w:r>
        <w:t xml:space="preserve">计划卡的"禁项核对"段是R2/R3/R6的可视化回执，用户能直接看到三条纪律全部通过；卡片不存在时，</w:t>
      </w:r>
      <w:r>
        <w:t xml:space="preserve">"</w:t>
      </w:r>
      <w:r>
        <w:t xml:space="preserve">没有卡片=不该操作</w:t>
      </w:r>
      <w:r>
        <w:t xml:space="preserve">"</w:t>
      </w:r>
      <w:r>
        <w:t xml:space="preserve">的判断成本接近于零。</w:t>
      </w:r>
      <w:r>
        <w:t xml:space="preserve">"</w:t>
      </w:r>
      <w:r>
        <w:t xml:space="preserve">失效条件</w:t>
      </w:r>
      <w:r>
        <w:t xml:space="preserve">"</w:t>
      </w:r>
      <w:r>
        <w:t xml:space="preserve">段把卖点从单一价格扩展为"价格+事件"双口径，对应其"逻辑失效即卖出"的总原则。</w:t>
      </w:r>
    </w:p>
    <w:bookmarkEnd w:id="36"/>
    <w:bookmarkStart w:id="37" w:name="执行通道三阶段"/>
    <w:p>
      <w:pPr>
        <w:pStyle w:val="Heading3"/>
      </w:pPr>
      <w:r>
        <w:t xml:space="preserve">4.3 执行通道三阶段</w:t>
      </w:r>
    </w:p>
    <w:p>
      <w:pPr>
        <w:pStyle w:val="FirstParagraph"/>
      </w:pPr>
      <w:r>
        <w:t xml:space="preserve">执行通道的现实约束是资金门槛而非技术：官方miniQMT最低可验证开通门槛为国金证券10万元（来源：licai.cofool.com，2026-06），国盛证券另有5万元"小白版"（2025-10客户经理口径，待验证）。以3.25万元本金不具备官方程序化通道条件，故执行通道设计为可插拔三阶段，信号层与执行层解耦，切换通道不影响上游模块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券商APP条件单（价格触发/止盈止损/回落卖出）+ 钉钉信号人工确认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当前（本金3.25万）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半自动：系统出计划，人工在APP内设条件单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条件单有效期短（多数券商当日有效），需每日重设；网络依赖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miniQMT（xtquant）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本金≥10万并完成券商开通，或5万档门槛经官方核实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自动下单，人工审批开关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需Windows常驻+QMT客户端在线；需履行程序化交易报告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全自动（miniQMT+信号直连，条件单作为灾备）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miniQMT稳定运行≥3个月且复盘评分达标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误单放大风险，须保留每日限额与熔断</w:t>
            </w:r>
          </w:p>
        </w:tc>
      </w:tr>
    </w:tbl>
    <w:p>
      <w:pPr>
        <w:pStyle w:val="BodyText"/>
      </w:pPr>
      <w:r>
        <w:t xml:space="preserve">三阶段的核心取舍是"合规稳妥优先于自动化程度"：条件单零门槛、不触碰灰色接口，代价是每日9:15前需手工设置；GUI自动化（easytrader一类）年久失修，继任者jqktrader已于2024年停止维护并建议改用QMT/PTrade（来源：github.com/zsrl/jqktrader，2024-08），模拟点击有误单风险，本方案明确排除。远期阶段要求保留条件单作为灾备：单一通道失效（客户端掉线、券商维护）时，人工条件单是唯一能立刻接管的备份路径。</w:t>
      </w:r>
    </w:p>
    <w:p>
      <w:pPr>
        <w:pStyle w:val="BodyText"/>
      </w:pPr>
      <w:r>
        <w:t xml:space="preserve">现阶段条件单参数设置示例（以计划卡为输入，在券商APP"智能条件单"中配置）：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对应计划卡字段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价格条件单（卖出）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止损/止盈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7.70元（止损）/ 9.20元（止盈）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委托价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触发价×0.99（市价单亦可）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R4挂价规则：低1%确保成交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委托数量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1,000股（全仓）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计划有效期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回落卖出（备选）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冲高9.30元后回落1%触发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止盈，锁利润</w:t>
            </w:r>
          </w:p>
        </w:tc>
      </w:tr>
    </w:tbl>
    <w:p>
      <w:pPr>
        <w:pStyle w:val="BodyText"/>
      </w:pPr>
      <w:r>
        <w:t xml:space="preserve">委托价统一采用"触发价×0.99"而非市价单：部分券商条件单不支持市价委托，且低1%的滑点成本（3万元本金约300元）远低于"没卖出去、次日低开"的机会成本。止损与止盈建议分设两张条件单，因多数券商APP的双向条件单一腿触发后不会自动撤另一腿，分设便于触发后人工核查。</w:t>
      </w:r>
    </w:p>
    <w:p>
      <w:pPr>
        <w:pStyle w:val="BodyText"/>
      </w:pPr>
      <w:r>
        <w:rPr>
          <w:bCs/>
          <w:b/>
        </w:rPr>
        <w:t xml:space="preserve">合规报告义务提醒</w:t>
      </w:r>
      <w:r>
        <w:t xml:space="preserve">：凡"通过计算机程序自动生成或下达交易指令"即属程序化交易，使用自研自动化软件本身即触发报告义务，需通过券商向交易所报告（来源：湘财证券告知书，2025-07）。现阶段信号由人工转录为条件单、程序不直接下单，现阶段亦建议主动向券商报备；进入miniQMT阶段则</w:t>
      </w:r>
      <w:r>
        <w:rPr>
          <w:bCs/>
          <w:b/>
        </w:rPr>
        <w:t xml:space="preserve">必须报备</w:t>
      </w:r>
      <w:r>
        <w:t xml:space="preserve">。实质影响极小：高频认定标准为单账户每秒申报+撤单≥300笔或全日≥20000笔（沪深北交易所细则2025-07-07施行，来源：新华社，2025-04-07），本系统每日数次低频操作距此相差数个数量级，报备仅为手续性质，开通前联系券商客户经理办理并留存回执。</w:t>
      </w:r>
    </w:p>
    <w:bookmarkEnd w:id="37"/>
    <w:bookmarkStart w:id="38" w:name="告警与推送"/>
    <w:p>
      <w:pPr>
        <w:pStyle w:val="Heading3"/>
      </w:pPr>
      <w:r>
        <w:t xml:space="preserve">4.4 告警与推送</w:t>
      </w:r>
    </w:p>
    <w:p>
      <w:pPr>
        <w:pStyle w:val="FirstParagraph"/>
      </w:pPr>
      <w:r>
        <w:t xml:space="preserve">推送管道复用用户已有的n8n+钉钉机器人能力（其曾做过钉钉日报自动化），架构为三段式：</w:t>
      </w:r>
    </w:p>
    <w:p>
      <w:pPr>
        <w:pStyle w:val="SourceCode"/>
      </w:pPr>
      <w:r>
        <w:rPr>
          <w:rStyle w:val="VerbatimChar"/>
        </w:rPr>
        <w:t xml:space="preserve">[SQLite信号/风控事件] → n8n Webhook触发节点</w:t>
      </w:r>
      <w:r>
        <w:br/>
      </w:r>
      <w:r>
        <w:rPr>
          <w:rStyle w:val="VerbatimChar"/>
        </w:rPr>
        <w:t xml:space="preserve">    → 读取计划卡/告警内容 → （T1类事件先经DeepSeek API判定逻辑失效）</w:t>
      </w:r>
      <w:r>
        <w:br/>
      </w:r>
      <w:r>
        <w:rPr>
          <w:rStyle w:val="VerbatimChar"/>
        </w:rPr>
        <w:t xml:space="preserve">    → 按告警等级拼装消息 → 钉钉自定义机器人Webhook（L3附加@本人手机号）</w:t>
      </w:r>
      <w:r>
        <w:br/>
      </w:r>
      <w:r>
        <w:rPr>
          <w:rStyle w:val="VerbatimChar"/>
        </w:rPr>
        <w:t xml:space="preserve">    → 消息内嵌回执链接 → 用户点选"已执行/放弃+理由" → 写回SQLite告警回执表</w:t>
      </w:r>
    </w:p>
    <w:p>
      <w:pPr>
        <w:pStyle w:val="FirstParagraph"/>
      </w:pPr>
      <w:r>
        <w:t xml:space="preserve">流程仅需描述到节点类型：n8n的Webhook节点接收本地监控脚本的事件推送，HTTP Request节点调用DeepSeek API（仅T1类需LLM判定，控制token成本），再由钉钉机器人节点发送；回执链接是另一个Webhook，把用户决策写回数据库。回执数据是第5章复盘评分的数据源：系统只统计"告警后是否执行、执行偏差多大"，不统计盈亏——纪律评分评价的是执行质量而非市场运气。</w:t>
      </w:r>
    </w:p>
    <w:p>
      <w:pPr>
        <w:pStyle w:val="BodyText"/>
      </w:pPr>
      <w:r>
        <w:t xml:space="preserve">钉钉L3告警消息模板（钉钉机器人markdown格式）：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"【L3】通源石油风控触发T4"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🔴 L3 立即行动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**标的**：通源石油（300164）（存量持仓示例；新买入受R2禁买创业板约束）持仓1,400股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**触发**：T4 布油连跌2日 + 板块资金连出2日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**建议动作**：全部卖出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**建议挂价**：11.79元（现价11.91×0.99）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**数据快照**：布油 78.2→76.9→75.4；主力净流入 -1.2亿/-0.8亿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⏰ 锁定期提醒：当前9:26，属R1锁定期，建议9:30复核后操作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[✅ 已执行](http://n8n.local/hook/ack?yes) ｜ [❌ 放弃（填理由）](http://n8n.local/hook/ack?no)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@13800001111"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"atMobiles"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"13800001111"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模板有三处对应前文规则：挂价字段直接给出"现价×0.99"的计算结果（R4），避免盘中再做算术；锁定期提醒（R1）仅在9:15–9:30时段附加；回执链接把"执行/放弃+理由"固化为必填动作，放弃理由将作为复盘识别情绪操作的素材。L1/L2复用同一模板但去掉@与回执要求以降低告警疲劳——</w:t>
      </w:r>
      <w:r>
        <w:t xml:space="preserve">"</w:t>
      </w:r>
      <w:r>
        <w:t xml:space="preserve">狼来了</w:t>
      </w:r>
      <w:r>
        <w:t xml:space="preserve">"</w:t>
      </w:r>
      <w:r>
        <w:t xml:space="preserve">是推送系统最常见的失效模式，L3必须保持稀有（预期每周≤3次）才能维持响应敏感度。</w:t>
      </w:r>
    </w:p>
    <w:bookmarkEnd w:id="38"/>
    <w:bookmarkEnd w:id="39"/>
    <w:bookmarkStart w:id="44" w:name="第5章-复盘案例库与mvp路线图"/>
    <w:p>
      <w:pPr>
        <w:pStyle w:val="Heading2"/>
      </w:pPr>
      <w:r>
        <w:t xml:space="preserve">第5章 复盘案例库与MVP路线图</w:t>
      </w:r>
    </w:p>
    <w:p>
      <w:pPr>
        <w:pStyle w:val="FirstParagraph"/>
      </w:pPr>
      <w:r>
        <w:t xml:space="preserve">前四章解决的是"盘中不出错"，本章解决"每周有进步"。用户方法论的核心判断是：积累二三十个案例后会发现，真正赚钱的案例只有少数几种，而亏钱的模式会反复出现，建立交易体系比单纯研究技术指标提升更快（来源：用户交易笔记，2026-07）。本章把"手写周记"升级为"系统自动生成、人工批注确认"的复盘闭环，并给出分四阶段的最小可行产品（MVP，Minimum Viable Product）落地路线。</w:t>
      </w:r>
    </w:p>
    <w:bookmarkStart w:id="40" w:name="自动复盘成交对账规则符合度评分情绪操作标记"/>
    <w:p>
      <w:pPr>
        <w:pStyle w:val="Heading3"/>
      </w:pPr>
      <w:r>
        <w:t xml:space="preserve">5.1 自动复盘：成交对账→规则符合度评分→情绪操作标记</w:t>
      </w:r>
    </w:p>
    <w:p>
      <w:pPr>
        <w:pStyle w:val="FirstParagraph"/>
      </w:pPr>
      <w:r>
        <w:t xml:space="preserve">复盘的数据入口是券商成交记录对账：用户在券商APP导出交割单（CSV），或直接截图由OCR识别后人工核对，n8n定时任务将成交明细（代码、方向、价格、数量、时间）写入成交表，与第4章落库的交易计划卡、告警回执表做三方关联，即可对每笔交易自动计算</w:t>
      </w:r>
      <w:r>
        <w:rPr>
          <w:bCs/>
          <w:b/>
        </w:rPr>
        <w:t xml:space="preserve">规则符合度评分</w:t>
      </w:r>
      <w:r>
        <w:t xml:space="preserve">。评分设计为五维各20分、满分100，每个维度都对应第3/4章已定规则的可计算口径：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判定口径（可直接写成代码）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评分卡达标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买入当日该股8条件满足数：≥4得20；2–3得10；&lt;2得0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第3章评分卡（n≥4才FULL_BUY）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计划卡内交易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成交品种存在当日有效交易计划卡且plan_id可关联：是/否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 计划卡强制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锁定期合规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主动买入/卖出成交时间 ≥ 09:30:00（风控T1–T4触发的被动卖出豁免）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锁定期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禁买名单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代码不以300/688开头（与配置文件同步）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禁买名单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挂价合规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卖出委托价 ≤ 委托时刻现价×0.99，或使用市价单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挂价规则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解读：五维评分刻意全部度量</w:t>
      </w:r>
      <w:r>
        <w:rPr>
          <w:bCs/>
          <w:b/>
        </w:rPr>
        <w:t xml:space="preserve">执行质量</w:t>
      </w:r>
      <w:r>
        <w:t xml:space="preserve">而非盈亏——一笔违反纪律却侥幸盈利的交易照样低分，一笔合规但被市场打脸的交易照样高分。这延续了第4章"纪律评分评价执行质量而非市场运气"的原则，防止"赚钱掩盖违规"强化坏习惯。S3的豁免条款区分主动与被动：风控告警触发的卖出在锁定期内操作不扣分，因为锁定期防的是情绪交易而非风险应对。用2026年7月实盘回测该评分表：山东墨龙（+8.1%）五维全过得100分；壹连科技买入违反S4（创业板60.997元建仓）且次日09:25集合竞价卖出违反S3，仅得60分——评分结果与笔记中"四笔按体系执行的都赚钱、两笔亏损都源于情绪操作"的定性结论完全一致（来源：用户交易笔记，2026-07）。</w:t>
      </w:r>
    </w:p>
    <w:p>
      <w:pPr>
        <w:pStyle w:val="BodyText"/>
      </w:pPr>
      <w:r>
        <w:t xml:space="preserve">在评分之上，系统再打</w:t>
      </w:r>
      <w:r>
        <w:rPr>
          <w:bCs/>
          <w:b/>
        </w:rPr>
        <w:t xml:space="preserve">情绪操作标记</w:t>
      </w:r>
      <w:r>
        <w:t xml:space="preserve">（emotion_flag），每条标记给出可计算判定式：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计划外交易 plan_outside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成交品种不在当日任何一张交易计划卡内（S2=0）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锁定期操作 lock_period_op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主动方向成交时间 &lt; 09:30:00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追高买入 chase_high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买入时个股当日涨幅 &gt; 7% 且标的非计划内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同日高接 same_day_rebuy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同一标的当日卖出后，以更高价格再次买入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告警未回执 alert_ignored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L3告警发出后未在当日点击回执，或未按建议动作执行</w:t>
            </w:r>
          </w:p>
        </w:tc>
      </w:tr>
    </w:tbl>
    <w:p>
      <w:pPr>
        <w:pStyle w:val="BodyText"/>
      </w:pPr>
      <w:r>
        <w:t xml:space="preserve">解读：五类标记直接对应笔记里反复出现的亏钱模式。</w:t>
      </w:r>
      <w:r>
        <w:t xml:space="preserve">"</w:t>
      </w:r>
      <w:r>
        <w:t xml:space="preserve">同日高接</w:t>
      </w:r>
      <w:r>
        <w:t xml:space="preserve">"</w:t>
      </w:r>
      <w:r>
        <w:t xml:space="preserve">的判定式（卖出价&lt;同日买回价）能把通源石油7/20卖12.05元、14:33以12.20元接回、单日代价210元这类操作精确捕获（来源：用户交易笔记，2026-07）；</w:t>
      </w:r>
      <w:r>
        <w:t xml:space="preserve">"</w:t>
      </w:r>
      <w:r>
        <w:t xml:space="preserve">告警未回执</w:t>
      </w:r>
      <w:r>
        <w:t xml:space="preserve">"</w:t>
      </w:r>
      <w:r>
        <w:t xml:space="preserve">则把第4章回执数据反向用于复盘，未回执本身就是一条纪律证据。标记不评分、只计数：周度统计中某类标记出现≥2次即触发"该模式正在反复出现"的专题复盘，这正是"亏钱模式会反复出现"方法论的工程化。</w:t>
      </w:r>
    </w:p>
    <w:bookmarkEnd w:id="40"/>
    <w:bookmarkStart w:id="41" w:name="案例库trade_case表与每周复盘报告"/>
    <w:p>
      <w:pPr>
        <w:pStyle w:val="Heading3"/>
      </w:pPr>
      <w:r>
        <w:t xml:space="preserve">5.2 案例库：trade_case表与每周复盘报告</w:t>
      </w:r>
    </w:p>
    <w:p>
      <w:pPr>
        <w:pStyle w:val="FirstParagraph"/>
      </w:pPr>
      <w:r>
        <w:t xml:space="preserve">案例库是第2章六表之外的第七张表（复盘模块私有，不影响信号链路）。一个"案例"定义为一次完整买→卖闭环（持仓未平则为开放案例），表结构如下：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trade_case (</w:t>
      </w:r>
      <w:r>
        <w:br/>
      </w:r>
      <w:r>
        <w:rPr>
          <w:rStyle w:val="NormalTok"/>
        </w:rPr>
        <w:t xml:space="preserve">    case_id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plan_id       TEXT,            </w:t>
      </w:r>
      <w:r>
        <w:rPr>
          <w:rStyle w:val="CommentTok"/>
        </w:rPr>
        <w:t xml:space="preserve">-- 关联交易计划卡；NULL=计划外交易</w:t>
      </w:r>
      <w:r>
        <w:br/>
      </w:r>
      <w:r>
        <w:rPr>
          <w:rStyle w:val="NormalTok"/>
        </w:rPr>
        <w:t xml:space="preserve">    stock_code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stock_name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        TEXT,            </w:t>
      </w:r>
      <w:r>
        <w:rPr>
          <w:rStyle w:val="CommentTok"/>
        </w:rPr>
        <w:t xml:space="preserve">-- 所属板块（sector_daily口径）</w:t>
      </w:r>
      <w:r>
        <w:br/>
      </w:r>
      <w:r>
        <w:rPr>
          <w:rStyle w:val="NormalTok"/>
        </w:rPr>
        <w:t xml:space="preserve">    buy_datetime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精确到秒，用于锁定期判定</w:t>
      </w:r>
      <w:r>
        <w:br/>
      </w:r>
      <w:r>
        <w:rPr>
          <w:rStyle w:val="NormalTok"/>
        </w:rPr>
        <w:t xml:space="preserve">    buy_price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sell_datetime TEXT,            </w:t>
      </w:r>
      <w:r>
        <w:rPr>
          <w:rStyle w:val="CommentTok"/>
        </w:rPr>
        <w:t xml:space="preserve">-- NULL=持仓中（开放案例）</w:t>
      </w:r>
      <w:r>
        <w:br/>
      </w:r>
      <w:r>
        <w:rPr>
          <w:rStyle w:val="NormalTok"/>
        </w:rPr>
        <w:t xml:space="preserve">    sell_price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shares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pnl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盈亏金额（未含佣金印花税，与笔记口径一致）</w:t>
      </w:r>
      <w:r>
        <w:br/>
      </w:r>
      <w:r>
        <w:rPr>
          <w:rStyle w:val="NormalTok"/>
        </w:rPr>
        <w:t xml:space="preserve">    pnl_pct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hold_days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score_n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买入当日8条件满足数（0-8）</w:t>
      </w:r>
      <w:r>
        <w:br/>
      </w:r>
      <w:r>
        <w:rPr>
          <w:rStyle w:val="NormalTok"/>
        </w:rPr>
        <w:t xml:space="preserve">    rule_score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五维规则符合度（0-100）</w:t>
      </w:r>
      <w:r>
        <w:br/>
      </w:r>
      <w:r>
        <w:rPr>
          <w:rStyle w:val="NormalTok"/>
        </w:rPr>
        <w:t xml:space="preserve">    emotion_flags TEXT,            </w:t>
      </w:r>
      <w:r>
        <w:rPr>
          <w:rStyle w:val="CommentTok"/>
        </w:rPr>
        <w:t xml:space="preserve">-- JSON数组，如["chase_high","same_day_rebuy"]</w:t>
      </w:r>
      <w:r>
        <w:br/>
      </w:r>
      <w:r>
        <w:rPr>
          <w:rStyle w:val="NormalTok"/>
        </w:rPr>
        <w:t xml:space="preserve">    t_trigger     TEXT,            </w:t>
      </w:r>
      <w:r>
        <w:rPr>
          <w:rStyle w:val="CommentTok"/>
        </w:rPr>
        <w:t xml:space="preserve">-- 卖出触发的风控编号T1-T4，NULL=人工卖出</w:t>
      </w:r>
      <w:r>
        <w:br/>
      </w:r>
      <w:r>
        <w:rPr>
          <w:rStyle w:val="NormalTok"/>
        </w:rPr>
        <w:t xml:space="preserve">    review_text   TEXT,            </w:t>
      </w:r>
      <w:r>
        <w:rPr>
          <w:rStyle w:val="CommentTok"/>
        </w:rPr>
        <w:t xml:space="preserve">-- 人工批注：赚钱模式/亏钱模式归类</w:t>
      </w:r>
      <w:r>
        <w:br/>
      </w:r>
      <w:r>
        <w:rPr>
          <w:rStyle w:val="NormalTok"/>
        </w:rPr>
        <w:t xml:space="preserve">    created_at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'localtime'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首批种子数据直接导入2026年7月实盘6笔波段：山东墨龙+8.1%、创新医疗+6.5%、金牛化工+3.8%、长城军工+3.4%（rule_score均为100，emotion_flags为空）；通源石油接回-2.4%（flags=[</w:t>
      </w:r>
      <w:r>
        <w:t xml:space="preserve">"</w:t>
      </w:r>
      <w:r>
        <w:t xml:space="preserve">chase_high</w:t>
      </w:r>
      <w:r>
        <w:t xml:space="preserve">"</w:t>
      </w:r>
      <w:r>
        <w:t xml:space="preserve">,</w:t>
      </w:r>
      <w:r>
        <w:t xml:space="preserve">"</w:t>
      </w:r>
      <w:r>
        <w:t xml:space="preserve">same_day_rebuy</w:t>
      </w:r>
      <w:r>
        <w:t xml:space="preserve">"</w:t>
      </w:r>
      <w:r>
        <w:t xml:space="preserve">]）、壹连科技-3.9%（flags=[</w:t>
      </w:r>
      <w:r>
        <w:t xml:space="preserve">"</w:t>
      </w:r>
      <w:r>
        <w:t xml:space="preserve">plan_outside</w:t>
      </w:r>
      <w:r>
        <w:t xml:space="preserve">"</w:t>
      </w:r>
      <w:r>
        <w:t xml:space="preserve">,</w:t>
      </w:r>
      <w:r>
        <w:t xml:space="preserve">"</w:t>
      </w:r>
      <w:r>
        <w:t xml:space="preserve">lock_period_op</w:t>
      </w:r>
      <w:r>
        <w:t xml:space="preserve">"</w:t>
      </w:r>
      <w:r>
        <w:t xml:space="preserve">]，S3/S4扣分）（来源：用户交易笔记，2026-07）。导入后即拥有6个已完成案例，距"二三十个案例"的样本门槛约需一个季度实盘积累。</w:t>
      </w:r>
    </w:p>
    <w:p>
      <w:pPr>
        <w:pStyle w:val="BodyText"/>
      </w:pPr>
      <w:r>
        <w:t xml:space="preserve">每周复盘报告由n8n周日20:00定时生成，推送为钉钉长文档（钉钉开放平台文档API）或邮件，模板对齐用户手写周记习惯（其笔记按周记录"7月第四周目标+25%"</w:t>
      </w:r>
      <w:r>
        <w:t xml:space="preserve">"</w:t>
      </w:r>
      <w:r>
        <w:t xml:space="preserve">8月第1周目标+25%</w:t>
      </w:r>
      <w:r>
        <w:t xml:space="preserve">"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====== 周度复盘报告 [2026-08-03 ~ 2026-08-07] ======</w:t>
      </w:r>
      <w:r>
        <w:br/>
      </w:r>
      <w:r>
        <w:rPr>
          <w:rStyle w:val="VerbatimChar"/>
        </w:rPr>
        <w:t xml:space="preserve">一、收益对账</w:t>
      </w:r>
      <w:r>
        <w:br/>
      </w:r>
      <w:r>
        <w:rPr>
          <w:rStyle w:val="VerbatimChar"/>
        </w:rPr>
        <w:t xml:space="preserve">  本周收益：+4.2%（+1,365元）｜目标：+25%｜达成率：17%</w:t>
      </w:r>
      <w:r>
        <w:br/>
      </w:r>
      <w:r>
        <w:rPr>
          <w:rStyle w:val="VerbatimChar"/>
        </w:rPr>
        <w:t xml:space="preserve">  累计净值：1.042（本金33,865元）</w:t>
      </w:r>
      <w:r>
        <w:br/>
      </w:r>
      <w:r>
        <w:rPr>
          <w:rStyle w:val="VerbatimChar"/>
        </w:rPr>
        <w:t xml:space="preserve">二、交易统计</w:t>
      </w:r>
      <w:r>
        <w:br/>
      </w:r>
      <w:r>
        <w:rPr>
          <w:rStyle w:val="VerbatimChar"/>
        </w:rPr>
        <w:t xml:space="preserve">  完成案例：2个｜胜率：1/2（50%）｜平均盈亏比：+6.5% / -3.9%</w:t>
      </w:r>
      <w:r>
        <w:br/>
      </w:r>
      <w:r>
        <w:rPr>
          <w:rStyle w:val="VerbatimChar"/>
        </w:rPr>
        <w:t xml:space="preserve">三、规则符合度</w:t>
      </w:r>
      <w:r>
        <w:br/>
      </w:r>
      <w:r>
        <w:rPr>
          <w:rStyle w:val="VerbatimChar"/>
        </w:rPr>
        <w:t xml:space="preserve">  平均rule_score：80｜最低分案例：壹连科技（60分，S3锁定期+S4禁买扣分）</w:t>
      </w:r>
      <w:r>
        <w:br/>
      </w:r>
      <w:r>
        <w:rPr>
          <w:rStyle w:val="VerbatimChar"/>
        </w:rPr>
        <w:t xml:space="preserve">四、情绪操作清单（本周共2条）</w:t>
      </w:r>
      <w:r>
        <w:br/>
      </w:r>
      <w:r>
        <w:rPr>
          <w:rStyle w:val="VerbatimChar"/>
        </w:rPr>
        <w:t xml:space="preserve">  [lock_period_op] 07-30 09:25 壹连科技集合竞价卖出</w:t>
      </w:r>
      <w:r>
        <w:br/>
      </w:r>
      <w:r>
        <w:rPr>
          <w:rStyle w:val="VerbatimChar"/>
        </w:rPr>
        <w:t xml:space="preserve">  [plan_outside]   07-29 09:38 壹连科技买入（无计划卡）</w:t>
      </w:r>
      <w:r>
        <w:br/>
      </w:r>
      <w:r>
        <w:rPr>
          <w:rStyle w:val="VerbatimChar"/>
        </w:rPr>
        <w:t xml:space="preserve">五、典型案例复盘（系统自动生成骨架+人工批注）</w:t>
      </w:r>
      <w:r>
        <w:br/>
      </w:r>
      <w:r>
        <w:rPr>
          <w:rStyle w:val="VerbatimChar"/>
        </w:rPr>
        <w:t xml:space="preserve">  案例#6 壹连科技：买入无计划卡→竞价恐慌卖出，亏损3.9%</w:t>
      </w:r>
      <w:r>
        <w:br/>
      </w:r>
      <w:r>
        <w:rPr>
          <w:rStyle w:val="VerbatimChar"/>
        </w:rPr>
        <w:t xml:space="preserve">  模式归类：亏钱模式"事件追高+锁定期情绪操作"（历史出现第2次）</w:t>
      </w:r>
      <w:r>
        <w:br/>
      </w:r>
      <w:r>
        <w:rPr>
          <w:rStyle w:val="VerbatimChar"/>
        </w:rPr>
        <w:t xml:space="preserve">  下周改进项：R2禁买名单已硬拦截，无需人工注意</w:t>
      </w:r>
      <w:r>
        <w:br/>
      </w:r>
      <w:r>
        <w:rPr>
          <w:rStyle w:val="VerbatimChar"/>
        </w:rPr>
        <w:t xml:space="preserve">六、下周观察池</w:t>
      </w:r>
      <w:r>
        <w:br/>
      </w:r>
      <w:r>
        <w:rPr>
          <w:rStyle w:val="VerbatimChar"/>
        </w:rPr>
        <w:t xml:space="preserve">  状态=BUYABLE标的0个｜WATCHING 3个：……</w:t>
      </w:r>
      <w:r>
        <w:br/>
      </w:r>
      <w:r>
        <w:rPr>
          <w:rStyle w:val="VerbatimChar"/>
        </w:rPr>
        <w:t xml:space="preserve">==================================================</w:t>
      </w:r>
    </w:p>
    <w:p>
      <w:pPr>
        <w:pStyle w:val="FirstParagraph"/>
      </w:pPr>
      <w:r>
        <w:t xml:space="preserve">解读：报告第四节"情绪操作清单"与第五节"典型案例复盘"是方法论的直接载体——每笔亏损自动归类到"亏钱模式"，模式重复出现时计数器递增，用户能直观看到"哪几种错误在反复犯"。报告只自动填骨架，</w:t>
      </w:r>
      <w:r>
        <w:rPr>
          <w:rStyle w:val="VerbatimChar"/>
        </w:rPr>
        <w:t xml:space="preserve">review_text</w:t>
      </w:r>
      <w:r>
        <w:t xml:space="preserve">字段保留人工批注入口，因为模式命名与归因仍需要人的判断；系统的价值在于把对账、统计、归档这些用户最不愿做的机械劳动降到零。</w:t>
      </w:r>
    </w:p>
    <w:bookmarkEnd w:id="41"/>
    <w:bookmarkStart w:id="42" w:name="mvp路线图p0p3分阶段落地"/>
    <w:p>
      <w:pPr>
        <w:pStyle w:val="Heading3"/>
      </w:pPr>
      <w:r>
        <w:t xml:space="preserve">5.3 MVP路线图：P0–P3分阶段落地</w:t>
      </w:r>
    </w:p>
    <w:p>
      <w:pPr>
        <w:pStyle w:val="FirstParagraph"/>
      </w:pPr>
      <w:r>
        <w:t xml:space="preserve">全系统一次建成不现实，按"先跑通最小闭环、再逐层加固"分四个阶段，每阶段给出可测试的验收标准：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验收标准（可测试）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板块监控+评分卡+钉钉推送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第2章daily_quote/sector_daily/limit_pool三表落库；3.2评分卡；9:15前钉钉推送评分结果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连续5个交易日9:15前收到评分卡推送；落库成功率≥95%（每日抽查缺数据≤1次/周）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事件引擎+风控告警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DeepSeek快讯抽取（3.1流水线+白名单防幻觉）；T1–T4风控监控；L1/L2/L3分级告警与回执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快讯抽取JSON合法率≥90%（抽样50条）；构造测试数据触发T2–T4，告警5分钟内送达钉钉且回执可写库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复盘库+周报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trade_case表；交割单导入对账；五维评分与情绪标记；周日周报自动生成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导入7月14笔成交后自动生成6个已完成案例及1个开放案例（均瑶健康持仓未平）与首份周报；抽查3笔，rule_score与人工核算完全一致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回测+miniQMT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baostock历史数据+backtrader自建事件回测（或聚宽在线分钟级验证）；本金达标后开通miniQMT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评分卡规则在≥6个月历史数据上完成回测，输出胜率/盈亏比报告；回测通过且本金≥10万再谈程序化下单</w:t>
            </w:r>
          </w:p>
        </w:tc>
      </w:tr>
    </w:tbl>
    <w:p>
      <w:pPr>
        <w:pStyle w:val="BodyText"/>
      </w:pPr>
      <w:r>
        <w:t xml:space="preserve">解读：阶段排序的逻辑是"数据与信号先于风控、风控先于复盘、复盘先于回测"——P0先让数据可信，否则后续一切建立在沙地上；P2安排在P1之后，因为复盘评分依赖计划卡与告警回执数据。回测技术选型上，baostock免费日/分钟历史K线作数据底座（分钟线当日20:00入库，无实时行情，来源：pypi.org/project/baostock，2026-07），配合backtrader自建事件回测，或用聚宽在线平台做分钟级验证；qlib面向ML因子与截面选股、非事件驱动回测框架，不适合本体系的事件驱动短线场景（来源：dim01调研，2026-07）。需提示一句目标管理：周+25%的复利目标对应年化天文数字，长期不可持续，复盘报告中的"达成率"一栏应视为纪律执行的晴雨表而非收益KPI，建议随案例库积累逐步把目标改为"胜率与规则符合度"双指标。miniQMT官方可验证门槛为国金证券10万元（来源：licai.cofool.com，2026-06），以当前3.25万本金P3仅为预留接口，不构成近期任务。</w:t>
      </w:r>
    </w:p>
    <w:bookmarkEnd w:id="42"/>
    <w:bookmarkStart w:id="43" w:name="事件日历机制以8月机器人大会为例"/>
    <w:p>
      <w:pPr>
        <w:pStyle w:val="Heading3"/>
      </w:pPr>
      <w:r>
        <w:t xml:space="preserve">5.4 事件日历机制：以8月机器人大会为例</w:t>
      </w:r>
    </w:p>
    <w:p>
      <w:pPr>
        <w:pStyle w:val="FirstParagraph"/>
      </w:pPr>
      <w:r>
        <w:t xml:space="preserve">笔记中"最容易犯的两类纪律错误"之首是事件当天追高，典型案例即2026年8月19日机器人大会：利好兑现，行情可能提前在8/10–8/17大涨，事件当天不追高（来源：用户交易笔记，2026-07）。系统设计事件日历表event_calendar（event_calendar 为六表之外的模块私有表），把这类"已知日期的预期事件"结构化为监控任务：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示例行（机器人大会）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事件发生日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世界机器人大会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具身智能/人形机器人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attn_start / attn_end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提前关注窗口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 / 2026-08-17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窗口期动作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正常按评分卡操作，跟踪前排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事件当天动作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不生成买入计划卡；持仓弹L2提示"利好兑现日，建议止盈"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active / expired</w:t>
            </w:r>
          </w:p>
        </w:tc>
      </w:tr>
    </w:tbl>
    <w:p>
      <w:pPr>
        <w:pStyle w:val="BodyText"/>
      </w:pPr>
      <w:r>
        <w:t xml:space="preserve">解读：事件日历是第3章条件8（事件窗口≤3日）的补充——条件8管"旧事件不计分"，日历管"已知未来事件的行为预案"，两者一前一后封堵追高。机制上，attn_start到达时系统自动把关联板块前排标的批量加入观察池（CANDIDATE状态）；event_date当天计划生成器对该板块整体挂起（等效于该板块的临时R6），从流程上让"事件当天追高"无法发生。日历条目来源为人工录入（用户8月关注方向：具身智能/人形机器人、固态电池（用户已否决方向，保留作监控对照）、半导体封装、光通信（用户已否决方向，保留作监控对照），来源：用户交易笔记，2026-07），每条只需填一行，录入成本低于一次追高亏损的百分之一。</w:t>
      </w:r>
    </w:p>
    <w:bookmarkEnd w:id="43"/>
    <w:bookmarkEnd w:id="44"/>
    <w:bookmarkStart w:id="49" w:name="第6章-合规成本与风险"/>
    <w:p>
      <w:pPr>
        <w:pStyle w:val="Heading2"/>
      </w:pPr>
      <w:r>
        <w:t xml:space="preserve">第6章 合规、成本与风险</w:t>
      </w:r>
    </w:p>
    <w:p>
      <w:pPr>
        <w:pStyle w:val="FirstParagraph"/>
      </w:pPr>
      <w:r>
        <w:t xml:space="preserve">前五章确定了纯自用定位、券商条件单半自动执行、DeepSeek V4-Flash事件引擎、SQLite本地库与n8n+钉钉推送的技术形态，本章为该方案兜底：先划清两条合规边界，再给出可执行的成本预算，最后登记必须正视的技术与投资风险。</w:t>
      </w:r>
    </w:p>
    <w:bookmarkStart w:id="45" w:name="合规边界报告义务与荐股红线"/>
    <w:p>
      <w:pPr>
        <w:pStyle w:val="Heading3"/>
      </w:pPr>
      <w:r>
        <w:t xml:space="preserve">6.1 合规边界：报告义务与荐股红线</w:t>
      </w:r>
    </w:p>
    <w:p>
      <w:pPr>
        <w:pStyle w:val="FirstParagraph"/>
      </w:pPr>
      <w:r>
        <w:t xml:space="preserve">本系统涉及两条监管线。第一条是程序化交易报告义务：《证券市场程序化交易管理规定（试行）》已于2024年10月8日施行，沪深北交易所实施细则于2025年7月7日施行（来源：新华社，2025-04-07）。凡"通过计算机程序自动生成或下达交易指令"即属程序化交易，个人投资者使用自研或定制自动化软件即触发报告义务，需通过开户券商向交易所报告（来源：湘财证券告知书，2025-07-04）。但高频认定的量化标准为单账户每秒申报与撤单合计≥300笔、或全日≥20000笔，交易所试运行显示触发异常监控的主要是量化私募与券商自营，中小个人投资者基本未发生相关情况（来源：新华社，2025-04-07）。本系统每日数次条件单远低于上述标准，实际后果仅是履行一次报备手续。</w:t>
      </w:r>
    </w:p>
    <w:p>
      <w:pPr>
        <w:pStyle w:val="BodyText"/>
      </w:pPr>
      <w:r>
        <w:t xml:space="preserve">第二条是荐股红线，它决定了产品形态。《证券法》第120条规定，向他人提供证券分析、品种选择或买卖建议并直接或间接收取费用，即构成证券投资咨询业务，须经证监会核准，无资格者最高可罚500万元；个人自用、不对外提供建议、不收费则合法（来源：证监会微信公众号，2025-03-15）。广东证监局2024年11月查处的吴某平案中，当事人以公众号引流、微信群荐股收费，被没收255.17万元并处罚款200万元（来源：voc.com.cn，2024-11-15）；浙江证监局2025年12月查处的"金浤"案中，雪球大V公开荐股32只并反向卖出构成操纵市场，罚没各4162.39万元并处3年市场禁入（来源：hairunlawyer.com，2026-02）。即便选股结果由AI生成，收费推送给他人同样涉嫌非法荐股（来源：律师观点，2025-03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合规事项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对本系统的影响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程序化交易报告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使用自研自动化软件即触发报告义务；高频标准=每秒申报+撤单≥300笔或全日≥20000笔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低频条件单远低于高频标准，实质影响极小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启用前向开户券商履行报备手续，留存报告回执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非法荐股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对外提供选股建议并收费=投资咨询业务，须证监会核准，最高罚500万元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纯自用合法；任何收费推送、建群分享均越线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不建群、不收费、不对外推送信号；推送仅限本人钉钉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操纵市场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公开荐股后反向交易可构成操纵（</w:t>
            </w:r>
            <w:r>
              <w:t xml:space="preserve">"</w:t>
            </w:r>
            <w:r>
              <w:t xml:space="preserve">金浤</w:t>
            </w:r>
            <w:r>
              <w:t xml:space="preserve">"</w:t>
            </w:r>
            <w:r>
              <w:t xml:space="preserve">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自用系统不公开发声即不涉此条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不在任何公开平台发布系统信号与持仓</w:t>
            </w:r>
          </w:p>
        </w:tc>
      </w:tr>
    </w:tbl>
    <w:p>
      <w:pPr>
        <w:pStyle w:val="BodyText"/>
      </w:pPr>
      <w:r>
        <w:t xml:space="preserve">解读：三条规则中真正约束设计的是荐股红线——它排除了"把信号卖给他人分摊成本"的商业模式，因此本系统从架构上就是单用户、单通道推送，钉钉机器人仅绑定本人账号。程序化交易报告的应对成本极低（一次券商报备），但不可省略：使用自研脚本生成交易信号本身即落入"自动化软件"口径，未报备在极端情况下可能被券商限制程序化接入。需要强调，</w:t>
      </w:r>
      <w:r>
        <w:t xml:space="preserve">"</w:t>
      </w:r>
      <w:r>
        <w:t xml:space="preserve">自用合法</w:t>
      </w:r>
      <w:r>
        <w:t xml:space="preserve">"</w:t>
      </w:r>
      <w:r>
        <w:t xml:space="preserve">的前提是资金与账户均为本人所有，代客理财、分仓操作不在本章讨论范围，也均超出合法边界。</w:t>
      </w:r>
    </w:p>
    <w:bookmarkEnd w:id="45"/>
    <w:bookmarkStart w:id="46" w:name="成本估算年支出控制在500元以内"/>
    <w:p>
      <w:pPr>
        <w:pStyle w:val="Heading3"/>
      </w:pPr>
      <w:r>
        <w:t xml:space="preserve">6.2 成本估算：年支出控制在500元以内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年成本（元）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V4-Flash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每日数十条新闻打标+事件提取，输入1元/输出2元每百万token，缓存命中输入0.02元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约12–60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api-docs.deepseek.com，2026-07核实；峰谷定价生效日期待验证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tushare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2000积分档，日线/分钟线权限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tushare.pro官方积分文档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akshare / baostock / RSSHub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免费开源，自建快讯路由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各项目官方文档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闲置电脑或树莓派常驻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本机已有硬件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约212–260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远低于500元预算线</w:t>
            </w:r>
          </w:p>
        </w:tc>
      </w:tr>
    </w:tbl>
    <w:p>
      <w:pPr>
        <w:pStyle w:val="BodyText"/>
      </w:pPr>
      <w:r>
        <w:t xml:space="preserve">解读：预算的关键变量是服务器。若不用闲置设备而租低配云主机，市场价约30–100元/月，只有选≤25元/月的档位才能连同tushare守住500元/年的总线，因此默认方案采用闲置电脑0元部署，代价是需自行维护开机与断电恢复（n8n开机自启即可覆盖）。DeepSeek成本按"每日50条新闻、单条输入约2000 token、输出约500 token"估算，月支出1–5元；缓存命中与错峰调用可进一步压缩，但官网预告的峰谷定价（高峰时段2倍）生效日期待验证，预算已按峰值口径留足余量。tushare的200元是唯一刚性支出，若未来需要实时行情升级至5000积分档（约500元/年），应视为独立的策略升级决策而非运维成本。</w:t>
      </w:r>
    </w:p>
    <w:bookmarkEnd w:id="46"/>
    <w:bookmarkStart w:id="47" w:name="风险登记与免责声明"/>
    <w:p>
      <w:pPr>
        <w:pStyle w:val="Heading3"/>
      </w:pPr>
      <w:r>
        <w:t xml:space="preserve">6.3 风险登记与免责声明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东财反爬升级致akshare接口劣化（2025年起持续）；财联社无免费API、旧端点已失效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事件引擎断粮，信号中断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多源冗余（akshare+tushare+RSSHub）；数据缺失当日信号降级为"仅观察"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LLM幻觉残留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白名单校验后仍可能出现板块映射错误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推荐股票与真实事件脱节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三段式链路中保留人工确认环节；映射错误案例回写规则库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规则仅基于二三十个历史案例归纳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样本外失效，回测虚高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小仓位试单；每季度复盘规则命中率，连续失效即停用对应规则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短线情绪策略固有风险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高波动，用户周目标+25%隐含巨大回撤；前期6笔实盘即有2笔亏损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本金快速缩水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单票仓位与总仓位设硬上限（对应第4章交易计划卡"仓位"字段强制填写）；券商侧止损条件单强制执行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本机运行故障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断电、断网、进程退出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信号漏推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条件单预挂在券商侧兜底；n8n异常时钉钉告警</w:t>
            </w:r>
          </w:p>
        </w:tc>
      </w:tr>
    </w:tbl>
    <w:p>
      <w:pPr>
        <w:pStyle w:val="BodyText"/>
      </w:pPr>
      <w:r>
        <w:t xml:space="preserve">解读：五项风险按发生概率排序，数据源失效最可能发生且已有现实证据，因此缓解措施在数据层落实为"冗余+降级"而非事后补救；按潜在损失排序，短线情绪策略的固有风险最致命——周收益+25%的目标对应的波动率意味着单月回撤20%以上完全可能，前期6笔实盘2笔亏损已是提示。仓位上限与强制止损是唯一不依赖预测准确性的保护，必须由券商侧条件单而非本机脚本执行，确保本机宕机时保护仍然有效。过拟合风险无法消除，只能通过小仓位和定期停用失效规则控制其代价。</w:t>
      </w:r>
    </w:p>
    <w:p>
      <w:pPr>
        <w:pStyle w:val="BodyText"/>
      </w:pPr>
      <w:r>
        <w:rPr>
          <w:bCs/>
          <w:b/>
        </w:rPr>
        <w:t xml:space="preserve">免责声明</w:t>
      </w:r>
      <w:r>
        <w:t xml:space="preserve">：本系统仅供投资者本人学习与研究使用，所有数据与输出信号仅供参考，不构成任何投资建议。股市有风险，投资需谨慎，据此操作风险自担。</w:t>
      </w:r>
    </w:p>
    <w:bookmarkEnd w:id="47"/>
    <w:bookmarkStart w:id="48" w:name="参考资料清单"/>
    <w:p>
      <w:pPr>
        <w:pStyle w:val="Heading3"/>
      </w:pPr>
      <w:r>
        <w:t xml:space="preserve">参考资料清单</w:t>
      </w:r>
    </w:p>
    <w:p>
      <w:pPr>
        <w:pStyle w:val="FirstParagraph"/>
      </w:pPr>
      <w:r>
        <w:rPr>
          <w:bCs/>
          <w:b/>
        </w:rPr>
        <w:t xml:space="preserve">监管法规</w:t>
      </w:r>
      <w:r>
        <w:t xml:space="preserve"> </w:t>
      </w:r>
      <w:r>
        <w:t xml:space="preserve">1. 《证券市场程序化交易管理规定（试行）》解读，君合，junhe.com/law-reviews/2715，2024</w:t>
      </w:r>
      <w:r>
        <w:t xml:space="preserve"> </w:t>
      </w:r>
      <w:r>
        <w:t xml:space="preserve">2. 商务部政策发布平台，policy.mofcom.gov.cn，2024</w:t>
      </w:r>
      <w:r>
        <w:t xml:space="preserve"> </w:t>
      </w:r>
      <w:r>
        <w:t xml:space="preserve">3. 新华社《程序化交易新规》报道，news.cn，2025-04-07</w:t>
      </w:r>
      <w:r>
        <w:t xml:space="preserve"> </w:t>
      </w:r>
      <w:r>
        <w:t xml:space="preserve">4. 上海证券交易所程序化交易实施细则，sse.com.cn c_20250612_10781696，2025</w:t>
      </w:r>
      <w:r>
        <w:t xml:space="preserve"> </w:t>
      </w:r>
      <w:r>
        <w:t xml:space="preserve">5. 湘财证券程序化交易告知书，xcsc.com，2025-07-04</w:t>
      </w:r>
    </w:p>
    <w:p>
      <w:pPr>
        <w:pStyle w:val="BodyText"/>
      </w:pPr>
      <w:r>
        <w:rPr>
          <w:bCs/>
          <w:b/>
        </w:rPr>
        <w:t xml:space="preserve">合规案例</w:t>
      </w:r>
      <w:r>
        <w:t xml:space="preserve"> </w:t>
      </w:r>
      <w:r>
        <w:t xml:space="preserve">6. 吴某平非法荐股案（广东证监局处罚），voc.com.cn，2024-11-15</w:t>
      </w:r>
      <w:r>
        <w:t xml:space="preserve"> </w:t>
      </w:r>
      <w:r>
        <w:t xml:space="preserve">7. 证监会微信公众号投资风险提示，2025-03-15</w:t>
      </w:r>
      <w:r>
        <w:t xml:space="preserve"> </w:t>
      </w:r>
      <w:r>
        <w:t xml:space="preserve">8.</w:t>
      </w:r>
      <w:r>
        <w:t xml:space="preserve"> </w:t>
      </w:r>
      <w:r>
        <w:t xml:space="preserve">"</w:t>
      </w:r>
      <w:r>
        <w:t xml:space="preserve">金浤</w:t>
      </w:r>
      <w:r>
        <w:t xml:space="preserve">"</w:t>
      </w:r>
      <w:r>
        <w:t xml:space="preserve">操纵市场案（浙江证监局处罚），hairunlawyer.com，2026-02</w:t>
      </w:r>
    </w:p>
    <w:p>
      <w:pPr>
        <w:pStyle w:val="BodyText"/>
      </w:pPr>
      <w:r>
        <w:rPr>
          <w:bCs/>
          <w:b/>
        </w:rPr>
        <w:t xml:space="preserve">数据接口</w:t>
      </w:r>
      <w:r>
        <w:t xml:space="preserve"> </w:t>
      </w:r>
      <w:r>
        <w:t xml:space="preserve">9. tushare Pro积分权限文档，tushare.pro/document/1?doc_id=290</w:t>
      </w:r>
      <w:r>
        <w:t xml:space="preserve"> </w:t>
      </w:r>
      <w:r>
        <w:t xml:space="preserve">10. baostock项目页，pypi.org/project/baostock，2026-07核实</w:t>
      </w:r>
      <w:r>
        <w:t xml:space="preserve"> </w:t>
      </w:r>
      <w:r>
        <w:t xml:space="preserve">11. 东财反爬升级与akshare生态分析，quant.10jqka.com.cn/view/article/17G37TASZ，2026-06</w:t>
      </w:r>
      <w:r>
        <w:t xml:space="preserve"> </w:t>
      </w:r>
      <w:r>
        <w:t xml:space="preserve">12. efinance维护状态说明，zhuanlan.zhihu.com/p/2015793350209450091，2025</w:t>
      </w:r>
      <w:r>
        <w:t xml:space="preserve"> </w:t>
      </w:r>
      <w:r>
        <w:t xml:space="preserve">13. 北向资金披露机制调整报道，finance.sina.com.cn，2024-08-18</w:t>
      </w:r>
      <w:r>
        <w:t xml:space="preserve"> </w:t>
      </w:r>
      <w:r>
        <w:t xml:space="preserve">14. 财联社电报端点失效讨论，github.com/ourongxing/newsnow/issues/355，2026-06</w:t>
      </w:r>
    </w:p>
    <w:p>
      <w:pPr>
        <w:pStyle w:val="BodyText"/>
      </w:pPr>
      <w:r>
        <w:rPr>
          <w:bCs/>
          <w:b/>
        </w:rPr>
        <w:t xml:space="preserve">执行通道</w:t>
      </w:r>
      <w:r>
        <w:t xml:space="preserve"> </w:t>
      </w:r>
      <w:r>
        <w:t xml:space="preserve">15. 国金证券QMT开通门槛说明，licai.cofool.com/user/guide_view_3399410.html，2026-06</w:t>
      </w:r>
      <w:r>
        <w:t xml:space="preserve"> </w:t>
      </w:r>
      <w:r>
        <w:t xml:space="preserve">16. jqktrader停止维护公告，github.com/zsrl/jqktrader，2024-08</w:t>
      </w:r>
    </w:p>
    <w:p>
      <w:pPr>
        <w:pStyle w:val="BodyText"/>
      </w:pPr>
      <w:r>
        <w:rPr>
          <w:bCs/>
          <w:b/>
        </w:rPr>
        <w:t xml:space="preserve">LLM与成本</w:t>
      </w:r>
      <w:r>
        <w:t xml:space="preserve"> </w:t>
      </w:r>
      <w:r>
        <w:t xml:space="preserve">17. DeepSeek API定价文档，api-docs.deepseek.com/quick_start/pricing，2026-07核实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等线" w:hAnsi="等线" w:eastAsia="等线"/>
      <w:b/>
      <w:bCs/>
      <w:color w:val="2E539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等线" w:hAnsi="等线" w:eastAsia="等线"/>
      <w:b/>
      <w:bCs/>
      <w:color w:val="2E5395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等线" w:hAnsi="等线" w:eastAsia="等线"/>
      <w:b/>
      <w:bCs/>
      <w:color w:val="2E5395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12" w:space="0" w:color="2E5395"/>
        <w:left w:val="none" w:sz="0" w:space="0"/>
        <w:bottom w:val="single" w:sz="12" w:space="0" w:color="2E5395"/>
        <w:right w:val="none" w:sz="0" w:space="0"/>
        <w:insideH w:val="none" w:sz="0" w:space="0"/>
        <w:insideV w:val="none" w:sz="0" w:space="0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  <w:tblPr>
        <w:jc w:val="left"/>
        <w:tblInd w:type="dxa" w:w="0"/>
      </w:tblPr>
      <w:trPr>
        <w:jc w:val="left"/>
      </w:trPr>
      <w:tcPr>
        <w:vAlign w:val="bottom"/>
        <w:shd w:val="clear" w:color="auto" w:fill="DCE6F1"/>
        <w:tcBorders>
          <w:bottom w:val="single" w:sz="6" w:space="0" w:color="2E5395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60" w:after="60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2026-07-31T07:44:46Z</dcterms:created>
  <dcterms:modified xsi:type="dcterms:W3CDTF">2026-07-31T07:44:46Z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