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Ошибка 1.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Если аргумент sIn в методе calculate() является пустой строкой, то программа не вызывает исключение.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calculate("")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Ожидаемое значение: CalcException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Полученное значение: null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Исправление: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95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Ошибка 2.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Если parseDouble в методе calculate() некорректно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завершился, то не выбрасывается CalcException.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calculate("ahahaha")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Ожидаемое значение: CalcException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Полученное значение: 0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Исправление: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Ошибка 3.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При вызове функции факториала не вылетает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CalcException.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calculate("5!")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Ожидаемое значение: CalcException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Полученное значение: TODO: Не забыть реализовать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оператор!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Исправление: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5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Ошибка 4.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calculate() stmp считывает не первый символ, а второй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calculate("1 2 +")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Ожидаемое значение: 3.0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Полученное значение: String index out of range: 1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Исправление: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