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(introduction)ドイツと日本交流の地</w:t>
      </w:r>
    </w:p>
    <w:p w:rsidR="00000000" w:rsidDel="00000000" w:rsidP="00000000" w:rsidRDefault="00000000" w:rsidRPr="00000000" w14:paraId="00000002">
      <w:pPr>
        <w:rPr>
          <w:color w:val="202122"/>
        </w:rPr>
      </w:pPr>
      <w:r w:rsidDel="00000000" w:rsidR="00000000" w:rsidRPr="00000000">
        <w:rPr>
          <w:rFonts w:ascii="Arial Unicode MS" w:cs="Arial Unicode MS" w:eastAsia="Arial Unicode MS" w:hAnsi="Arial Unicode MS"/>
          <w:rtl w:val="0"/>
        </w:rPr>
        <w:t xml:space="preserve">道の駅 第九の里の名称の由来は、</w:t>
      </w:r>
      <w:r w:rsidDel="00000000" w:rsidR="00000000" w:rsidRPr="00000000">
        <w:rPr>
          <w:rFonts w:ascii="Arial Unicode MS" w:cs="Arial Unicode MS" w:eastAsia="Arial Unicode MS" w:hAnsi="Arial Unicode MS"/>
          <w:color w:val="202122"/>
          <w:rtl w:val="0"/>
        </w:rPr>
        <w:t xml:space="preserve">アジアで初めて、ベートーヴェンの交響曲「第九」が全曲演奏された地であることから名付けられました。</w:t>
      </w:r>
    </w:p>
    <w:p w:rsidR="00000000" w:rsidDel="00000000" w:rsidP="00000000" w:rsidRDefault="00000000" w:rsidRPr="00000000" w14:paraId="00000003">
      <w:pPr>
        <w:rPr>
          <w:sz w:val="17"/>
          <w:szCs w:val="17"/>
        </w:rPr>
      </w:pPr>
      <w:r w:rsidDel="00000000" w:rsidR="00000000" w:rsidRPr="00000000">
        <w:rPr>
          <w:rFonts w:ascii="Arial Unicode MS" w:cs="Arial Unicode MS" w:eastAsia="Arial Unicode MS" w:hAnsi="Arial Unicode MS"/>
          <w:color w:val="202122"/>
          <w:rtl w:val="0"/>
        </w:rPr>
        <w:t xml:space="preserve">敷地内には鳴門市ドイツ館、鳴門市賀川豊彦記念館があります</w:t>
      </w:r>
      <w:r w:rsidDel="00000000" w:rsidR="00000000" w:rsidRPr="00000000">
        <w:rPr>
          <w:rFonts w:ascii="Arial Unicode MS" w:cs="Arial Unicode MS" w:eastAsia="Arial Unicode MS" w:hAnsi="Arial Unicode MS"/>
          <w:color w:val="fb0007"/>
          <w:sz w:val="17"/>
          <w:szCs w:val="17"/>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物産館は国登録有形文化財指定の板東俘虜収容所の兵舎の一部を移築しています。</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周辺には大正時代にドイツ兵俘虜と深く交流をもったことで当時の面影を数多く残す、観光スポットとなっています。</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(pick-up01)ドイツ館が隣</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ドイツ館が敷地内にあるので、アクセスしやすくドイツの食べ物を食べながら風景を鑑賞するのがおすすめです！</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rFonts w:ascii="Arial Unicode MS" w:cs="Arial Unicode MS" w:eastAsia="Arial Unicode MS" w:hAnsi="Arial Unicode MS"/>
          <w:rtl w:val="0"/>
        </w:rPr>
        <w:t xml:space="preserve">(pick-up02)登録有形文化財</w:t>
      </w:r>
      <w:r w:rsidDel="00000000" w:rsidR="00000000" w:rsidRPr="00000000">
        <w:rPr>
          <w:rtl w:val="0"/>
        </w:rPr>
      </w:r>
    </w:p>
    <w:p w:rsidR="00000000" w:rsidDel="00000000" w:rsidP="00000000" w:rsidRDefault="00000000" w:rsidRPr="00000000" w14:paraId="0000000E">
      <w:pPr>
        <w:rPr>
          <w:color w:val="202122"/>
          <w:highlight w:val="white"/>
        </w:rPr>
      </w:pPr>
      <w:r w:rsidDel="00000000" w:rsidR="00000000" w:rsidRPr="00000000">
        <w:rPr>
          <w:rFonts w:ascii="Arial Unicode MS" w:cs="Arial Unicode MS" w:eastAsia="Arial Unicode MS" w:hAnsi="Arial Unicode MS"/>
          <w:color w:val="202122"/>
          <w:highlight w:val="white"/>
          <w:rtl w:val="0"/>
        </w:rPr>
        <w:t xml:space="preserve">収容所跡地で第二次世界大戦後に引揚者住宅として使用され、その後近くの農家に移築され牛舎等に利用されました。有形文化財に登録後、移築され物産館として活用されています。</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(recommend01)ドイツビール</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ビールの本場の味を体感できる！</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(recommend02)大谷焼き</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日用使いの身近な焼き物</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(recommend03)わかめジェラート</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食感ぱつぱつ心地いい甘さ</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(spot01)</w:t>
      </w:r>
    </w:p>
    <w:p w:rsidR="00000000" w:rsidDel="00000000" w:rsidP="00000000" w:rsidRDefault="00000000" w:rsidRPr="00000000" w14:paraId="0000001A">
      <w:pPr>
        <w:rPr/>
      </w:pPr>
      <w:r w:rsidDel="00000000" w:rsidR="00000000" w:rsidRPr="00000000">
        <w:rPr>
          <w:rtl w:val="0"/>
        </w:rPr>
        <w:t xml:space="preserve">(modal)</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スポット名：大麻比古神社</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住所：徳島県鳴門市大麻町板東広塚１３</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URL：http://www.ooasahikojinja.jp/</w:t>
      </w:r>
    </w:p>
    <w:p w:rsidR="00000000" w:rsidDel="00000000" w:rsidP="00000000" w:rsidRDefault="00000000" w:rsidRPr="00000000" w14:paraId="0000001E">
      <w:pPr>
        <w:rPr>
          <w:highlight w:val="white"/>
        </w:rPr>
      </w:pPr>
      <w:r w:rsidDel="00000000" w:rsidR="00000000" w:rsidRPr="00000000">
        <w:rPr>
          <w:rFonts w:ascii="Arial Unicode MS" w:cs="Arial Unicode MS" w:eastAsia="Arial Unicode MS" w:hAnsi="Arial Unicode MS"/>
          <w:rtl w:val="0"/>
        </w:rPr>
        <w:t xml:space="preserve">概要説明：</w:t>
      </w:r>
      <w:r w:rsidDel="00000000" w:rsidR="00000000" w:rsidRPr="00000000">
        <w:rPr>
          <w:rFonts w:ascii="Arial Unicode MS" w:cs="Arial Unicode MS" w:eastAsia="Arial Unicode MS" w:hAnsi="Arial Unicode MS"/>
          <w:highlight w:val="white"/>
          <w:rtl w:val="0"/>
        </w:rPr>
        <w:t xml:space="preserve">阿波国一宮</w:t>
      </w:r>
    </w:p>
    <w:p w:rsidR="00000000" w:rsidDel="00000000" w:rsidP="00000000" w:rsidRDefault="00000000" w:rsidRPr="00000000" w14:paraId="0000001F">
      <w:pPr>
        <w:rPr>
          <w:highlight w:val="white"/>
        </w:rPr>
      </w:pPr>
      <w:r w:rsidDel="00000000" w:rsidR="00000000" w:rsidRPr="00000000">
        <w:rPr>
          <w:rFonts w:ascii="Arial Unicode MS" w:cs="Arial Unicode MS" w:eastAsia="Arial Unicode MS" w:hAnsi="Arial Unicode MS"/>
          <w:highlight w:val="white"/>
          <w:rtl w:val="0"/>
        </w:rPr>
        <w:t xml:space="preserve">四国88か所の０番札所とも言われている場所です。 霊山寺の近くにあり、この一帯の一之宮でもあり、由緒ある神社です。</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(spot02)</w:t>
      </w:r>
    </w:p>
    <w:p w:rsidR="00000000" w:rsidDel="00000000" w:rsidP="00000000" w:rsidRDefault="00000000" w:rsidRPr="00000000" w14:paraId="00000023">
      <w:pPr>
        <w:rPr/>
      </w:pPr>
      <w:r w:rsidDel="00000000" w:rsidR="00000000" w:rsidRPr="00000000">
        <w:rPr>
          <w:rtl w:val="0"/>
        </w:rPr>
        <w:t xml:space="preserve">(modal)</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スポット名：鳴門市ドイツ館</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住所：徳島県鳴門市大麻町桧字東山田55-2</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URL：https://doitsukan.com/</w:t>
      </w:r>
    </w:p>
    <w:p w:rsidR="00000000" w:rsidDel="00000000" w:rsidP="00000000" w:rsidRDefault="00000000" w:rsidRPr="00000000" w14:paraId="00000027">
      <w:pPr>
        <w:rPr>
          <w:color w:val="252525"/>
          <w:sz w:val="23"/>
          <w:szCs w:val="23"/>
          <w:highlight w:val="white"/>
        </w:rPr>
      </w:pPr>
      <w:r w:rsidDel="00000000" w:rsidR="00000000" w:rsidRPr="00000000">
        <w:rPr>
          <w:rFonts w:ascii="Arial Unicode MS" w:cs="Arial Unicode MS" w:eastAsia="Arial Unicode MS" w:hAnsi="Arial Unicode MS"/>
          <w:rtl w:val="0"/>
        </w:rPr>
        <w:t xml:space="preserve">概要説明：</w:t>
      </w:r>
      <w:r w:rsidDel="00000000" w:rsidR="00000000" w:rsidRPr="00000000">
        <w:rPr>
          <w:rFonts w:ascii="Arial Unicode MS" w:cs="Arial Unicode MS" w:eastAsia="Arial Unicode MS" w:hAnsi="Arial Unicode MS"/>
          <w:color w:val="252525"/>
          <w:sz w:val="23"/>
          <w:szCs w:val="23"/>
          <w:highlight w:val="white"/>
          <w:rtl w:val="0"/>
        </w:rPr>
        <w:t xml:space="preserve">奇跡の歴史</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color w:val="252525"/>
          <w:sz w:val="23"/>
          <w:szCs w:val="23"/>
          <w:highlight w:val="white"/>
          <w:rtl w:val="0"/>
        </w:rPr>
        <w:t xml:space="preserve">板東俘虜収容所で過ごしたドイツ兵たちの活動の様子や、地域の人々との交流の様子を展示した史料館です。</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(spot03)</w:t>
      </w:r>
    </w:p>
    <w:p w:rsidR="00000000" w:rsidDel="00000000" w:rsidP="00000000" w:rsidRDefault="00000000" w:rsidRPr="00000000" w14:paraId="0000002B">
      <w:pPr>
        <w:rPr/>
      </w:pPr>
      <w:r w:rsidDel="00000000" w:rsidR="00000000" w:rsidRPr="00000000">
        <w:rPr>
          <w:rtl w:val="0"/>
        </w:rPr>
        <w:t xml:space="preserve">(modal)</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スポット名：霊山寺</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住所：徳島県鳴門市大麻町板東塚鼻126</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URL：https://www.awanavi.jp/spot/20422.html</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概要説明：行基菩薩の開基</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霊山寺が第1番に定められたのは、弘法大師が密教の阿字五転の法則に従って、鳴門を発心点としたためといわれています。</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color w:val="38761d"/>
        </w:rPr>
      </w:pPr>
      <w:r w:rsidDel="00000000" w:rsidR="00000000" w:rsidRPr="00000000">
        <w:rPr>
          <w:rtl w:val="0"/>
        </w:rPr>
      </w:r>
    </w:p>
    <w:sectPr>
      <w:pgSz w:h="16834" w:w="11909"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