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(introduction)買って・食べて・知って美馬を満喫できる道の駅</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ここでしか味わえない食べ物や、特産品を買うならここ！</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美馬市の豊かな自然が育んだ野菜や果物にオリジナル商品。</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観光交流センターでは、美馬市に根差したイベント多数。</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美馬を食べ・知り尽くすことができるスポットです。</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0"/>
          <w:szCs w:val="20"/>
          <w:highlight w:val="white"/>
        </w:rPr>
      </w:pPr>
      <w:r w:rsidDel="00000000" w:rsidR="00000000" w:rsidRPr="00000000">
        <w:rPr>
          <w:rtl w:val="0"/>
        </w:rPr>
        <w:t xml:space="preserve">(pick-up01)</w:t>
      </w:r>
      <w:r w:rsidDel="00000000" w:rsidR="00000000" w:rsidRPr="00000000">
        <w:rPr>
          <w:rFonts w:ascii="Arial Unicode MS" w:cs="Arial Unicode MS" w:eastAsia="Arial Unicode MS" w:hAnsi="Arial Unicode MS"/>
          <w:sz w:val="20"/>
          <w:szCs w:val="20"/>
          <w:highlight w:val="white"/>
          <w:rtl w:val="0"/>
        </w:rPr>
        <w:t xml:space="preserve">パン屋（グレンドール）</w:t>
      </w:r>
    </w:p>
    <w:p w:rsidR="00000000" w:rsidDel="00000000" w:rsidP="00000000" w:rsidRDefault="00000000" w:rsidRPr="00000000" w14:paraId="0000000B">
      <w:pPr>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いつでも焼きたて！できたてを！</w:t>
      </w:r>
    </w:p>
    <w:p w:rsidR="00000000" w:rsidDel="00000000" w:rsidP="00000000" w:rsidRDefault="00000000" w:rsidRPr="00000000" w14:paraId="0000000C">
      <w:pPr>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本格石窯で焼き上げるので、外はカリッ、中はふんわりした食感が生まれます。</w:t>
      </w:r>
    </w:p>
    <w:p w:rsidR="00000000" w:rsidDel="00000000" w:rsidP="00000000" w:rsidRDefault="00000000" w:rsidRPr="00000000" w14:paraId="0000000D">
      <w:pPr>
        <w:rPr>
          <w:sz w:val="20"/>
          <w:szCs w:val="20"/>
          <w:highlight w:val="whit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0"/>
          <w:szCs w:val="20"/>
          <w:highlight w:val="white"/>
        </w:rPr>
      </w:pPr>
      <w:r w:rsidDel="00000000" w:rsidR="00000000" w:rsidRPr="00000000">
        <w:rPr>
          <w:rtl w:val="0"/>
        </w:rPr>
        <w:t xml:space="preserve">(pick-up02)</w:t>
      </w:r>
      <w:r w:rsidDel="00000000" w:rsidR="00000000" w:rsidRPr="00000000">
        <w:rPr>
          <w:rFonts w:ascii="Arial Unicode MS" w:cs="Arial Unicode MS" w:eastAsia="Arial Unicode MS" w:hAnsi="Arial Unicode MS"/>
          <w:sz w:val="20"/>
          <w:szCs w:val="20"/>
          <w:highlight w:val="white"/>
          <w:rtl w:val="0"/>
        </w:rPr>
        <w:t xml:space="preserve">美馬観光センター併設</w:t>
      </w:r>
    </w:p>
    <w:p w:rsidR="00000000" w:rsidDel="00000000" w:rsidP="00000000" w:rsidRDefault="00000000" w:rsidRPr="00000000" w14:paraId="00000010">
      <w:pPr>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人と繋がる交流の場</w:t>
      </w:r>
    </w:p>
    <w:p w:rsidR="00000000" w:rsidDel="00000000" w:rsidP="00000000" w:rsidRDefault="00000000" w:rsidRPr="00000000" w14:paraId="00000011">
      <w:pPr>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生産者との交流やイベントの実施など、</w:t>
      </w:r>
    </w:p>
    <w:p w:rsidR="00000000" w:rsidDel="00000000" w:rsidP="00000000" w:rsidRDefault="00000000" w:rsidRPr="00000000" w14:paraId="00000012">
      <w:pPr>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人と人が繋がる交流する場として活用されています。</w:t>
      </w:r>
    </w:p>
    <w:p w:rsidR="00000000" w:rsidDel="00000000" w:rsidP="00000000" w:rsidRDefault="00000000" w:rsidRPr="00000000" w14:paraId="00000013">
      <w:pPr>
        <w:rPr>
          <w:sz w:val="20"/>
          <w:szCs w:val="20"/>
          <w:highlight w:val="white"/>
        </w:rPr>
      </w:pPr>
      <w:r w:rsidDel="00000000" w:rsidR="00000000" w:rsidRPr="00000000">
        <w:rPr>
          <w:rtl w:val="0"/>
        </w:rPr>
      </w:r>
    </w:p>
    <w:p w:rsidR="00000000" w:rsidDel="00000000" w:rsidP="00000000" w:rsidRDefault="00000000" w:rsidRPr="00000000" w14:paraId="00000014">
      <w:pPr>
        <w:rPr>
          <w:sz w:val="20"/>
          <w:szCs w:val="20"/>
          <w:highlight w:val="white"/>
        </w:rPr>
      </w:pPr>
      <w:r w:rsidDel="00000000" w:rsidR="00000000" w:rsidRPr="00000000">
        <w:rPr>
          <w:rtl w:val="0"/>
        </w:rPr>
      </w:r>
    </w:p>
    <w:p w:rsidR="00000000" w:rsidDel="00000000" w:rsidP="00000000" w:rsidRDefault="00000000" w:rsidRPr="00000000" w14:paraId="00000015">
      <w:pPr>
        <w:rPr>
          <w:sz w:val="20"/>
          <w:szCs w:val="20"/>
          <w:highlight w:val="whit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(recommend01)ブルーベリージェラート</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程よい酸味、さっぱり涼やか</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(recommend02)美馬の山かぼちゃ和三盆ソフト</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南瓜の自然な甘さが際立つ氷菓</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(recommend03)寺町ロール</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ほのかに甘くどこか懐かしい</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(spot01)</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(modal)</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スポット名：</w:t>
      </w:r>
      <w:r w:rsidDel="00000000" w:rsidR="00000000" w:rsidRPr="00000000">
        <w:rPr>
          <w:rFonts w:ascii="Arial Unicode MS" w:cs="Arial Unicode MS" w:eastAsia="Arial Unicode MS" w:hAnsi="Arial Unicode MS"/>
          <w:sz w:val="20"/>
          <w:szCs w:val="20"/>
          <w:highlight w:val="white"/>
          <w:rtl w:val="0"/>
        </w:rPr>
        <w:t xml:space="preserve">安楽寺</w:t>
      </w: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住所：徳島県美馬市美馬町宮西１１</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URL：https://shikoku6.or.jp/</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概要説明：朱塗の山門</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本堂、鐘楼、書院、山門が文化財として登録されており、なかでも三間三戸二階二重門の山門は上下層で異なる特異な建築様式を呈する。</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(spot02)</w:t>
      </w:r>
    </w:p>
    <w:p w:rsidR="00000000" w:rsidDel="00000000" w:rsidP="00000000" w:rsidRDefault="00000000" w:rsidRPr="00000000" w14:paraId="0000002D">
      <w:pPr>
        <w:rPr/>
      </w:pPr>
      <w:r w:rsidDel="00000000" w:rsidR="00000000" w:rsidRPr="00000000">
        <w:rPr>
          <w:rtl w:val="0"/>
        </w:rPr>
        <w:t xml:space="preserve">(modal)</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スポット名：</w:t>
      </w:r>
      <w:r w:rsidDel="00000000" w:rsidR="00000000" w:rsidRPr="00000000">
        <w:rPr>
          <w:rFonts w:ascii="Arial Unicode MS" w:cs="Arial Unicode MS" w:eastAsia="Arial Unicode MS" w:hAnsi="Arial Unicode MS"/>
          <w:sz w:val="20"/>
          <w:szCs w:val="20"/>
          <w:highlight w:val="white"/>
          <w:rtl w:val="0"/>
        </w:rPr>
        <w:t xml:space="preserve">願勝寺</w:t>
      </w: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住所：徳島県美馬市美馬町願勝寺</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URL：https://www.city.mima.lg.jp/kanko/map/list/4054.html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概要説明：</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本堂の前面に東面する山門は、明治時代の建立の三間一戸の八脚門で中備の彫物や中央間を花頭窓状に開け、植物文様で飾る独特の意匠をみせる。</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(spot03)</w:t>
      </w:r>
    </w:p>
    <w:p w:rsidR="00000000" w:rsidDel="00000000" w:rsidP="00000000" w:rsidRDefault="00000000" w:rsidRPr="00000000" w14:paraId="00000038">
      <w:pPr>
        <w:rPr/>
      </w:pPr>
      <w:r w:rsidDel="00000000" w:rsidR="00000000" w:rsidRPr="00000000">
        <w:rPr>
          <w:rtl w:val="0"/>
        </w:rPr>
        <w:t xml:space="preserve">(modal)</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スポット名：</w:t>
      </w:r>
      <w:r w:rsidDel="00000000" w:rsidR="00000000" w:rsidRPr="00000000">
        <w:rPr>
          <w:rFonts w:ascii="Arial Unicode MS" w:cs="Arial Unicode MS" w:eastAsia="Arial Unicode MS" w:hAnsi="Arial Unicode MS"/>
          <w:sz w:val="20"/>
          <w:szCs w:val="20"/>
          <w:highlight w:val="white"/>
          <w:rtl w:val="0"/>
        </w:rPr>
        <w:t xml:space="preserve">山人の里</w:t>
      </w: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住所：徳島県美馬市美馬町狙ケ内２６番地3</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URL：http://yamantonosato.com/index.html</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概要説明：山人体験</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石窯を使ったピザ焼きや、うどん・そばの手打ちのほか、BBQや農作業、山林での作業など、自然の中で様々な体験ができます。</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color w:val="0000ff"/>
        </w:rPr>
      </w:pPr>
      <w:r w:rsidDel="00000000" w:rsidR="00000000" w:rsidRPr="00000000">
        <w:rPr>
          <w:rFonts w:ascii="Arial Unicode MS" w:cs="Arial Unicode MS" w:eastAsia="Arial Unicode MS" w:hAnsi="Arial Unicode MS"/>
          <w:color w:val="0000ff"/>
          <w:rtl w:val="0"/>
        </w:rPr>
        <w:t xml:space="preserve">ライター寺井</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color w:val="ff00ff"/>
        </w:rPr>
      </w:pPr>
      <w:r w:rsidDel="00000000" w:rsidR="00000000" w:rsidRPr="00000000">
        <w:rPr>
          <w:rFonts w:ascii="Arial Unicode MS" w:cs="Arial Unicode MS" w:eastAsia="Arial Unicode MS" w:hAnsi="Arial Unicode MS"/>
          <w:b w:val="1"/>
          <w:color w:val="ff00ff"/>
          <w:rtl w:val="0"/>
        </w:rPr>
        <w:t xml:space="preserve">片</w:t>
      </w:r>
    </w:p>
    <w:p w:rsidR="00000000" w:rsidDel="00000000" w:rsidP="00000000" w:rsidRDefault="00000000" w:rsidRPr="00000000" w14:paraId="00000045">
      <w:pPr>
        <w:rPr>
          <w:b w:val="1"/>
          <w:color w:val="202122"/>
        </w:rPr>
      </w:pPr>
      <w:r w:rsidDel="00000000" w:rsidR="00000000" w:rsidRPr="00000000">
        <w:rPr>
          <w:rFonts w:ascii="Arial Unicode MS" w:cs="Arial Unicode MS" w:eastAsia="Arial Unicode MS" w:hAnsi="Arial Unicode MS"/>
          <w:b w:val="1"/>
          <w:color w:val="202122"/>
          <w:rtl w:val="0"/>
        </w:rPr>
        <w:t xml:space="preserve">三浦</w:t>
      </w:r>
    </w:p>
    <w:p w:rsidR="00000000" w:rsidDel="00000000" w:rsidP="00000000" w:rsidRDefault="00000000" w:rsidRPr="00000000" w14:paraId="00000046">
      <w:pPr>
        <w:rPr>
          <w:b w:val="1"/>
          <w:color w:val="ff0000"/>
        </w:rPr>
      </w:pPr>
      <w:r w:rsidDel="00000000" w:rsidR="00000000" w:rsidRPr="00000000">
        <w:rPr>
          <w:rFonts w:ascii="Arial Unicode MS" w:cs="Arial Unicode MS" w:eastAsia="Arial Unicode MS" w:hAnsi="Arial Unicode MS"/>
          <w:b w:val="1"/>
          <w:color w:val="ff0000"/>
          <w:rtl w:val="0"/>
        </w:rPr>
        <w:t xml:space="preserve">福永</w:t>
      </w:r>
    </w:p>
    <w:p w:rsidR="00000000" w:rsidDel="00000000" w:rsidP="00000000" w:rsidRDefault="00000000" w:rsidRPr="00000000" w14:paraId="00000047">
      <w:pPr>
        <w:rPr>
          <w:b w:val="1"/>
          <w:color w:val="00ff00"/>
        </w:rPr>
      </w:pPr>
      <w:r w:rsidDel="00000000" w:rsidR="00000000" w:rsidRPr="00000000">
        <w:rPr>
          <w:rFonts w:ascii="Arial Unicode MS" w:cs="Arial Unicode MS" w:eastAsia="Arial Unicode MS" w:hAnsi="Arial Unicode MS"/>
          <w:b w:val="1"/>
          <w:color w:val="00ff00"/>
          <w:rtl w:val="0"/>
        </w:rPr>
        <w:t xml:space="preserve">堀古</w:t>
      </w:r>
    </w:p>
    <w:p w:rsidR="00000000" w:rsidDel="00000000" w:rsidP="00000000" w:rsidRDefault="00000000" w:rsidRPr="00000000" w14:paraId="00000048">
      <w:pPr>
        <w:rPr>
          <w:b w:val="1"/>
          <w:color w:val="38761d"/>
        </w:rPr>
      </w:pPr>
      <w:r w:rsidDel="00000000" w:rsidR="00000000" w:rsidRPr="00000000">
        <w:rPr>
          <w:rFonts w:ascii="Arial Unicode MS" w:cs="Arial Unicode MS" w:eastAsia="Arial Unicode MS" w:hAnsi="Arial Unicode MS"/>
          <w:b w:val="1"/>
          <w:color w:val="38761d"/>
          <w:rtl w:val="0"/>
        </w:rPr>
        <w:t xml:space="preserve">谷川　写真にはあるのに、美馬の手作りの傘などの工芸品については記述がないのが寂しい。</w:t>
      </w:r>
    </w:p>
    <w:sectPr>
      <w:pgSz w:h="16834" w:w="11909" w:orient="portrait"/>
      <w:pgMar w:bottom="566.9291338582677" w:top="566.9291338582677"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