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駅と隣接してうだつの町並みがあり、通りを歩くと江戸情緒豊かなロケーションが楽しめる。町並みの中心には、1792年に創業した藍商の屋敷跡吉田家住宅があり、今年新しくオープンした観光交流センターには、新設の観光交流室と、土蔵を改修した藍染めと和傘の体験施設やカフェスペースなどもあり、ゆったりとした時間を過ごすことが出来る。</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0"/>
          <w:szCs w:val="20"/>
          <w:highlight w:val="white"/>
        </w:rPr>
      </w:pPr>
      <w:r w:rsidDel="00000000" w:rsidR="00000000" w:rsidRPr="00000000">
        <w:rPr>
          <w:rtl w:val="0"/>
        </w:rPr>
        <w:t xml:space="preserve">(pick-up01)</w:t>
      </w:r>
      <w:r w:rsidDel="00000000" w:rsidR="00000000" w:rsidRPr="00000000">
        <w:rPr>
          <w:rFonts w:ascii="Arial Unicode MS" w:cs="Arial Unicode MS" w:eastAsia="Arial Unicode MS" w:hAnsi="Arial Unicode MS"/>
          <w:sz w:val="20"/>
          <w:szCs w:val="20"/>
          <w:highlight w:val="white"/>
          <w:rtl w:val="0"/>
        </w:rPr>
        <w:t xml:space="preserve">うだつの町並み</w:t>
      </w:r>
    </w:p>
    <w:p w:rsidR="00000000" w:rsidDel="00000000" w:rsidP="00000000" w:rsidRDefault="00000000" w:rsidRPr="00000000" w14:paraId="00000008">
      <w:pPr>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町家の両端に本瓦葺きで漆喰塗りのうだつが多くみられることから、うだつの町並みと言われています</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0"/>
          <w:szCs w:val="20"/>
          <w:highlight w:val="white"/>
        </w:rPr>
      </w:pPr>
      <w:r w:rsidDel="00000000" w:rsidR="00000000" w:rsidRPr="00000000">
        <w:rPr>
          <w:rtl w:val="0"/>
        </w:rPr>
        <w:t xml:space="preserve">(pick-up02)</w:t>
      </w:r>
      <w:r w:rsidDel="00000000" w:rsidR="00000000" w:rsidRPr="00000000">
        <w:rPr>
          <w:rFonts w:ascii="Arial Unicode MS" w:cs="Arial Unicode MS" w:eastAsia="Arial Unicode MS" w:hAnsi="Arial Unicode MS"/>
          <w:sz w:val="20"/>
          <w:szCs w:val="20"/>
          <w:highlight w:val="white"/>
          <w:rtl w:val="0"/>
        </w:rPr>
        <w:t xml:space="preserve">レストラン藍蔵</w:t>
      </w:r>
    </w:p>
    <w:p w:rsidR="00000000" w:rsidDel="00000000" w:rsidP="00000000" w:rsidRDefault="00000000" w:rsidRPr="00000000" w14:paraId="0000000B">
      <w:pPr>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江戸時代の蔵をリノベーションした店内</w:t>
      </w:r>
    </w:p>
    <w:p w:rsidR="00000000" w:rsidDel="00000000" w:rsidP="00000000" w:rsidRDefault="00000000" w:rsidRPr="00000000" w14:paraId="0000000C">
      <w:pPr>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趣のある店内と窓から見えるうだつの街並みを</w:t>
      </w:r>
    </w:p>
    <w:p w:rsidR="00000000" w:rsidDel="00000000" w:rsidP="00000000" w:rsidRDefault="00000000" w:rsidRPr="00000000" w14:paraId="0000000D">
      <w:pPr>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見ながらいただくランチは絶品です！</w:t>
      </w:r>
    </w:p>
    <w:p w:rsidR="00000000" w:rsidDel="00000000" w:rsidP="00000000" w:rsidRDefault="00000000" w:rsidRPr="00000000" w14:paraId="0000000E">
      <w:pPr>
        <w:rPr>
          <w:sz w:val="20"/>
          <w:szCs w:val="20"/>
          <w:highlight w:val="whit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(recommend01)きらい（日本酒）</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司菊酒造こだわり純米酒</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0"/>
          <w:szCs w:val="20"/>
          <w:highlight w:val="white"/>
        </w:rPr>
      </w:pPr>
      <w:r w:rsidDel="00000000" w:rsidR="00000000" w:rsidRPr="00000000">
        <w:rPr>
          <w:rtl w:val="0"/>
        </w:rPr>
        <w:t xml:space="preserve">(recommend02)</w:t>
      </w:r>
      <w:r w:rsidDel="00000000" w:rsidR="00000000" w:rsidRPr="00000000">
        <w:rPr>
          <w:rFonts w:ascii="Arial Unicode MS" w:cs="Arial Unicode MS" w:eastAsia="Arial Unicode MS" w:hAnsi="Arial Unicode MS"/>
          <w:sz w:val="20"/>
          <w:szCs w:val="20"/>
          <w:highlight w:val="white"/>
          <w:rtl w:val="0"/>
        </w:rPr>
        <w:t xml:space="preserve">藍蔵アイス（2種）</w:t>
      </w:r>
    </w:p>
    <w:p w:rsidR="00000000" w:rsidDel="00000000" w:rsidP="00000000" w:rsidRDefault="00000000" w:rsidRPr="00000000" w14:paraId="00000016">
      <w:pPr>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素材の味をアイスで一口</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(recommend03)</w:t>
      </w:r>
      <w:r w:rsidDel="00000000" w:rsidR="00000000" w:rsidRPr="00000000">
        <w:rPr>
          <w:rFonts w:ascii="Arial Unicode MS" w:cs="Arial Unicode MS" w:eastAsia="Arial Unicode MS" w:hAnsi="Arial Unicode MS"/>
          <w:sz w:val="20"/>
          <w:szCs w:val="20"/>
          <w:highlight w:val="white"/>
          <w:rtl w:val="0"/>
        </w:rPr>
        <w:t xml:space="preserve">焼肉のたれ</w:t>
      </w: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藍ランド人気No.1商品</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(spot01)</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(modal)</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スポット名：</w:t>
      </w:r>
      <w:r w:rsidDel="00000000" w:rsidR="00000000" w:rsidRPr="00000000">
        <w:rPr>
          <w:rFonts w:ascii="Arial Unicode MS" w:cs="Arial Unicode MS" w:eastAsia="Arial Unicode MS" w:hAnsi="Arial Unicode MS"/>
          <w:sz w:val="20"/>
          <w:szCs w:val="20"/>
          <w:highlight w:val="white"/>
          <w:rtl w:val="0"/>
        </w:rPr>
        <w:t xml:space="preserve">古民家カフェ（まひるの月</w:t>
      </w:r>
      <w:r w:rsidDel="00000000" w:rsidR="00000000" w:rsidRPr="00000000">
        <w:rPr>
          <w:rFonts w:ascii="Arial Unicode MS" w:cs="Arial Unicode MS" w:eastAsia="Arial Unicode MS" w:hAnsi="Arial Unicode MS"/>
          <w:rtl w:val="0"/>
        </w:rPr>
        <w:t xml:space="preserve">なし</w:t>
      </w:r>
      <w:r w:rsidDel="00000000" w:rsidR="00000000" w:rsidRPr="00000000">
        <w:rPr>
          <w:rFonts w:ascii="Arial Unicode MS" w:cs="Arial Unicode MS" w:eastAsia="Arial Unicode MS" w:hAnsi="Arial Unicode MS"/>
          <w:sz w:val="20"/>
          <w:szCs w:val="20"/>
          <w:highlight w:val="white"/>
          <w:rtl w:val="0"/>
        </w:rPr>
        <w:t xml:space="preserve">）</w:t>
      </w:r>
      <w:r w:rsidDel="00000000" w:rsidR="00000000" w:rsidRPr="00000000">
        <w:rPr>
          <w:rtl w:val="0"/>
        </w:rPr>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住所：</w:t>
      </w:r>
      <w:r w:rsidDel="00000000" w:rsidR="00000000" w:rsidRPr="00000000">
        <w:rPr>
          <w:rFonts w:ascii="Arial Unicode MS" w:cs="Arial Unicode MS" w:eastAsia="Arial Unicode MS" w:hAnsi="Arial Unicode MS"/>
          <w:color w:val="202124"/>
          <w:sz w:val="21"/>
          <w:szCs w:val="21"/>
          <w:highlight w:val="white"/>
          <w:rtl w:val="0"/>
        </w:rPr>
        <w:t xml:space="preserve">徳島県美馬市脇町大字脇町１０８</w:t>
      </w: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URL：http://mima-challenge.com/2019/03/15/old-house-cafe/</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概要説明：時の流れをゆっくりと感じられる喫茶店</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全てオーガニック食材で作られています。</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素材の味、風味を料理に昇華させているこだわりのカフェです！</w:t>
      </w:r>
    </w:p>
    <w:p w:rsidR="00000000" w:rsidDel="00000000" w:rsidP="00000000" w:rsidRDefault="00000000" w:rsidRPr="00000000" w14:paraId="00000025">
      <w:pPr>
        <w:rPr>
          <w:highlight w:val="white"/>
        </w:rPr>
      </w:pPr>
      <w:r w:rsidDel="00000000" w:rsidR="00000000" w:rsidRPr="00000000">
        <w:rPr>
          <w:rtl w:val="0"/>
        </w:rPr>
      </w:r>
    </w:p>
    <w:p w:rsidR="00000000" w:rsidDel="00000000" w:rsidP="00000000" w:rsidRDefault="00000000" w:rsidRPr="00000000" w14:paraId="00000026">
      <w:pPr>
        <w:rPr>
          <w:highlight w:val="white"/>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(spot02)</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(modal)</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スポット名：オデオン座</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住所：</w:t>
      </w:r>
      <w:r w:rsidDel="00000000" w:rsidR="00000000" w:rsidRPr="00000000">
        <w:rPr>
          <w:rFonts w:ascii="Arial Unicode MS" w:cs="Arial Unicode MS" w:eastAsia="Arial Unicode MS" w:hAnsi="Arial Unicode MS"/>
          <w:color w:val="202124"/>
          <w:sz w:val="21"/>
          <w:szCs w:val="21"/>
          <w:highlight w:val="white"/>
          <w:rtl w:val="0"/>
        </w:rPr>
        <w:t xml:space="preserve">徳島県美馬市脇町大字猪尻西分１４０−１</w:t>
      </w:r>
      <w:r w:rsidDel="00000000" w:rsidR="00000000" w:rsidRPr="00000000">
        <w:rPr>
          <w:rtl w:val="0"/>
        </w:rPr>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URL：https://odeonza.amebaownd.com/</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概要説明：徳島唯一の芝居小屋</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四国ではわずか3件のみの現存する芝居小屋のひとつで、</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映画のロケ地となったことで、</w:t>
      </w:r>
      <w:r w:rsidDel="00000000" w:rsidR="00000000" w:rsidRPr="00000000">
        <w:rPr>
          <w:rFonts w:ascii="Arial Unicode MS" w:cs="Arial Unicode MS" w:eastAsia="Arial Unicode MS" w:hAnsi="Arial Unicode MS"/>
          <w:color w:val="333333"/>
          <w:sz w:val="21"/>
          <w:szCs w:val="21"/>
          <w:highlight w:val="white"/>
          <w:rtl w:val="0"/>
        </w:rPr>
        <w:t xml:space="preserve">一躍脚光を浴びました。</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(spot03)</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(modal)</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スポット名：美村が丘</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住所：徳島県美馬市脇町字東大谷１８</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URL：https://www.mimuragaoka.com/</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概要説明：まるで空の上にいるかのような絶景</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北は雄大な阿讃山地の山並みがせまり、南には三好市から紀伊水道までが見渡せるパノラマの絶景が広がります。</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color w:val="0000ff"/>
        </w:rPr>
      </w:pPr>
      <w:r w:rsidDel="00000000" w:rsidR="00000000" w:rsidRPr="00000000">
        <w:rPr>
          <w:rFonts w:ascii="Arial Unicode MS" w:cs="Arial Unicode MS" w:eastAsia="Arial Unicode MS" w:hAnsi="Arial Unicode MS"/>
          <w:color w:val="0000ff"/>
          <w:rtl w:val="0"/>
        </w:rPr>
        <w:t xml:space="preserve">ライター寺井</w:t>
      </w:r>
    </w:p>
    <w:p w:rsidR="00000000" w:rsidDel="00000000" w:rsidP="00000000" w:rsidRDefault="00000000" w:rsidRPr="00000000" w14:paraId="00000047">
      <w:pPr>
        <w:rPr>
          <w:color w:val="ff00ff"/>
        </w:rPr>
      </w:pPr>
      <w:r w:rsidDel="00000000" w:rsidR="00000000" w:rsidRPr="00000000">
        <w:rPr>
          <w:rFonts w:ascii="Arial Unicode MS" w:cs="Arial Unicode MS" w:eastAsia="Arial Unicode MS" w:hAnsi="Arial Unicode MS"/>
          <w:color w:val="ff00ff"/>
          <w:rtl w:val="0"/>
        </w:rPr>
        <w:t xml:space="preserve">片</w:t>
      </w:r>
    </w:p>
    <w:p w:rsidR="00000000" w:rsidDel="00000000" w:rsidP="00000000" w:rsidRDefault="00000000" w:rsidRPr="00000000" w14:paraId="00000048">
      <w:pPr>
        <w:rPr>
          <w:b w:val="1"/>
          <w:color w:val="202124"/>
        </w:rPr>
      </w:pPr>
      <w:r w:rsidDel="00000000" w:rsidR="00000000" w:rsidRPr="00000000">
        <w:rPr>
          <w:rFonts w:ascii="Arial Unicode MS" w:cs="Arial Unicode MS" w:eastAsia="Arial Unicode MS" w:hAnsi="Arial Unicode MS"/>
          <w:b w:val="1"/>
          <w:color w:val="202124"/>
          <w:rtl w:val="0"/>
        </w:rPr>
        <w:t xml:space="preserve">三浦</w:t>
      </w:r>
    </w:p>
    <w:p w:rsidR="00000000" w:rsidDel="00000000" w:rsidP="00000000" w:rsidRDefault="00000000" w:rsidRPr="00000000" w14:paraId="00000049">
      <w:pPr>
        <w:rPr>
          <w:b w:val="1"/>
          <w:color w:val="ff0000"/>
        </w:rPr>
      </w:pPr>
      <w:r w:rsidDel="00000000" w:rsidR="00000000" w:rsidRPr="00000000">
        <w:rPr>
          <w:rFonts w:ascii="Arial Unicode MS" w:cs="Arial Unicode MS" w:eastAsia="Arial Unicode MS" w:hAnsi="Arial Unicode MS"/>
          <w:b w:val="1"/>
          <w:color w:val="ff0000"/>
          <w:rtl w:val="0"/>
        </w:rPr>
        <w:t xml:space="preserve">福永</w:t>
      </w:r>
    </w:p>
    <w:p w:rsidR="00000000" w:rsidDel="00000000" w:rsidP="00000000" w:rsidRDefault="00000000" w:rsidRPr="00000000" w14:paraId="0000004A">
      <w:pPr>
        <w:rPr>
          <w:b w:val="1"/>
          <w:color w:val="38761d"/>
        </w:rPr>
      </w:pPr>
      <w:r w:rsidDel="00000000" w:rsidR="00000000" w:rsidRPr="00000000">
        <w:rPr>
          <w:rFonts w:ascii="Arial Unicode MS" w:cs="Arial Unicode MS" w:eastAsia="Arial Unicode MS" w:hAnsi="Arial Unicode MS"/>
          <w:b w:val="1"/>
          <w:color w:val="38761d"/>
          <w:rtl w:val="0"/>
        </w:rPr>
        <w:t xml:space="preserve">谷川</w:t>
      </w:r>
    </w:p>
    <w:p w:rsidR="00000000" w:rsidDel="00000000" w:rsidP="00000000" w:rsidRDefault="00000000" w:rsidRPr="00000000" w14:paraId="0000004B">
      <w:pPr>
        <w:rPr>
          <w:b w:val="1"/>
          <w:color w:val="00ff00"/>
        </w:rPr>
      </w:pPr>
      <w:r w:rsidDel="00000000" w:rsidR="00000000" w:rsidRPr="00000000">
        <w:rPr>
          <w:rFonts w:ascii="Arial Unicode MS" w:cs="Arial Unicode MS" w:eastAsia="Arial Unicode MS" w:hAnsi="Arial Unicode MS"/>
          <w:b w:val="1"/>
          <w:color w:val="00ff00"/>
          <w:rtl w:val="0"/>
        </w:rPr>
        <w:t xml:space="preserve">堀古</w:t>
      </w:r>
    </w:p>
    <w:p w:rsidR="00000000" w:rsidDel="00000000" w:rsidP="00000000" w:rsidRDefault="00000000" w:rsidRPr="00000000" w14:paraId="0000004C">
      <w:pPr>
        <w:rPr>
          <w:b w:val="1"/>
          <w:color w:val="38761d"/>
        </w:rPr>
      </w:pPr>
      <w:r w:rsidDel="00000000" w:rsidR="00000000" w:rsidRPr="00000000">
        <w:rPr>
          <w:rtl w:val="0"/>
        </w:rPr>
      </w:r>
    </w:p>
    <w:sectPr>
      <w:pgSz w:h="16834" w:w="11909" w:orient="portrait"/>
      <w:pgMar w:bottom="566.9291338582677" w:top="566.9291338582677"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