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pPr>
        <w:spacing w:after="120"/>
        <w:jc w:val="center"/>
      </w:pPr>
      <w:r>
        <w:rPr>
          <w:rFonts w:ascii="ＭＳ ゴシック" w:cs="ＭＳ ゴシック" w:eastAsia="ＭＳ ゴシック" w:hAnsi="ＭＳ ゴシック"/>
          <w:b/>
          <w:bCs/>
          <w:sz w:val="24"/>
          <w:szCs w:val="24"/>
        </w:rPr>
        <w:t xml:space="preserve">ケース「山陽製紙株式会社」</w:t>
      </w:r>
    </w:p>
    <w:p>
      <w:pPr>
        <w:spacing w:after="120"/>
        <w:jc w:val="center"/>
      </w:pPr>
      <w:r>
        <w:rPr>
          <w:rFonts w:ascii="ＭＳ ゴシック" w:cs="ＭＳ ゴシック" w:eastAsia="ＭＳ ゴシック" w:hAnsi="ＭＳ ゴシック"/>
          <w:b/>
          <w:bCs/>
          <w:sz w:val="24"/>
          <w:szCs w:val="24"/>
        </w:rPr>
        <w:t xml:space="preserve">― 創業100周年を前にした「100億円企業」への挑戦 ―</w:t>
      </w:r>
    </w:p>
    <w:p>
      <w:r>
        <w:rPr>
          <w:rFonts w:ascii="ＭＳ ゴシック" w:cs="ＭＳ ゴシック" w:eastAsia="ＭＳ ゴシック" w:hAnsi="ＭＳ ゴシック"/>
          <w:sz w:val="24"/>
          <w:szCs w:val="24"/>
        </w:rPr>
        <w:t xml:space="preserve"/>
      </w:r>
    </w:p>
    <w:p>
      <w:pPr>
        <w:spacing w:after="120"/>
        <w:jc w:val="center"/>
      </w:pPr>
      <w:r>
        <w:rPr>
          <w:rFonts w:ascii="ＭＳ ゴシック" w:cs="ＭＳ ゴシック" w:eastAsia="ＭＳ ゴシック" w:hAnsi="ＭＳ ゴシック"/>
          <w:b/>
          <w:bCs/>
          <w:sz w:val="24"/>
          <w:szCs w:val="24"/>
        </w:rPr>
        <w:t xml:space="preserve">講師用資料</w:t>
      </w:r>
    </w:p>
    <w:p>
      <w:pPr>
        <w:spacing w:after="120"/>
        <w:jc w:val="center"/>
      </w:pPr>
      <w:r>
        <w:rPr>
          <w:rFonts w:ascii="ＭＳ ゴシック" w:cs="ＭＳ ゴシック" w:eastAsia="ＭＳ ゴシック" w:hAnsi="ＭＳ ゴシック"/>
          <w:b/>
          <w:bCs/>
          <w:sz w:val="24"/>
          <w:szCs w:val="24"/>
        </w:rPr>
        <w:t xml:space="preserve">設問別 想定回答集（立場・解釈・視点別）</w:t>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pPr>
        <w:spacing w:after="120" w:line="360"/>
        <w:jc w:val="both"/>
      </w:pPr>
      <w:r>
        <w:rPr>
          <w:rFonts w:ascii="ＭＳ ゴシック" w:cs="ＭＳ ゴシック" w:eastAsia="ＭＳ ゴシック" w:hAnsi="ＭＳ ゴシック"/>
          <w:sz w:val="24"/>
          <w:szCs w:val="24"/>
        </w:rPr>
        <w:t xml:space="preserve">【本資料の使い方】</w:t>
      </w:r>
    </w:p>
    <w:p>
      <w:pPr>
        <w:spacing w:after="120" w:line="360"/>
        <w:ind w:firstLine="240"/>
        <w:jc w:val="both"/>
      </w:pPr>
      <w:r>
        <w:rPr>
          <w:rFonts w:ascii="ＭＳ ゴシック" w:cs="ＭＳ ゴシック" w:eastAsia="ＭＳ ゴシック" w:hAnsi="ＭＳ ゴシック"/>
          <w:sz w:val="24"/>
          <w:szCs w:val="24"/>
        </w:rPr>
        <w:t xml:space="preserve">本資料は、ケースの6つの設問について、受講者から出てくることが想定される回答を、異なる立場（経営者、経営企画、現場、財務、社外の関係者など）、異なる解釈、異なる分析視点から整理したものである。いずれも「正解」ではなく、討議を広げ、対立軸を明確にするための材料として用いてほしい。</w:t>
      </w:r>
    </w:p>
    <w:p>
      <w:pPr>
        <w:spacing w:after="120" w:line="360"/>
        <w:ind w:firstLine="240"/>
        <w:jc w:val="both"/>
      </w:pPr>
      <w:r>
        <w:rPr>
          <w:rFonts w:ascii="ＭＳ ゴシック" w:cs="ＭＳ ゴシック" w:eastAsia="ＭＳ ゴシック" w:hAnsi="ＭＳ ゴシック"/>
          <w:sz w:val="24"/>
          <w:szCs w:val="24"/>
        </w:rPr>
        <w:t xml:space="preserve">各設問は「設問のねらい」「想定される回答（立場・視点別）」「意見が分かれるポイント」「講師の問いかけ例」の順に構成している。数値の試算はケース本文・資料の数値から講師が計算したものであり、ケースに記載のない事項（事業別の利益率、設備能力、財務体質など）は「仮定」または「確認すべき点」として扱っている。</w:t>
      </w:r>
    </w:p>
    <w:p>
      <w:pPr>
        <w:spacing w:after="120" w:line="360"/>
        <w:jc w:val="both"/>
      </w:pPr>
      <w:r>
        <w:rPr>
          <w:rFonts w:ascii="ＭＳ ゴシック" w:cs="ＭＳ ゴシック" w:eastAsia="ＭＳ ゴシック" w:hAnsi="ＭＳ ゴシック"/>
          <w:sz w:val="24"/>
          <w:szCs w:val="24"/>
        </w:rPr>
        <w:t xml:space="preserve">※受講者には配布しないこと。</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全体の論点マップ</w:t>
      </w:r>
    </w:p>
    <w:p>
      <w:pPr>
        <w:spacing w:after="120" w:line="360"/>
        <w:ind w:firstLine="240"/>
        <w:jc w:val="both"/>
      </w:pPr>
      <w:r>
        <w:rPr>
          <w:rFonts w:ascii="ＭＳ ゴシック" w:cs="ＭＳ ゴシック" w:eastAsia="ＭＳ ゴシック" w:hAnsi="ＭＳ ゴシック"/>
          <w:sz w:val="24"/>
          <w:szCs w:val="24"/>
        </w:rPr>
        <w:t xml:space="preserve">本ケースの討議は、大きく次の3つの対立軸で整理できる。設問ごとの議論がどの軸に位置づくかを意識して板書すると、授業全体の流れがつかみやすい。</w:t>
      </w:r>
    </w:p>
    <w:p>
      <w:pPr>
        <w:keepNext/>
        <w:spacing w:after="100" w:before="240"/>
      </w:pPr>
      <w:r>
        <w:rPr>
          <w:rFonts w:ascii="ＭＳ ゴシック" w:cs="ＭＳ ゴシック" w:eastAsia="ＭＳ ゴシック" w:hAnsi="ＭＳ ゴシック"/>
          <w:b/>
          <w:bCs/>
          <w:sz w:val="24"/>
          <w:szCs w:val="24"/>
        </w:rPr>
        <w:t xml:space="preserve">表A　本ケースの3つの対立軸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cantSplit/>
          <w:tblHeader/>
        </w:trPr>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対立軸</w:t>
            </w:r>
          </w:p>
        </w:tc>
        <w:tc>
          <w:tcPr>
            <w:tcW w:type="dxa" w:w="34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一方の立場</w:t>
            </w:r>
          </w:p>
        </w:tc>
        <w:tc>
          <w:tcPr>
            <w:tcW w:type="dxa" w:w="34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もう一方の立場</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規模と存在意義</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100億円という大きな数値目標が、挑戦と変革を生む</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「大企業を目指さない」ニッチトップ・永続企業こそ強み</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連続と非連続</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既存事業と「種」を育てる延長線上の成長を重視</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M&amp;A・海外・連合など非連続な打ち手が不可欠</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スピードと土台</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社長の残り2年で道筋を決め、早く動くべき</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まず分析・組織・人事制度など土台づくりを優先すべき</w:t>
            </w:r>
          </w:p>
        </w:tc>
      </w:tr>
    </w:tbl>
    <w:p>
      <w:r>
        <w:rPr>
          <w:rFonts w:ascii="ＭＳ ゴシック" w:cs="ＭＳ ゴシック" w:eastAsia="ＭＳ ゴシック" w:hAnsi="ＭＳ ゴシック"/>
          <w:sz w:val="24"/>
          <w:szCs w:val="24"/>
        </w:rPr>
        <w:t xml:space="preserve"/>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設問1　第69期の業績をどう評価するか</w:t>
      </w:r>
    </w:p>
    <w:p>
      <w:pPr>
        <w:pBdr>
          <w:left w:val="single" w:color="4F7F3A" w:sz="18" w:space="6"/>
        </w:pBdr>
        <w:shd w:fill="F1F5EE" w:color="auto" w:val="clear"/>
        <w:spacing w:after="200" w:before="120" w:line="340"/>
        <w:ind w:left="200"/>
      </w:pPr>
      <w:r>
        <w:rPr>
          <w:rFonts w:ascii="ＭＳ ゴシック" w:cs="ＭＳ ゴシック" w:eastAsia="ＭＳ ゴシック" w:hAnsi="ＭＳ ゴシック"/>
          <w:sz w:val="24"/>
          <w:szCs w:val="24"/>
        </w:rPr>
        <w:t xml:space="preserve">第69期の業績（資料1～3）をどのように評価しますか。全社の目標達成と、事業別の結果（既存事業の上振れ、新事業の未達）の両面から考えてください。</w:t>
      </w:r>
    </w:p>
    <w:p>
      <w:pPr>
        <w:keepNext/>
        <w:spacing w:after="120" w:before="240"/>
      </w:pPr>
      <w:r>
        <w:rPr>
          <w:rFonts w:ascii="ＭＳ ゴシック" w:cs="ＭＳ ゴシック" w:eastAsia="ＭＳ ゴシック" w:hAnsi="ＭＳ ゴシック"/>
          <w:b/>
          <w:bCs/>
          <w:sz w:val="24"/>
          <w:szCs w:val="24"/>
        </w:rPr>
        <w:t xml:space="preserve">設問のねらい</w:t>
      </w:r>
    </w:p>
    <w:p>
      <w:pPr>
        <w:spacing w:after="120" w:line="360"/>
        <w:ind w:firstLine="240"/>
        <w:jc w:val="both"/>
      </w:pPr>
      <w:r>
        <w:rPr>
          <w:rFonts w:ascii="ＭＳ ゴシック" w:cs="ＭＳ ゴシック" w:eastAsia="ＭＳ ゴシック" w:hAnsi="ＭＳ ゴシック"/>
          <w:sz w:val="24"/>
          <w:szCs w:val="24"/>
        </w:rPr>
        <w:t xml:space="preserve">「目標を達成した」という表面的な評価と、「成長の中身が計画どおりではない」という構造的な評価の両方に気づかせる。あわせて、限界利益・固定費・損益分岐点といった管理会計の視点で業績を読む練習とする。</w:t>
      </w:r>
    </w:p>
    <w:p>
      <w:pPr>
        <w:keepNext/>
        <w:spacing w:after="120" w:before="240"/>
      </w:pPr>
      <w:r>
        <w:rPr>
          <w:rFonts w:ascii="ＭＳ ゴシック" w:cs="ＭＳ ゴシック" w:eastAsia="ＭＳ ゴシック" w:hAnsi="ＭＳ ゴシック"/>
          <w:b/>
          <w:bCs/>
          <w:sz w:val="24"/>
          <w:szCs w:val="24"/>
        </w:rPr>
        <w:t xml:space="preserve">参考となる試算</w:t>
      </w:r>
    </w:p>
    <w:p>
      <w:pPr>
        <w:keepNext/>
        <w:spacing w:after="100" w:before="240"/>
      </w:pPr>
      <w:r>
        <w:rPr>
          <w:rFonts w:ascii="ＭＳ ゴシック" w:cs="ＭＳ ゴシック" w:eastAsia="ＭＳ ゴシック" w:hAnsi="ＭＳ ゴシック"/>
          <w:b/>
          <w:bCs/>
          <w:sz w:val="24"/>
          <w:szCs w:val="24"/>
        </w:rPr>
        <w:t xml:space="preserve">表B　第69期業績の簡易分析（講師試算）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300"/>
      </w:tblGrid>
      <w:tr>
        <w:trPr>
          <w:cantSplit/>
          <w:tblHeader/>
        </w:trPr>
        <w:tc>
          <w:tcPr>
            <w:tcW w:type="dxa" w:w="23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指標</w:t>
            </w:r>
          </w:p>
        </w:tc>
        <w:tc>
          <w:tcPr>
            <w:tcW w:type="dxa" w:w="17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第68期実績</w:t>
            </w:r>
          </w:p>
        </w:tc>
        <w:tc>
          <w:tcPr>
            <w:tcW w:type="dxa" w:w="17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第69期見込</w:t>
            </w:r>
          </w:p>
        </w:tc>
        <w:tc>
          <w:tcPr>
            <w:tcW w:type="dxa" w:w="33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読み取れること</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売上高</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11.55億円</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12.63億円</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前年比+9.4%、目標比+5.3%</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限界利益率</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48.7%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50.0%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目標49.5%も上回り改善</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固定費</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4.82億円</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4.93億円</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目標4.74億円に対し+0.19億円</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損益分岐点売上高</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約9.9億円</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約9.9億円</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固定費÷限界利益率で試算</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安全余裕率</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約14%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約22%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収益体質は明確に改善</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新事業の売上構成比</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約8.6%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計画（12.5%）を下回る</w:t>
            </w:r>
          </w:p>
        </w:tc>
      </w:tr>
    </w:tbl>
    <w:p>
      <w:pPr>
        <w:spacing w:after="200" w:before="60"/>
      </w:pPr>
      <w:r>
        <w:rPr>
          <w:rFonts w:ascii="ＭＳ ゴシック" w:cs="ＭＳ ゴシック" w:eastAsia="ＭＳ ゴシック" w:hAnsi="ＭＳ ゴシック"/>
          <w:sz w:val="24"/>
          <w:szCs w:val="24"/>
        </w:rPr>
        <w:t xml:space="preserve">注：損益分岐点売上高＝固定費÷限界利益率、安全余裕率＝（売上高－損益分岐点売上高）÷売上高。</w:t>
      </w:r>
    </w:p>
    <w:p>
      <w:pPr>
        <w:keepNext/>
        <w:spacing w:after="120" w:before="240"/>
      </w:pPr>
      <w:r>
        <w:rPr>
          <w:rFonts w:ascii="ＭＳ ゴシック" w:cs="ＭＳ ゴシック" w:eastAsia="ＭＳ ゴシック" w:hAnsi="ＭＳ ゴシック"/>
          <w:b/>
          <w:bCs/>
          <w:sz w:val="24"/>
          <w:szCs w:val="24"/>
        </w:rPr>
        <w:t xml:space="preserve">想定される回答（立場・視点別）</w:t>
      </w:r>
    </w:p>
    <w:p>
      <w:pPr>
        <w:spacing w:after="140" w:line="360"/>
        <w:ind w:left="240" w:hanging="240"/>
        <w:jc w:val="both"/>
      </w:pPr>
      <w:r>
        <w:rPr>
          <w:rFonts w:ascii="ＭＳ ゴシック" w:cs="ＭＳ ゴシック" w:eastAsia="ＭＳ ゴシック" w:hAnsi="ＭＳ ゴシック"/>
          <w:b/>
          <w:bCs/>
          <w:sz w:val="24"/>
          <w:szCs w:val="24"/>
        </w:rPr>
        <w:t xml:space="preserve">【肯定的評価：経営者の視点】</w:t>
      </w:r>
      <w:r>
        <w:rPr>
          <w:rFonts w:ascii="ＭＳ ゴシック" w:cs="ＭＳ ゴシック" w:eastAsia="ＭＳ ゴシック" w:hAnsi="ＭＳ ゴシック"/>
          <w:sz w:val="24"/>
          <w:szCs w:val="24"/>
        </w:rPr>
        <w:t xml:space="preserve">売上・利益ともに目標を上回り、営業利益率は7.0%から約11%へ大きく改善した。変動費率も目標以上に下がっており、価格・原価の両面で経営努力が実った「成功の年」である。この実績があるからこそ、100億円という大きな目標を打ち出す自信と原資ができた、と評価する。</w:t>
      </w:r>
    </w:p>
    <w:p>
      <w:pPr>
        <w:spacing w:after="140" w:line="360"/>
        <w:ind w:left="240" w:hanging="240"/>
        <w:jc w:val="both"/>
      </w:pPr>
      <w:r>
        <w:rPr>
          <w:rFonts w:ascii="ＭＳ ゴシック" w:cs="ＭＳ ゴシック" w:eastAsia="ＭＳ ゴシック" w:hAnsi="ＭＳ ゴシック"/>
          <w:b/>
          <w:bCs/>
          <w:sz w:val="24"/>
          <w:szCs w:val="24"/>
        </w:rPr>
        <w:t xml:space="preserve">【管理会計の視点】</w:t>
      </w:r>
      <w:r>
        <w:rPr>
          <w:rFonts w:ascii="ＭＳ ゴシック" w:cs="ＭＳ ゴシック" w:eastAsia="ＭＳ ゴシック" w:hAnsi="ＭＳ ゴシック"/>
          <w:sz w:val="24"/>
          <w:szCs w:val="24"/>
        </w:rPr>
        <w:t xml:space="preserve">限界利益率の改善と売上増で限界利益は約0.68億円増えたが、固定費も約0.11億円増えている。固定費は目標では削減する計画だったのに実際は増加しており、「固定費の管理」は未達である。ただ、安全余裕率は約14%から約22%に高まり、多少の売上減にも耐えられる体質になった点は大きい。増えた固定費が人件費や将来投資（新事業の体制づくりなど）なら前向きな増加と言える。中身の確認が必要、という回答。</w:t>
      </w:r>
    </w:p>
    <w:p>
      <w:pPr>
        <w:spacing w:after="140" w:line="360"/>
        <w:ind w:left="240" w:hanging="240"/>
        <w:jc w:val="both"/>
      </w:pPr>
      <w:r>
        <w:rPr>
          <w:rFonts w:ascii="ＭＳ ゴシック" w:cs="ＭＳ ゴシック" w:eastAsia="ＭＳ ゴシック" w:hAnsi="ＭＳ ゴシック"/>
          <w:b/>
          <w:bCs/>
          <w:sz w:val="24"/>
          <w:szCs w:val="24"/>
        </w:rPr>
        <w:t xml:space="preserve">【批判的評価：戦略の視点】</w:t>
      </w:r>
      <w:r>
        <w:rPr>
          <w:rFonts w:ascii="ＭＳ ゴシック" w:cs="ＭＳ ゴシック" w:eastAsia="ＭＳ ゴシック" w:hAnsi="ＭＳ ゴシック"/>
          <w:sz w:val="24"/>
          <w:szCs w:val="24"/>
        </w:rPr>
        <w:t xml:space="preserve">全社の達成は既存事業の上振れ（目標比+1.04億円）に支えられたもので、新事業は目標比73%（-0.41億円）にとどまった。とくに戦略の柱と位置づけたPELP!は目標比63%、前年比91%と後退している。69期の中戦略1「資源循環の課題解決企業として収益化」は達成できていない。数字の達成で戦略の未達が見えにくくなっている「隠れた未達」だ、と評価する。</w:t>
      </w:r>
    </w:p>
    <w:p>
      <w:pPr>
        <w:spacing w:after="140" w:line="360"/>
        <w:ind w:left="240" w:hanging="240"/>
        <w:jc w:val="both"/>
      </w:pPr>
      <w:r>
        <w:rPr>
          <w:rFonts w:ascii="ＭＳ ゴシック" w:cs="ＭＳ ゴシック" w:eastAsia="ＭＳ ゴシック" w:hAnsi="ＭＳ ゴシック"/>
          <w:b/>
          <w:bCs/>
          <w:sz w:val="24"/>
          <w:szCs w:val="24"/>
        </w:rPr>
        <w:t xml:space="preserve">【既存事業の担当者・現場の視点】</w:t>
      </w:r>
      <w:r>
        <w:rPr>
          <w:rFonts w:ascii="ＭＳ ゴシック" w:cs="ＭＳ ゴシック" w:eastAsia="ＭＳ ゴシック" w:hAnsi="ＭＳ ゴシック"/>
          <w:sz w:val="24"/>
          <w:szCs w:val="24"/>
        </w:rPr>
        <w:t xml:space="preserve">既存事業が目標を1割上回ったのは、営業と製造現場の努力の成果である。新事業ばかりが注目されるが、会社の利益と雇用を支えているのはクレープ紙だ。今後の計画でも既存事業への投資（設備更新、人員）をおろそかにしないでほしい、という意見。</w:t>
      </w:r>
    </w:p>
    <w:p>
      <w:pPr>
        <w:spacing w:after="140" w:line="360"/>
        <w:ind w:left="240" w:hanging="240"/>
        <w:jc w:val="both"/>
      </w:pPr>
      <w:r>
        <w:rPr>
          <w:rFonts w:ascii="ＭＳ ゴシック" w:cs="ＭＳ ゴシック" w:eastAsia="ＭＳ ゴシック" w:hAnsi="ＭＳ ゴシック"/>
          <w:b/>
          <w:bCs/>
          <w:sz w:val="24"/>
          <w:szCs w:val="24"/>
        </w:rPr>
        <w:t xml:space="preserve">【新事業の担当者の視点】</w:t>
      </w:r>
      <w:r>
        <w:rPr>
          <w:rFonts w:ascii="ＭＳ ゴシック" w:cs="ＭＳ ゴシック" w:eastAsia="ＭＳ ゴシック" w:hAnsi="ＭＳ ゴシック"/>
          <w:sz w:val="24"/>
          <w:szCs w:val="24"/>
        </w:rPr>
        <w:t xml:space="preserve">新事業はまだ立ち上げ期であり、単年度の目標比だけで評価すべきではない。オーダーメイドは前年比116%、sumidecoは120%と伸びている。PELP!の減少は、「紙を助ける」から「紙で社会と企業を助ける」へと事業の位置づけを見直す過渡期にあるためで、会員数や問い合わせ件数など、売上以外の先行指標も見るべきだ、という反論。</w:t>
      </w:r>
    </w:p>
    <w:p>
      <w:pPr>
        <w:spacing w:after="140" w:line="360"/>
        <w:ind w:left="240" w:hanging="240"/>
        <w:jc w:val="both"/>
      </w:pPr>
      <w:r>
        <w:rPr>
          <w:rFonts w:ascii="ＭＳ ゴシック" w:cs="ＭＳ ゴシック" w:eastAsia="ＭＳ ゴシック" w:hAnsi="ＭＳ ゴシック"/>
          <w:b/>
          <w:bCs/>
          <w:sz w:val="24"/>
          <w:szCs w:val="24"/>
        </w:rPr>
        <w:t xml:space="preserve">【懐疑的な視点：外部アナリスト・金融機関】</w:t>
      </w:r>
      <w:r>
        <w:rPr>
          <w:rFonts w:ascii="ＭＳ ゴシック" w:cs="ＭＳ ゴシック" w:eastAsia="ＭＳ ゴシック" w:hAnsi="ＭＳ ゴシック"/>
          <w:sz w:val="24"/>
          <w:szCs w:val="24"/>
        </w:rPr>
        <w:t xml:space="preserve">既存事業の上振れが一時的なもの（原材料高に伴う価格改定、特定顧客の一時的な増注など）か、構造的な需要増かが資料からは分からない。また、新事業の売上は開示されているが利益は分からない。新事業が赤字であれば、既存事業の利益で新事業を支えている構図になる。まず事業別の損益を明らかにすべきだ、という指摘。</w:t>
      </w:r>
    </w:p>
    <w:p>
      <w:pPr>
        <w:spacing w:after="140" w:line="360"/>
        <w:ind w:left="240" w:hanging="240"/>
        <w:jc w:val="both"/>
      </w:pPr>
      <w:r>
        <w:rPr>
          <w:rFonts w:ascii="ＭＳ ゴシック" w:cs="ＭＳ ゴシック" w:eastAsia="ＭＳ ゴシック" w:hAnsi="ＭＳ ゴシック"/>
          <w:b/>
          <w:bCs/>
          <w:sz w:val="24"/>
          <w:szCs w:val="24"/>
        </w:rPr>
        <w:t xml:space="preserve">【別の解釈：目標設定の問題とみる視点】</w:t>
      </w:r>
      <w:r>
        <w:rPr>
          <w:rFonts w:ascii="ＭＳ ゴシック" w:cs="ＭＳ ゴシック" w:eastAsia="ＭＳ ゴシック" w:hAnsi="ＭＳ ゴシック"/>
          <w:sz w:val="24"/>
          <w:szCs w:val="24"/>
        </w:rPr>
        <w:t xml:space="preserve">未達は実行の問題ではなく、目標設定の問題だという見方もできる。新事業の合計は前年比102%とほぼ横ばいで、目標の1.5億円は前年から約4割増を求めるものだった。根拠のある積み上げだったのか、「ビジョンから逆算した願望」だったのかを問うべきである。この問いは、次の100億円目標の議論にそのままつながる。</w:t>
      </w:r>
    </w:p>
    <w:p>
      <w:pPr>
        <w:keepNext/>
        <w:spacing w:after="120" w:before="240"/>
      </w:pPr>
      <w:r>
        <w:rPr>
          <w:rFonts w:ascii="ＭＳ ゴシック" w:cs="ＭＳ ゴシック" w:eastAsia="ＭＳ ゴシック" w:hAnsi="ＭＳ ゴシック"/>
          <w:b/>
          <w:bCs/>
          <w:sz w:val="24"/>
          <w:szCs w:val="24"/>
        </w:rPr>
        <w:t xml:space="preserve">意見が分かれるポイント</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「目標達成」を評価するか、「中身の未達」を重視するか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固定費の増加を「管理の甘さ」とみるか、「将来への投資」とみるか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新事業を売上で評価するか、先行指標や学習の成果で評価するか</w:t>
      </w:r>
    </w:p>
    <w:p>
      <w:pPr>
        <w:keepNext/>
        <w:spacing w:after="120" w:before="240"/>
      </w:pPr>
      <w:r>
        <w:rPr>
          <w:rFonts w:ascii="ＭＳ ゴシック" w:cs="ＭＳ ゴシック" w:eastAsia="ＭＳ ゴシック" w:hAnsi="ＭＳ ゴシック"/>
          <w:b/>
          <w:bCs/>
          <w:sz w:val="24"/>
          <w:szCs w:val="24"/>
        </w:rPr>
        <w:t xml:space="preserve">講師の問いかけ例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「あなたが社長なら、この決算で社員に何と言いますか。ほめますか、叱りますか」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「新事業の目標1.5億円は、どうやって決められたと思いますか」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「この表からは分からないが、評価のために本当に知りたい数字は何ですか」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設問2　「10年後、100億円企業へ」をどう評価するか</w:t>
      </w:r>
    </w:p>
    <w:p>
      <w:pPr>
        <w:pBdr>
          <w:left w:val="single" w:color="4F7F3A" w:sz="18" w:space="6"/>
        </w:pBdr>
        <w:shd w:fill="F1F5EE" w:color="auto" w:val="clear"/>
        <w:spacing w:after="200" w:before="120" w:line="340"/>
        <w:ind w:left="200"/>
      </w:pPr>
      <w:r>
        <w:rPr>
          <w:rFonts w:ascii="ＭＳ ゴシック" w:cs="ＭＳ ゴシック" w:eastAsia="ＭＳ ゴシック" w:hAnsi="ＭＳ ゴシック"/>
          <w:sz w:val="24"/>
          <w:szCs w:val="24"/>
        </w:rPr>
        <w:t xml:space="preserve">原田社長が「10年後、100億円企業へ」という目標を掲げたことをどう評価しますか。第69期の大戦略「永続企業を目指すことは大企業を目指すことではない」「ニッチトップ」との整合性、従来の33億円ビジョンとの違い、社員に与える影響の観点から考えてください。</w:t>
      </w:r>
    </w:p>
    <w:p>
      <w:pPr>
        <w:keepNext/>
        <w:spacing w:after="120" w:before="240"/>
      </w:pPr>
      <w:r>
        <w:rPr>
          <w:rFonts w:ascii="ＭＳ ゴシック" w:cs="ＭＳ ゴシック" w:eastAsia="ＭＳ ゴシック" w:hAnsi="ＭＳ ゴシック"/>
          <w:b/>
          <w:bCs/>
          <w:sz w:val="24"/>
          <w:szCs w:val="24"/>
        </w:rPr>
        <w:t xml:space="preserve">設問のねらい</w:t>
      </w:r>
    </w:p>
    <w:p>
      <w:pPr>
        <w:spacing w:after="120" w:line="360"/>
        <w:ind w:firstLine="240"/>
        <w:jc w:val="both"/>
      </w:pPr>
      <w:r>
        <w:rPr>
          <w:rFonts w:ascii="ＭＳ ゴシック" w:cs="ＭＳ ゴシック" w:eastAsia="ＭＳ ゴシック" w:hAnsi="ＭＳ ゴシック"/>
          <w:sz w:val="24"/>
          <w:szCs w:val="24"/>
        </w:rPr>
        <w:t xml:space="preserve">ストレッチ目標（大胆な目標）の効用と副作用を考えさせる。あわせて、数値目標と理念・存在意義の関係、中小企業にとっての「成長」の意味を問う。受講者の意見が最も割れやすい設問であり、挙手などで賛否を可視化してから議論に入るとよい。</w:t>
      </w:r>
    </w:p>
    <w:p>
      <w:pPr>
        <w:keepNext/>
        <w:spacing w:after="120" w:before="240"/>
      </w:pPr>
      <w:r>
        <w:rPr>
          <w:rFonts w:ascii="ＭＳ ゴシック" w:cs="ＭＳ ゴシック" w:eastAsia="ＭＳ ゴシック" w:hAnsi="ＭＳ ゴシック"/>
          <w:b/>
          <w:bCs/>
          <w:sz w:val="24"/>
          <w:szCs w:val="24"/>
        </w:rPr>
        <w:t xml:space="preserve">想定される回答（立場・視点別）</w:t>
      </w:r>
    </w:p>
    <w:p>
      <w:pPr>
        <w:spacing w:after="140" w:line="360"/>
        <w:ind w:left="240" w:hanging="240"/>
        <w:jc w:val="both"/>
      </w:pPr>
      <w:r>
        <w:rPr>
          <w:rFonts w:ascii="ＭＳ ゴシック" w:cs="ＭＳ ゴシック" w:eastAsia="ＭＳ ゴシック" w:hAnsi="ＭＳ ゴシック"/>
          <w:b/>
          <w:bCs/>
          <w:sz w:val="24"/>
          <w:szCs w:val="24"/>
        </w:rPr>
        <w:t xml:space="preserve">【賛成：変革のきっかけとみる視点】</w:t>
      </w:r>
      <w:r>
        <w:rPr>
          <w:rFonts w:ascii="ＭＳ ゴシック" w:cs="ＭＳ ゴシック" w:eastAsia="ＭＳ ゴシック" w:hAnsi="ＭＳ ゴシック"/>
          <w:sz w:val="24"/>
          <w:szCs w:val="24"/>
        </w:rPr>
        <w:t xml:space="preserve">33億円の目標は「今の延長線上で頑張れば届く」範囲にとどまり、仕事のやり方を変える力は生まない。100億円は延長線では絶対に届かないため、売り方・つくり方・つながり方を根本から見直さざるを得ない。齊藤取締役が「これまでの延長線だけでは100億円には届かない」と述べたとおり、非連続な変化を起こすための「装置」として意味がある。</w:t>
      </w:r>
    </w:p>
    <w:p>
      <w:pPr>
        <w:spacing w:after="140" w:line="360"/>
        <w:ind w:left="240" w:hanging="240"/>
        <w:jc w:val="both"/>
      </w:pPr>
      <w:r>
        <w:rPr>
          <w:rFonts w:ascii="ＭＳ ゴシック" w:cs="ＭＳ ゴシック" w:eastAsia="ＭＳ ゴシック" w:hAnsi="ＭＳ ゴシック"/>
          <w:b/>
          <w:bCs/>
          <w:sz w:val="24"/>
          <w:szCs w:val="24"/>
        </w:rPr>
        <w:t xml:space="preserve">【賛成：事業承継の視点】</w:t>
      </w:r>
      <w:r>
        <w:rPr>
          <w:rFonts w:ascii="ＭＳ ゴシック" w:cs="ＭＳ ゴシック" w:eastAsia="ＭＳ ゴシック" w:hAnsi="ＭＳ ゴシック"/>
          <w:sz w:val="24"/>
          <w:szCs w:val="24"/>
        </w:rPr>
        <w:t xml:space="preserve">社長は76歳で、2年後に経営のバトンを渡す。後継者に「現状維持」を引き継ぐのではなく、大きな旗を掲げて挑戦の方向性を示すことは、創業者世代の最後の大仕事としてふさわしい。後継者にとっても、社内外を結集させる「錦の御旗」になる。</w:t>
      </w:r>
    </w:p>
    <w:p>
      <w:pPr>
        <w:spacing w:after="140" w:line="360"/>
        <w:ind w:left="240" w:hanging="240"/>
        <w:jc w:val="both"/>
      </w:pPr>
      <w:r>
        <w:rPr>
          <w:rFonts w:ascii="ＭＳ ゴシック" w:cs="ＭＳ ゴシック" w:eastAsia="ＭＳ ゴシック" w:hAnsi="ＭＳ ゴシック"/>
          <w:b/>
          <w:bCs/>
          <w:sz w:val="24"/>
          <w:szCs w:val="24"/>
        </w:rPr>
        <w:t xml:space="preserve">【賛成：人材・採用の視点】</w:t>
      </w:r>
      <w:r>
        <w:rPr>
          <w:rFonts w:ascii="ＭＳ ゴシック" w:cs="ＭＳ ゴシック" w:eastAsia="ＭＳ ゴシック" w:hAnsi="ＭＳ ゴシック"/>
          <w:sz w:val="24"/>
          <w:szCs w:val="24"/>
        </w:rPr>
        <w:t xml:space="preserve">「成長し、挑戦できる仕事を増やす」ことは、中小製造業の採用難に対する答えになる。100億円を目指す会社には新しいポストや役割が生まれ、若手や意欲の高い人材を惹きつけられる。停滞する会社には優秀な人材は集まらない。</w:t>
      </w:r>
    </w:p>
    <w:p>
      <w:pPr>
        <w:spacing w:after="140" w:line="360"/>
        <w:ind w:left="240" w:hanging="240"/>
        <w:jc w:val="both"/>
      </w:pPr>
      <w:r>
        <w:rPr>
          <w:rFonts w:ascii="ＭＳ ゴシック" w:cs="ＭＳ ゴシック" w:eastAsia="ＭＳ ゴシック" w:hAnsi="ＭＳ ゴシック"/>
          <w:b/>
          <w:bCs/>
          <w:sz w:val="24"/>
          <w:szCs w:val="24"/>
        </w:rPr>
        <w:t xml:space="preserve">【反対：理念・戦略の一貫性の視点】</w:t>
      </w:r>
      <w:r>
        <w:rPr>
          <w:rFonts w:ascii="ＭＳ ゴシック" w:cs="ＭＳ ゴシック" w:eastAsia="ＭＳ ゴシック" w:hAnsi="ＭＳ ゴシック"/>
          <w:sz w:val="24"/>
          <w:szCs w:val="24"/>
        </w:rPr>
        <w:t xml:space="preserve">わずか1年前に「永続企業を目指すことは大企業を目指すことではない」「ニッチトップ」と掲げたばかりである。100億円は明らかに規模の拡大を意味し、社員には方針転換と映る。規模を追う中で、「希少価値のある紙」「最大化より最適化」「原料を控えめに」という理念や価値観とも矛盾しかねない。戦略がぶれる会社は社員の信頼を失う。</w:t>
      </w:r>
    </w:p>
    <w:p>
      <w:pPr>
        <w:spacing w:after="140" w:line="360"/>
        <w:ind w:left="240" w:hanging="240"/>
        <w:jc w:val="both"/>
      </w:pPr>
      <w:r>
        <w:rPr>
          <w:rFonts w:ascii="ＭＳ ゴシック" w:cs="ＭＳ ゴシック" w:eastAsia="ＭＳ ゴシック" w:hAnsi="ＭＳ ゴシック"/>
          <w:b/>
          <w:bCs/>
          <w:sz w:val="24"/>
          <w:szCs w:val="24"/>
        </w:rPr>
        <w:t xml:space="preserve">【反対：実行可能性の視点】</w:t>
      </w:r>
      <w:r>
        <w:rPr>
          <w:rFonts w:ascii="ＭＳ ゴシック" w:cs="ＭＳ ゴシック" w:eastAsia="ＭＳ ゴシック" w:hAnsi="ＭＳ ゴシック"/>
          <w:sz w:val="24"/>
          <w:szCs w:val="24"/>
        </w:rPr>
        <w:t xml:space="preserve">新事業の目標1.5億円すら73%しか達成できなかった会社が、10年で8倍を目指すのは根拠に乏しい。しかも道筋は「まだ完成していません」と社長自身が認めている。達成できない目標は、数年後に「どうせ言うだけ」という諦めを生み、目標そのものが形骸化する。</w:t>
      </w:r>
    </w:p>
    <w:p>
      <w:pPr>
        <w:spacing w:after="140" w:line="360"/>
        <w:ind w:left="240" w:hanging="240"/>
        <w:jc w:val="both"/>
      </w:pPr>
      <w:r>
        <w:rPr>
          <w:rFonts w:ascii="ＭＳ ゴシック" w:cs="ＭＳ ゴシック" w:eastAsia="ＭＳ ゴシック" w:hAnsi="ＭＳ ゴシック"/>
          <w:b/>
          <w:bCs/>
          <w:sz w:val="24"/>
          <w:szCs w:val="24"/>
        </w:rPr>
        <w:t xml:space="preserve">【反対：社員・現場の視点】</w:t>
      </w:r>
      <w:r>
        <w:rPr>
          <w:rFonts w:ascii="ＭＳ ゴシック" w:cs="ＭＳ ゴシック" w:eastAsia="ＭＳ ゴシック" w:hAnsi="ＭＳ ゴシック"/>
          <w:sz w:val="24"/>
          <w:szCs w:val="24"/>
        </w:rPr>
        <w:t xml:space="preserve">社員50名で100億円と聞けば、「仕事が何倍にも増えるのか」「M&amp;Aで知らない会社と一緒になるのか」「自分の居場所はあるのか」という不安が先に立つ。同時に人事制度も変わる。現場のベテランにとっては、期待よりも負担感が大きい可能性がある。</w:t>
      </w:r>
    </w:p>
    <w:p>
      <w:pPr>
        <w:spacing w:after="140" w:line="360"/>
        <w:ind w:left="240" w:hanging="240"/>
        <w:jc w:val="both"/>
      </w:pPr>
      <w:r>
        <w:rPr>
          <w:rFonts w:ascii="ＭＳ ゴシック" w:cs="ＭＳ ゴシック" w:eastAsia="ＭＳ ゴシック" w:hAnsi="ＭＳ ゴシック"/>
          <w:b/>
          <w:bCs/>
          <w:sz w:val="24"/>
          <w:szCs w:val="24"/>
        </w:rPr>
        <w:t xml:space="preserve">【折衷：100億円を「方向」と「解釈」で読み替える視点】</w:t>
      </w:r>
      <w:r>
        <w:rPr>
          <w:rFonts w:ascii="ＭＳ ゴシック" w:cs="ＭＳ ゴシック" w:eastAsia="ＭＳ ゴシック" w:hAnsi="ＭＳ ゴシック"/>
          <w:sz w:val="24"/>
          <w:szCs w:val="24"/>
        </w:rPr>
        <w:t xml:space="preserve">100億円は達成を約束する「計画値」ではなく、目指す方向を示す「北極星」と位置づけるべきだ。そのうえで、3カ年計画（20.45億円）を確実に達成する「コミット目標」として運用する二段構えにすればよい。また、ニッチトップと100億円は必ずしも矛盾しない。「ニッチの1本足」ではなく、「複数のニッチでトップを取り、その合計で100億円」と読み替えれば、理念とも整合する。</w:t>
      </w:r>
    </w:p>
    <w:p>
      <w:pPr>
        <w:spacing w:after="140" w:line="360"/>
        <w:ind w:left="240" w:hanging="240"/>
        <w:jc w:val="both"/>
      </w:pPr>
      <w:r>
        <w:rPr>
          <w:rFonts w:ascii="ＭＳ ゴシック" w:cs="ＭＳ ゴシック" w:eastAsia="ＭＳ ゴシック" w:hAnsi="ＭＳ ゴシック"/>
          <w:b/>
          <w:bCs/>
          <w:sz w:val="24"/>
          <w:szCs w:val="24"/>
        </w:rPr>
        <w:t xml:space="preserve">【別の解釈：「連合」としての100億円】</w:t>
      </w:r>
      <w:r>
        <w:rPr>
          <w:rFonts w:ascii="ＭＳ ゴシック" w:cs="ＭＳ ゴシック" w:eastAsia="ＭＳ ゴシック" w:hAnsi="ＭＳ ゴシック"/>
          <w:sz w:val="24"/>
          <w:szCs w:val="24"/>
        </w:rPr>
        <w:t xml:space="preserve">100億円を山陽製紙単体の売上ではなく、CPF連合やパートナーを含めた「循環のネットワーク全体」で生み出す価値と解釈する見方もある。社長も「大きくすること自体が目的ではない」と述べている。単体の規模拡大ではなく、地域の製紙会社とともに「欠かせない存在」になった結果としての100億円であれば、理念と整合的である。ただし、この解釈を採るなら、目標の定義（単体売上か、連合全体か）を社内外に明確にする必要がある。</w:t>
      </w:r>
    </w:p>
    <w:p>
      <w:pPr>
        <w:spacing w:after="140" w:line="360"/>
        <w:ind w:left="240" w:hanging="240"/>
        <w:jc w:val="both"/>
      </w:pPr>
      <w:r>
        <w:rPr>
          <w:rFonts w:ascii="ＭＳ ゴシック" w:cs="ＭＳ ゴシック" w:eastAsia="ＭＳ ゴシック" w:hAnsi="ＭＳ ゴシック"/>
          <w:b/>
          <w:bCs/>
          <w:sz w:val="24"/>
          <w:szCs w:val="24"/>
        </w:rPr>
        <w:t xml:space="preserve">【経営学的な視点：目標設定理論】</w:t>
      </w:r>
      <w:r>
        <w:rPr>
          <w:rFonts w:ascii="ＭＳ ゴシック" w:cs="ＭＳ ゴシック" w:eastAsia="ＭＳ ゴシック" w:hAnsi="ＭＳ ゴシック"/>
          <w:sz w:val="24"/>
          <w:szCs w:val="24"/>
        </w:rPr>
        <w:t xml:space="preserve">困難で具体的な目標は業績を高めるが、それは「目標への納得」と「達成手段の見通し」がある場合に限られる。100億円は困難だが、手段の見通しがまだない。したがって、この目標の成否は、目標そのものよりも、経営企画室が「夢→目標→計画→戦略→実行」の仕組みをどれだけ早く示せるかにかかっている。</w:t>
      </w:r>
    </w:p>
    <w:p>
      <w:pPr>
        <w:keepNext/>
        <w:spacing w:after="120" w:before="240"/>
      </w:pPr>
      <w:r>
        <w:rPr>
          <w:rFonts w:ascii="ＭＳ ゴシック" w:cs="ＭＳ ゴシック" w:eastAsia="ＭＳ ゴシック" w:hAnsi="ＭＳ ゴシック"/>
          <w:b/>
          <w:bCs/>
          <w:sz w:val="24"/>
          <w:szCs w:val="24"/>
        </w:rPr>
        <w:t xml:space="preserve">意見が分かれるポイント</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ストレッチ目標は「変革の装置」か「空手形」か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ニッチトップ・永続企業と100億円は矛盾するか、両立するか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100億円は単体売上か、連合全体の価値か（目標の定義）</w:t>
      </w:r>
    </w:p>
    <w:p>
      <w:pPr>
        <w:keepNext/>
        <w:spacing w:after="120" w:before="240"/>
      </w:pPr>
      <w:r>
        <w:rPr>
          <w:rFonts w:ascii="ＭＳ ゴシック" w:cs="ＭＳ ゴシック" w:eastAsia="ＭＳ ゴシック" w:hAnsi="ＭＳ ゴシック"/>
          <w:b/>
          <w:bCs/>
          <w:sz w:val="24"/>
          <w:szCs w:val="24"/>
        </w:rPr>
        <w:t xml:space="preserve">講師の問いかけ例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「目標が33億円のままだったら、何が起きていたと思いますか」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「あなたがこの会社の入社3年目の社員なら、発表会の帰り道に同期と何を話しますか」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「社長はなぜ、1年前の方針と一見矛盾する目標を、このタイミングで掲げたのでしょうか」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設問3　100億円への道筋と必要な経営基盤</w:t>
      </w:r>
    </w:p>
    <w:p>
      <w:pPr>
        <w:pBdr>
          <w:left w:val="single" w:color="4F7F3A" w:sz="18" w:space="6"/>
        </w:pBdr>
        <w:shd w:fill="F1F5EE" w:color="auto" w:val="clear"/>
        <w:spacing w:after="200" w:before="120" w:line="340"/>
        <w:ind w:left="200"/>
      </w:pPr>
      <w:r>
        <w:rPr>
          <w:rFonts w:ascii="ＭＳ ゴシック" w:cs="ＭＳ ゴシック" w:eastAsia="ＭＳ ゴシック" w:hAnsi="ＭＳ ゴシック"/>
          <w:sz w:val="24"/>
          <w:szCs w:val="24"/>
        </w:rPr>
        <w:t xml:space="preserve">確定3カ年売上計画（第72期20.45億円）から100億円に至るには、どのような成長の道筋（既存事業・新事業・新市場・海外・M&amp;A）が考えられますか。また、そのために必要な経営基盤（人財・設備・資金）は何ですか。</w:t>
      </w:r>
    </w:p>
    <w:p>
      <w:pPr>
        <w:keepNext/>
        <w:spacing w:after="120" w:before="240"/>
      </w:pPr>
      <w:r>
        <w:rPr>
          <w:rFonts w:ascii="ＭＳ ゴシック" w:cs="ＭＳ ゴシック" w:eastAsia="ＭＳ ゴシック" w:hAnsi="ＭＳ ゴシック"/>
          <w:b/>
          <w:bCs/>
          <w:sz w:val="24"/>
          <w:szCs w:val="24"/>
        </w:rPr>
        <w:t xml:space="preserve">設問のねらい</w:t>
      </w:r>
    </w:p>
    <w:p>
      <w:pPr>
        <w:spacing w:after="120" w:line="360"/>
        <w:ind w:firstLine="240"/>
        <w:jc w:val="both"/>
      </w:pPr>
      <w:r>
        <w:rPr>
          <w:rFonts w:ascii="ＭＳ ゴシック" w:cs="ＭＳ ゴシック" w:eastAsia="ＭＳ ゴシック" w:hAnsi="ＭＳ ゴシック"/>
          <w:sz w:val="24"/>
          <w:szCs w:val="24"/>
        </w:rPr>
        <w:t xml:space="preserve">大きな目標を、数値の積み上げと成長手段の組み合わせで具体化する練習をさせる。自力成長（オーガニック）と、M&amp;Aなど外部資源の活用の違いを理解させる。規模が変わると人・設備・資金・管理の仕組みがどう変わるかを考えさせる。</w:t>
      </w:r>
    </w:p>
    <w:p>
      <w:pPr>
        <w:keepNext/>
        <w:spacing w:after="120" w:before="240"/>
      </w:pPr>
      <w:r>
        <w:rPr>
          <w:rFonts w:ascii="ＭＳ ゴシック" w:cs="ＭＳ ゴシック" w:eastAsia="ＭＳ ゴシック" w:hAnsi="ＭＳ ゴシック"/>
          <w:b/>
          <w:bCs/>
          <w:sz w:val="24"/>
          <w:szCs w:val="24"/>
        </w:rPr>
        <w:t xml:space="preserve">ギャップの定量化（講師試算）</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第69期見込12.63億円から10年で100億円に達するには、年平均成長率約23%が必要。</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第72期20.45億円からの7年間で100億円に達するには、年平均成長率約25%が必要。</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現在の1人当たり売上高は約0.25億円（12.6億円÷約50名）。同じ生産性なら、100億円には約400名が必要になる。社員数を抑えるなら、生産性を大幅に高めるか、外部（パートナー・委託先）を活用する必要がある。</w:t>
      </w:r>
    </w:p>
    <w:p>
      <w:pPr>
        <w:keepNext/>
        <w:spacing w:after="120" w:before="240"/>
      </w:pPr>
      <w:r>
        <w:rPr>
          <w:rFonts w:ascii="ＭＳ ゴシック" w:cs="ＭＳ ゴシック" w:eastAsia="ＭＳ ゴシック" w:hAnsi="ＭＳ ゴシック"/>
          <w:b/>
          <w:bCs/>
          <w:sz w:val="24"/>
          <w:szCs w:val="24"/>
        </w:rPr>
        <w:t xml:space="preserve">想定される回答（成長シナリオ別）</w:t>
      </w:r>
    </w:p>
    <w:p>
      <w:pPr>
        <w:keepNext/>
        <w:spacing w:after="100" w:before="240"/>
      </w:pPr>
      <w:r>
        <w:rPr>
          <w:rFonts w:ascii="ＭＳ ゴシック" w:cs="ＭＳ ゴシック" w:eastAsia="ＭＳ ゴシック" w:hAnsi="ＭＳ ゴシック"/>
          <w:b/>
          <w:bCs/>
          <w:sz w:val="24"/>
          <w:szCs w:val="24"/>
        </w:rPr>
        <w:t xml:space="preserve">表C　100億円への成長シナリオ（受講者から出やすい案）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00"/>
      </w:tblGrid>
      <w:tr>
        <w:trPr>
          <w:cantSplit/>
          <w:tblHeader/>
        </w:trPr>
        <w:tc>
          <w:tcPr>
            <w:tcW w:type="dxa" w:w="20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シナリオ</w:t>
            </w:r>
          </w:p>
        </w:tc>
        <w:tc>
          <w:tcPr>
            <w:tcW w:type="dxa" w:w="39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内容</w:t>
            </w:r>
          </w:p>
        </w:tc>
        <w:tc>
          <w:tcPr>
            <w:tcW w:type="dxa" w:w="31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主な課題</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A　自力成長型</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既存事業の用途開発・アジア展開で25億円、PELP!事業を環境経営支援として15億円、新事業20億円程度まで育てる</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合計しても60億円前後にとどまる可能性が高い。人材確保と設備能力が制約に</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B　M&amp;A・連合型</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CPF連合で関係を築いた地域の製紙会社や加工会社をグループ化し、売上を積み上げる</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買収資金、PMI（統合後の運営）、企業文化の違い、連合の信頼関係との矛盾</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C　海外展開型</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クレープ紙や環境関連事業でアジア市場に進出。当初ビジョンでは海外クレープ紙5億円、海外環境事業3億円を想定</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現地パートナー、品質管理、為替・物流、海外人材</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D　プラットフォーム型</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オーダーメイドを、各地の製紙会社をつなぐ受注プラットフォームに発展させ、取扱高を拡大</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売上計上の方法（取扱高か手数料か）で「100億円」の意味が変わる。IT投資と運営体制</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E　組み合わせ型</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自力成長で40～60億円、残りをM&amp;A・連合・海外で補う</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同時並行の経営資源をどう配分するか。優先順位の決定</w:t>
            </w:r>
          </w:p>
        </w:tc>
      </w:tr>
    </w:tbl>
    <w:p>
      <w:r>
        <w:rPr>
          <w:rFonts w:ascii="ＭＳ ゴシック" w:cs="ＭＳ ゴシック" w:eastAsia="ＭＳ ゴシック" w:hAnsi="ＭＳ ゴシック"/>
          <w:sz w:val="24"/>
          <w:szCs w:val="24"/>
        </w:rPr>
        <w:t xml:space="preserve"/>
      </w:r>
    </w:p>
    <w:p>
      <w:pPr>
        <w:keepNext/>
        <w:spacing w:after="120" w:before="240"/>
      </w:pPr>
      <w:r>
        <w:rPr>
          <w:rFonts w:ascii="ＭＳ ゴシック" w:cs="ＭＳ ゴシック" w:eastAsia="ＭＳ ゴシック" w:hAnsi="ＭＳ ゴシック"/>
          <w:b/>
          <w:bCs/>
          <w:sz w:val="24"/>
          <w:szCs w:val="24"/>
        </w:rPr>
        <w:t xml:space="preserve">想定される回答（立場・視点別）</w:t>
      </w:r>
    </w:p>
    <w:p>
      <w:pPr>
        <w:spacing w:after="140" w:line="360"/>
        <w:ind w:left="240" w:hanging="240"/>
        <w:jc w:val="both"/>
      </w:pPr>
      <w:r>
        <w:rPr>
          <w:rFonts w:ascii="ＭＳ ゴシック" w:cs="ＭＳ ゴシック" w:eastAsia="ＭＳ ゴシック" w:hAnsi="ＭＳ ゴシック"/>
          <w:b/>
          <w:bCs/>
          <w:sz w:val="24"/>
          <w:szCs w:val="24"/>
        </w:rPr>
        <w:t xml:space="preserve">【経営企画室長の視点】</w:t>
      </w:r>
      <w:r>
        <w:rPr>
          <w:rFonts w:ascii="ＭＳ ゴシック" w:cs="ＭＳ ゴシック" w:eastAsia="ＭＳ ゴシック" w:hAnsi="ＭＳ ゴシック"/>
          <w:sz w:val="24"/>
          <w:szCs w:val="24"/>
        </w:rPr>
        <w:t xml:space="preserve">10年を「3年：種を育てる」「3年：柱にする」「4年：拡大する」の3段階に分ける。第72期までに事業別の損益と成長性を見極め、伸びる事業に資源を集中する。M&amp;Aは第73期以降の選択肢として、今から候補先の情報収集と関係づくり（CPF連合）を進めておく、という段階論。</w:t>
      </w:r>
    </w:p>
    <w:p>
      <w:pPr>
        <w:spacing w:after="140" w:line="360"/>
        <w:ind w:left="240" w:hanging="240"/>
        <w:jc w:val="both"/>
      </w:pPr>
      <w:r>
        <w:rPr>
          <w:rFonts w:ascii="ＭＳ ゴシック" w:cs="ＭＳ ゴシック" w:eastAsia="ＭＳ ゴシック" w:hAnsi="ＭＳ ゴシック"/>
          <w:b/>
          <w:bCs/>
          <w:sz w:val="24"/>
          <w:szCs w:val="24"/>
        </w:rPr>
        <w:t xml:space="preserve">【財務担当の視点】</w:t>
      </w:r>
      <w:r>
        <w:rPr>
          <w:rFonts w:ascii="ＭＳ ゴシック" w:cs="ＭＳ ゴシック" w:eastAsia="ＭＳ ゴシック" w:hAnsi="ＭＳ ゴシック"/>
          <w:sz w:val="24"/>
          <w:szCs w:val="24"/>
        </w:rPr>
        <w:t xml:space="preserve">M&amp;Aや設備投資には多額の資金がいる。現在の営業利益は約1.4億円で、自己資金だけでは限界がある。金融機関からの借入余力、補助金（事業再構築、GX関連）、場合によっては外部からの出資（資本政策）の検討も必要。成長を急ぐほど財務リスクが高まるため、「借入をいくらまで許容するか」という経営判断が要る。</w:t>
      </w:r>
    </w:p>
    <w:p>
      <w:pPr>
        <w:spacing w:after="140" w:line="360"/>
        <w:ind w:left="240" w:hanging="240"/>
        <w:jc w:val="both"/>
      </w:pPr>
      <w:r>
        <w:rPr>
          <w:rFonts w:ascii="ＭＳ ゴシック" w:cs="ＭＳ ゴシック" w:eastAsia="ＭＳ ゴシック" w:hAnsi="ＭＳ ゴシック"/>
          <w:b/>
          <w:bCs/>
          <w:sz w:val="24"/>
          <w:szCs w:val="24"/>
        </w:rPr>
        <w:t xml:space="preserve">【製造部門の視点】</w:t>
      </w:r>
      <w:r>
        <w:rPr>
          <w:rFonts w:ascii="ＭＳ ゴシック" w:cs="ＭＳ ゴシック" w:eastAsia="ＭＳ ゴシック" w:hAnsi="ＭＳ ゴシック"/>
          <w:sz w:val="24"/>
          <w:szCs w:val="24"/>
        </w:rPr>
        <w:t xml:space="preserve">抄紙機などの設備能力には上限がある。既存工場のフル稼働で到達できる売上はどれくらいかを把握しないと、計画は絵に描いた餅になる。増産には設備投資か外部委託（CPF連合の他社工場）が必要。環境貢献企業にふさわしい工場（CO2削減、廃棄物ゼロ）との両立も考えなければならない。</w:t>
      </w:r>
    </w:p>
    <w:p>
      <w:pPr>
        <w:spacing w:after="140" w:line="360"/>
        <w:ind w:left="240" w:hanging="240"/>
        <w:jc w:val="both"/>
      </w:pPr>
      <w:r>
        <w:rPr>
          <w:rFonts w:ascii="ＭＳ ゴシック" w:cs="ＭＳ ゴシック" w:eastAsia="ＭＳ ゴシック" w:hAnsi="ＭＳ ゴシック"/>
          <w:b/>
          <w:bCs/>
          <w:sz w:val="24"/>
          <w:szCs w:val="24"/>
        </w:rPr>
        <w:t xml:space="preserve">【人事の視点】</w:t>
      </w:r>
      <w:r>
        <w:rPr>
          <w:rFonts w:ascii="ＭＳ ゴシック" w:cs="ＭＳ ゴシック" w:eastAsia="ＭＳ ゴシック" w:hAnsi="ＭＳ ゴシック"/>
          <w:sz w:val="24"/>
          <w:szCs w:val="24"/>
        </w:rPr>
        <w:t xml:space="preserve">最大の制約は「人」である。とくに、事業責任者、M&amp;A後の子会社経営者、海外担当など、「経営ができる人材」が決定的に不足している。100億円の道筋は、そのまま経営人財の育成計画でもある。外部からの中途採用、プロ人材の活用も選択肢に入れるべきだ。</w:t>
      </w:r>
    </w:p>
    <w:p>
      <w:pPr>
        <w:spacing w:after="140" w:line="360"/>
        <w:ind w:left="240" w:hanging="240"/>
        <w:jc w:val="both"/>
      </w:pPr>
      <w:r>
        <w:rPr>
          <w:rFonts w:ascii="ＭＳ ゴシック" w:cs="ＭＳ ゴシック" w:eastAsia="ＭＳ ゴシック" w:hAnsi="ＭＳ ゴシック"/>
          <w:b/>
          <w:bCs/>
          <w:sz w:val="24"/>
          <w:szCs w:val="24"/>
        </w:rPr>
        <w:t xml:space="preserve">【慎重派の視点】</w:t>
      </w:r>
      <w:r>
        <w:rPr>
          <w:rFonts w:ascii="ＭＳ ゴシック" w:cs="ＭＳ ゴシック" w:eastAsia="ＭＳ ゴシック" w:hAnsi="ＭＳ ゴシック"/>
          <w:sz w:val="24"/>
          <w:szCs w:val="24"/>
        </w:rPr>
        <w:t xml:space="preserve">道筋を無理に100億円につなげる必要はない。まず3カ年計画20.45億円を達成できるかが試金石であり、その結果を見て目標を見直す柔軟さも必要だ。数字を合わせるための無理なM&amp;Aは、かえって永続企業の基盤を損なう。</w:t>
      </w:r>
    </w:p>
    <w:p>
      <w:pPr>
        <w:spacing w:after="140" w:line="360"/>
        <w:ind w:left="240" w:hanging="240"/>
        <w:jc w:val="both"/>
      </w:pPr>
      <w:r>
        <w:rPr>
          <w:rFonts w:ascii="ＭＳ ゴシック" w:cs="ＭＳ ゴシック" w:eastAsia="ＭＳ ゴシック" w:hAnsi="ＭＳ ゴシック"/>
          <w:b/>
          <w:bCs/>
          <w:sz w:val="24"/>
          <w:szCs w:val="24"/>
        </w:rPr>
        <w:t xml:space="preserve">【経営基盤：管理の仕組みの視点】</w:t>
      </w:r>
      <w:r>
        <w:rPr>
          <w:rFonts w:ascii="ＭＳ ゴシック" w:cs="ＭＳ ゴシック" w:eastAsia="ＭＳ ゴシック" w:hAnsi="ＭＳ ゴシック"/>
          <w:sz w:val="24"/>
          <w:szCs w:val="24"/>
        </w:rPr>
        <w:t xml:space="preserve">人財・設備・資金に加えて、「管理の仕組み」も基盤である。事業別の損益管理、月次の予実管理、重点プロジェクトの進捗管理、ITによる受注～出荷の業務最適化（69期の中戦略3）がないまま規模を拡大すると、管理が追いつかず利益が出なくなる。</w:t>
      </w:r>
    </w:p>
    <w:p>
      <w:pPr>
        <w:keepNext/>
        <w:spacing w:after="120" w:before="240"/>
      </w:pPr>
      <w:r>
        <w:rPr>
          <w:rFonts w:ascii="ＭＳ ゴシック" w:cs="ＭＳ ゴシック" w:eastAsia="ＭＳ ゴシック" w:hAnsi="ＭＳ ゴシック"/>
          <w:b/>
          <w:bCs/>
          <w:sz w:val="24"/>
          <w:szCs w:val="24"/>
        </w:rPr>
        <w:t xml:space="preserve">意見が分かれるポイント</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自力成長を優先するか、M&amp;Aを早期から組み込むか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100億円の「数え方」（単体・グループ・取扱高）</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成長スピードと財務の健全性のバランス</w:t>
      </w:r>
    </w:p>
    <w:p>
      <w:pPr>
        <w:keepNext/>
        <w:spacing w:after="120" w:before="240"/>
      </w:pPr>
      <w:r>
        <w:rPr>
          <w:rFonts w:ascii="ＭＳ ゴシック" w:cs="ＭＳ ゴシック" w:eastAsia="ＭＳ ゴシック" w:hAnsi="ＭＳ ゴシック"/>
          <w:b/>
          <w:bCs/>
          <w:sz w:val="24"/>
          <w:szCs w:val="24"/>
        </w:rPr>
        <w:t xml:space="preserve">講師の問いかけ例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「100億円のうち、今ある事業の延長で届くのはいくらまでだと思いますか。残りはどこから来ますか」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「100億円のとき、この会社には何人の社員がいて、何人の管理職が必要ですか」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「M&amp;Aをするなら、どんな会社を買いますか。買ってはいけない会社はどんな会社ですか」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設問4　PELP!の再定義とCPF連合</w:t>
      </w:r>
    </w:p>
    <w:p>
      <w:pPr>
        <w:pBdr>
          <w:left w:val="single" w:color="4F7F3A" w:sz="18" w:space="6"/>
        </w:pBdr>
        <w:shd w:fill="F1F5EE" w:color="auto" w:val="clear"/>
        <w:spacing w:after="200" w:before="120" w:line="340"/>
        <w:ind w:left="200"/>
      </w:pPr>
      <w:r>
        <w:rPr>
          <w:rFonts w:ascii="ＭＳ ゴシック" w:cs="ＭＳ ゴシック" w:eastAsia="ＭＳ ゴシック" w:hAnsi="ＭＳ ゴシック"/>
          <w:sz w:val="24"/>
          <w:szCs w:val="24"/>
        </w:rPr>
        <w:t xml:space="preserve">PELP!の再定義（「紙を助ける」から「紙で社会と企業を助ける」へ）とCPF連合の構想について、それぞれの強みと実現上の課題を挙げてください。中小企業同士の「共創」を成功させるための条件は何でしょうか。</w:t>
      </w:r>
    </w:p>
    <w:p>
      <w:pPr>
        <w:keepNext/>
        <w:spacing w:after="120" w:before="240"/>
      </w:pPr>
      <w:r>
        <w:rPr>
          <w:rFonts w:ascii="ＭＳ ゴシック" w:cs="ＭＳ ゴシック" w:eastAsia="ＭＳ ゴシック" w:hAnsi="ＭＳ ゴシック"/>
          <w:b/>
          <w:bCs/>
          <w:sz w:val="24"/>
          <w:szCs w:val="24"/>
        </w:rPr>
        <w:t xml:space="preserve">設問のねらい</w:t>
      </w:r>
    </w:p>
    <w:p>
      <w:pPr>
        <w:spacing w:after="120" w:line="360"/>
        <w:ind w:firstLine="240"/>
        <w:jc w:val="both"/>
      </w:pPr>
      <w:r>
        <w:rPr>
          <w:rFonts w:ascii="ＭＳ ゴシック" w:cs="ＭＳ ゴシック" w:eastAsia="ＭＳ ゴシック" w:hAnsi="ＭＳ ゴシック"/>
          <w:sz w:val="24"/>
          <w:szCs w:val="24"/>
        </w:rPr>
        <w:t xml:space="preserve">製品売りからソリューション（課題解決）型事業への転換、中小企業同士の連携（アライアンス）の可能性と難しさを考えさせる。「自社の立場」だけでなく、顧客や連携先の立場から構想を評価させる。</w:t>
      </w:r>
    </w:p>
    <w:p>
      <w:pPr>
        <w:keepNext/>
        <w:spacing w:after="120" w:before="240"/>
      </w:pPr>
      <w:r>
        <w:rPr>
          <w:rFonts w:ascii="ＭＳ ゴシック" w:cs="ＭＳ ゴシック" w:eastAsia="ＭＳ ゴシック" w:hAnsi="ＭＳ ゴシック"/>
          <w:b/>
          <w:bCs/>
          <w:sz w:val="24"/>
          <w:szCs w:val="24"/>
        </w:rPr>
        <w:t xml:space="preserve">強みと課題の整理（想定回答のまとめ）</w:t>
      </w:r>
    </w:p>
    <w:p>
      <w:pPr>
        <w:keepNext/>
        <w:spacing w:after="100" w:before="240"/>
      </w:pPr>
      <w:r>
        <w:rPr>
          <w:rFonts w:ascii="ＭＳ ゴシック" w:cs="ＭＳ ゴシック" w:eastAsia="ＭＳ ゴシック" w:hAnsi="ＭＳ ゴシック"/>
          <w:b/>
          <w:bCs/>
          <w:sz w:val="24"/>
          <w:szCs w:val="24"/>
        </w:rPr>
        <w:t xml:space="preserve">表D　PELP!の再定義とCPF連合の強みと課題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blHeader/>
        </w:trPr>
        <w:tc>
          <w:tcPr>
            <w:tcW w:type="dxa" w:w="18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構想</w:t>
            </w:r>
          </w:p>
        </w:tc>
        <w:tc>
          <w:tcPr>
            <w:tcW w:type="dxa" w:w="36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強み</w:t>
            </w:r>
          </w:p>
        </w:tc>
        <w:tc>
          <w:tcPr>
            <w:tcW w:type="dxa" w:w="36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実現上の課題</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PELP!の再定義</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企業の環境経営・脱炭素・情報開示のニーズに合致。「気づく→循環する→課題を解決する→経営につなぐ」の流れで、顧客との関係が継続的になる。既存のPELP!、オーダーメイド、crep、SUMIDECOを束ねられる</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PELP!は前年比91%と足元で減速。コンサルティングや可視化・教育サービスを提供する人材とノウハウが必要。何にお金をもらうのか（収益モデル）が曖昧。大手の環境コンサル等との競合</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CPF連合</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一社では応えられない要望に応えられる。設備投資をせずに対応範囲を広げられる。地域の小さな製紙会社の存続・技術継承に貢献でき、社会的意義が大きい</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参加各社の利害調整、受注の配分と利益の分け方、品質保証の責任の所在、顧客情報の扱い。山陽製紙が「元請け」になると他社は下請け化を警戒する</w:t>
            </w:r>
          </w:p>
        </w:tc>
      </w:tr>
    </w:tbl>
    <w:p>
      <w:r>
        <w:rPr>
          <w:rFonts w:ascii="ＭＳ ゴシック" w:cs="ＭＳ ゴシック" w:eastAsia="ＭＳ ゴシック" w:hAnsi="ＭＳ ゴシック"/>
          <w:sz w:val="24"/>
          <w:szCs w:val="24"/>
        </w:rPr>
        <w:t xml:space="preserve"/>
      </w:r>
    </w:p>
    <w:p>
      <w:pPr>
        <w:keepNext/>
        <w:spacing w:after="120" w:before="240"/>
      </w:pPr>
      <w:r>
        <w:rPr>
          <w:rFonts w:ascii="ＭＳ ゴシック" w:cs="ＭＳ ゴシック" w:eastAsia="ＭＳ ゴシック" w:hAnsi="ＭＳ ゴシック"/>
          <w:b/>
          <w:bCs/>
          <w:sz w:val="24"/>
          <w:szCs w:val="24"/>
        </w:rPr>
        <w:t xml:space="preserve">想定される回答（立場・視点別）</w:t>
      </w:r>
    </w:p>
    <w:p>
      <w:pPr>
        <w:spacing w:after="140" w:line="360"/>
        <w:ind w:left="240" w:hanging="240"/>
        <w:jc w:val="both"/>
      </w:pPr>
      <w:r>
        <w:rPr>
          <w:rFonts w:ascii="ＭＳ ゴシック" w:cs="ＭＳ ゴシック" w:eastAsia="ＭＳ ゴシック" w:hAnsi="ＭＳ ゴシック"/>
          <w:b/>
          <w:bCs/>
          <w:sz w:val="24"/>
          <w:szCs w:val="24"/>
        </w:rPr>
        <w:t xml:space="preserve">【山陽製紙の視点】</w:t>
      </w:r>
      <w:r>
        <w:rPr>
          <w:rFonts w:ascii="ＭＳ ゴシック" w:cs="ＭＳ ゴシック" w:eastAsia="ＭＳ ゴシック" w:hAnsi="ＭＳ ゴシック"/>
          <w:sz w:val="24"/>
          <w:szCs w:val="24"/>
        </w:rPr>
        <w:t xml:space="preserve">PELP!で顧客の課題を見つけ（入口）、CPF連合で応える（出口）という組み合わせは理にかなっている。自社の設備や人員を増やさずに事業を広げられるため、中小企業が大きな目標に挑むうえで現実的な手段である。</w:t>
      </w:r>
    </w:p>
    <w:p>
      <w:pPr>
        <w:spacing w:after="140" w:line="360"/>
        <w:ind w:left="240" w:hanging="240"/>
        <w:jc w:val="both"/>
      </w:pPr>
      <w:r>
        <w:rPr>
          <w:rFonts w:ascii="ＭＳ ゴシック" w:cs="ＭＳ ゴシック" w:eastAsia="ＭＳ ゴシック" w:hAnsi="ＭＳ ゴシック"/>
          <w:b/>
          <w:bCs/>
          <w:sz w:val="24"/>
          <w:szCs w:val="24"/>
        </w:rPr>
        <w:t xml:space="preserve">【顧客企業の視点】</w:t>
      </w:r>
      <w:r>
        <w:rPr>
          <w:rFonts w:ascii="ＭＳ ゴシック" w:cs="ＭＳ ゴシック" w:eastAsia="ＭＳ ゴシック" w:hAnsi="ＭＳ ゴシック"/>
          <w:sz w:val="24"/>
          <w:szCs w:val="24"/>
        </w:rPr>
        <w:t xml:space="preserve">顧客が求めているのは「環境に良い紙」そのものより、自社の環境目標（CO2削減、廃棄物削減、開示）への貢献と、それを社内外に説明できる「根拠」である。PELP!が効果を数値で可視化し、報告書などに使える形で提供できれば価値は大きい。逆に、理念や物語だけでは継続的な取引にはつながらない。</w:t>
      </w:r>
    </w:p>
    <w:p>
      <w:pPr>
        <w:spacing w:after="140" w:line="360"/>
        <w:ind w:left="240" w:hanging="240"/>
        <w:jc w:val="both"/>
      </w:pPr>
      <w:r>
        <w:rPr>
          <w:rFonts w:ascii="ＭＳ ゴシック" w:cs="ＭＳ ゴシック" w:eastAsia="ＭＳ ゴシック" w:hAnsi="ＭＳ ゴシック"/>
          <w:b/>
          <w:bCs/>
          <w:sz w:val="24"/>
          <w:szCs w:val="24"/>
        </w:rPr>
        <w:t xml:space="preserve">【CPF連合に誘われる地域製紙会社の視点】</w:t>
      </w:r>
      <w:r>
        <w:rPr>
          <w:rFonts w:ascii="ＭＳ ゴシック" w:cs="ＭＳ ゴシック" w:eastAsia="ＭＳ ゴシック" w:hAnsi="ＭＳ ゴシック"/>
          <w:sz w:val="24"/>
          <w:szCs w:val="24"/>
        </w:rPr>
        <w:t xml:space="preserve">仕事が増える、設備の稼働率が上がる、後継者問題の相談相手ができる、といった期待がある。一方で、「山陽製紙に顧客を取られるのではないか」「いずれ買収されるのではないか」「価格決定権を握られ、下請けになるのではないか」という警戒も強い。連合の目的が「地域の製紙会社を元気にする」ことなら、参加企業にとってのメリットを先に示す必要がある。</w:t>
      </w:r>
    </w:p>
    <w:p>
      <w:pPr>
        <w:spacing w:after="140" w:line="360"/>
        <w:ind w:left="240" w:hanging="240"/>
        <w:jc w:val="both"/>
      </w:pPr>
      <w:r>
        <w:rPr>
          <w:rFonts w:ascii="ＭＳ ゴシック" w:cs="ＭＳ ゴシック" w:eastAsia="ＭＳ ゴシック" w:hAnsi="ＭＳ ゴシック"/>
          <w:b/>
          <w:bCs/>
          <w:sz w:val="24"/>
          <w:szCs w:val="24"/>
        </w:rPr>
        <w:t xml:space="preserve">【別の解釈：CPF連合の本当の役割】</w:t>
      </w:r>
      <w:r>
        <w:rPr>
          <w:rFonts w:ascii="ＭＳ ゴシック" w:cs="ＭＳ ゴシック" w:eastAsia="ＭＳ ゴシック" w:hAnsi="ＭＳ ゴシック"/>
          <w:sz w:val="24"/>
          <w:szCs w:val="24"/>
        </w:rPr>
        <w:t xml:space="preserve">CPF連合は、①受注を分け合う「共同受注ネットワーク」、②技術や設備を持ち寄る「共同開発の場」、③将来のM&amp;Aやグループ化に向けた「関係づくり」、のいずれとも読める。どの性格が強いかで、参加企業の反応も連合の設計も大きく変わる。③を前面に出せば連合は壊れるが、100億円の道筋としては③が最も売上への寄与が大きい、というジレンマがある。</w:t>
      </w:r>
    </w:p>
    <w:p>
      <w:pPr>
        <w:spacing w:after="140" w:line="360"/>
        <w:ind w:left="240" w:hanging="240"/>
        <w:jc w:val="both"/>
      </w:pPr>
      <w:r>
        <w:rPr>
          <w:rFonts w:ascii="ＭＳ ゴシック" w:cs="ＭＳ ゴシック" w:eastAsia="ＭＳ ゴシック" w:hAnsi="ＭＳ ゴシック"/>
          <w:b/>
          <w:bCs/>
          <w:sz w:val="24"/>
          <w:szCs w:val="24"/>
        </w:rPr>
        <w:t xml:space="preserve">【懐疑的な視点】</w:t>
      </w:r>
      <w:r>
        <w:rPr>
          <w:rFonts w:ascii="ＭＳ ゴシック" w:cs="ＭＳ ゴシック" w:eastAsia="ＭＳ ゴシック" w:hAnsi="ＭＳ ゴシック"/>
          <w:sz w:val="24"/>
          <w:szCs w:val="24"/>
        </w:rPr>
        <w:t xml:space="preserve">中小企業の連携組織は、立ち上げ時の熱意が冷めると自然消滅しやすい。明確な案件、事務局の専任者、費用負担のルールがなければ、名前だけの連合になる。まずは1件の成功事例（具体的な共同受注）をつくることが先決だ、という意見。</w:t>
      </w:r>
    </w:p>
    <w:p>
      <w:pPr>
        <w:spacing w:after="140" w:line="360"/>
        <w:ind w:left="240" w:hanging="240"/>
        <w:jc w:val="both"/>
      </w:pPr>
      <w:r>
        <w:rPr>
          <w:rFonts w:ascii="ＭＳ ゴシック" w:cs="ＭＳ ゴシック" w:eastAsia="ＭＳ ゴシック" w:hAnsi="ＭＳ ゴシック"/>
          <w:b/>
          <w:bCs/>
          <w:sz w:val="24"/>
          <w:szCs w:val="24"/>
        </w:rPr>
        <w:t xml:space="preserve">【法務・リスクの視点】</w:t>
      </w:r>
      <w:r>
        <w:rPr>
          <w:rFonts w:ascii="ＭＳ ゴシック" w:cs="ＭＳ ゴシック" w:eastAsia="ＭＳ ゴシック" w:hAnsi="ＭＳ ゴシック"/>
          <w:sz w:val="24"/>
          <w:szCs w:val="24"/>
        </w:rPr>
        <w:t xml:space="preserve">同業者同士の連携では、価格や生産数量の取り決めが独占禁止法上の問題（カルテル）になり得る。受注配分や価格情報の共有には注意が必要で、契約や運営ルールを専門家と設計すべきである。</w:t>
      </w:r>
    </w:p>
    <w:p>
      <w:pPr>
        <w:keepNext/>
        <w:spacing w:after="120" w:before="240"/>
      </w:pPr>
      <w:r>
        <w:rPr>
          <w:rFonts w:ascii="ＭＳ ゴシック" w:cs="ＭＳ ゴシック" w:eastAsia="ＭＳ ゴシック" w:hAnsi="ＭＳ ゴシック"/>
          <w:b/>
          <w:bCs/>
          <w:sz w:val="24"/>
          <w:szCs w:val="24"/>
        </w:rPr>
        <w:t xml:space="preserve">共創を成功させる条件（想定回答のまとめ）</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共通の目的と価値観（「廃棄物を資源に」「最大化より最適化」など）を明文化し、共有すること</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参加企業それぞれにとってのメリット（仕事量、利益、技術、承継支援）が明確であること</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受注の窓口、利益配分、品質保証、情報管理のルールを事前に決めておくこと</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ハブとなる企業（山陽製紙）が、自社の利益より連合全体の利益を優先する姿勢を示すこと</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専任の事務局・コーディネーターを置き、小さな成功事例を積み重ねること</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経営者同士の信頼関係と、定期的な対話の場があること</w:t>
      </w:r>
    </w:p>
    <w:p>
      <w:pPr>
        <w:keepNext/>
        <w:spacing w:after="120" w:before="240"/>
      </w:pPr>
      <w:r>
        <w:rPr>
          <w:rFonts w:ascii="ＭＳ ゴシック" w:cs="ＭＳ ゴシック" w:eastAsia="ＭＳ ゴシック" w:hAnsi="ＭＳ ゴシック"/>
          <w:b/>
          <w:bCs/>
          <w:sz w:val="24"/>
          <w:szCs w:val="24"/>
        </w:rPr>
        <w:t xml:space="preserve">講師の問いかけ例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「あなたが地域の小さな製紙会社の社長なら、CPF連合に参加しますか。何を条件にしますか」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「PELP!の顧客は、何にお金を払っているのでしょうか。紙ですか、安心ですか、説明の材料ですか」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「CPF連合とM&amp;Aは、両立しますか」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設問5　齊藤取締役の第70期行動計画</w:t>
      </w:r>
    </w:p>
    <w:p>
      <w:pPr>
        <w:pBdr>
          <w:left w:val="single" w:color="4F7F3A" w:sz="18" w:space="6"/>
        </w:pBdr>
        <w:shd w:fill="F1F5EE" w:color="auto" w:val="clear"/>
        <w:spacing w:after="200" w:before="120" w:line="340"/>
        <w:ind w:left="200"/>
      </w:pPr>
      <w:r>
        <w:rPr>
          <w:rFonts w:ascii="ＭＳ ゴシック" w:cs="ＭＳ ゴシック" w:eastAsia="ＭＳ ゴシック" w:hAnsi="ＭＳ ゴシック"/>
          <w:sz w:val="24"/>
          <w:szCs w:val="24"/>
        </w:rPr>
        <w:t xml:space="preserve">あなたが齊藤取締役の立場であれば、第70期の1年間で何を優先して取り組みますか。経営企画室の体制づくり、部署横断の実行の仕組み、KPIの設定などを含めて、具体的な行動計画を示してください。</w:t>
      </w:r>
    </w:p>
    <w:p>
      <w:pPr>
        <w:keepNext/>
        <w:spacing w:after="120" w:before="240"/>
      </w:pPr>
      <w:r>
        <w:rPr>
          <w:rFonts w:ascii="ＭＳ ゴシック" w:cs="ＭＳ ゴシック" w:eastAsia="ＭＳ ゴシック" w:hAnsi="ＭＳ ゴシック"/>
          <w:b/>
          <w:bCs/>
          <w:sz w:val="24"/>
          <w:szCs w:val="24"/>
        </w:rPr>
        <w:t xml:space="preserve">設問のねらい</w:t>
      </w:r>
    </w:p>
    <w:p>
      <w:pPr>
        <w:spacing w:after="120" w:line="360"/>
        <w:ind w:firstLine="240"/>
        <w:jc w:val="both"/>
      </w:pPr>
      <w:r>
        <w:rPr>
          <w:rFonts w:ascii="ＭＳ ゴシック" w:cs="ＭＳ ゴシック" w:eastAsia="ＭＳ ゴシック" w:hAnsi="ＭＳ ゴシック"/>
          <w:sz w:val="24"/>
          <w:szCs w:val="24"/>
        </w:rPr>
        <w:t xml:space="preserve">限られた人員と時間の中で、優先順位をつけて実行計画に落とし込む力を養う。「やること」だけでなく「やらないこと」「誰を巻き込むか」を考えさせる。回答のタイプによって、受講者の経営観の違いが表れやすい。</w:t>
      </w:r>
    </w:p>
    <w:p>
      <w:pPr>
        <w:keepNext/>
        <w:spacing w:after="120" w:before="240"/>
      </w:pPr>
      <w:r>
        <w:rPr>
          <w:rFonts w:ascii="ＭＳ ゴシック" w:cs="ＭＳ ゴシック" w:eastAsia="ＭＳ ゴシック" w:hAnsi="ＭＳ ゴシック"/>
          <w:b/>
          <w:bCs/>
          <w:sz w:val="24"/>
          <w:szCs w:val="24"/>
        </w:rPr>
        <w:t xml:space="preserve">想定される回答（アプローチ別）</w:t>
      </w:r>
    </w:p>
    <w:p>
      <w:pPr>
        <w:spacing w:after="140" w:line="360"/>
        <w:ind w:left="240" w:hanging="240"/>
        <w:jc w:val="both"/>
      </w:pPr>
      <w:r>
        <w:rPr>
          <w:rFonts w:ascii="ＭＳ ゴシック" w:cs="ＭＳ ゴシック" w:eastAsia="ＭＳ ゴシック" w:hAnsi="ＭＳ ゴシック"/>
          <w:b/>
          <w:bCs/>
          <w:sz w:val="24"/>
          <w:szCs w:val="24"/>
        </w:rPr>
        <w:t xml:space="preserve">【分析・設計先行型】</w:t>
      </w:r>
      <w:r>
        <w:rPr>
          <w:rFonts w:ascii="ＭＳ ゴシック" w:cs="ＭＳ ゴシック" w:eastAsia="ＭＳ ゴシック" w:hAnsi="ＭＳ ゴシック"/>
          <w:sz w:val="24"/>
          <w:szCs w:val="24"/>
        </w:rPr>
        <w:t xml:space="preserve">最初の3か月は、事業別損益の見える化、既存顧客の用途・課題の調査、市場・競合の調査に集中する。とくに新事業の採算を明らかにし、「伸ばす事業」「見直す事業」を判断する。そのうえで上期中に10年・5年・3年のロードマップを作り、下期に実行に移す。「正しい地図がなければ、正しく走れない」という考え方。</w:t>
      </w:r>
    </w:p>
    <w:p>
      <w:pPr>
        <w:spacing w:after="140" w:line="360"/>
        <w:ind w:left="240" w:hanging="240"/>
        <w:jc w:val="both"/>
      </w:pPr>
      <w:r>
        <w:rPr>
          <w:rFonts w:ascii="ＭＳ ゴシック" w:cs="ＭＳ ゴシック" w:eastAsia="ＭＳ ゴシック" w:hAnsi="ＭＳ ゴシック"/>
          <w:b/>
          <w:bCs/>
          <w:sz w:val="24"/>
          <w:szCs w:val="24"/>
        </w:rPr>
        <w:t xml:space="preserve">【クイックウィン（早期の成果）型】</w:t>
      </w:r>
      <w:r>
        <w:rPr>
          <w:rFonts w:ascii="ＭＳ ゴシック" w:cs="ＭＳ ゴシック" w:eastAsia="ＭＳ ゴシック" w:hAnsi="ＭＳ ゴシック"/>
          <w:sz w:val="24"/>
          <w:szCs w:val="24"/>
        </w:rPr>
        <w:t xml:space="preserve">分析に時間をかけすぎると、社員は「結局何も変わらない」と感じる。まず目に見える成果を1つ出す。例えば、PELP!の重点顧客への提案（環境経営支援のパイロット案件）、CPF連合での初の共同受注1件、既存顧客の新用途開発1件など、半年以内に結果の出るテーマに絞る。小さな成功で経営企画室への信頼を得てから、大きな改革に進む。</w:t>
      </w:r>
    </w:p>
    <w:p>
      <w:pPr>
        <w:spacing w:after="140" w:line="360"/>
        <w:ind w:left="240" w:hanging="240"/>
        <w:jc w:val="both"/>
      </w:pPr>
      <w:r>
        <w:rPr>
          <w:rFonts w:ascii="ＭＳ ゴシック" w:cs="ＭＳ ゴシック" w:eastAsia="ＭＳ ゴシック" w:hAnsi="ＭＳ ゴシック"/>
          <w:b/>
          <w:bCs/>
          <w:sz w:val="24"/>
          <w:szCs w:val="24"/>
        </w:rPr>
        <w:t xml:space="preserve">【組織・仕組みづくり型】</w:t>
      </w:r>
      <w:r>
        <w:rPr>
          <w:rFonts w:ascii="ＭＳ ゴシック" w:cs="ＭＳ ゴシック" w:eastAsia="ＭＳ ゴシック" w:hAnsi="ＭＳ ゴシック"/>
          <w:sz w:val="24"/>
          <w:szCs w:val="24"/>
        </w:rPr>
        <w:t xml:space="preserve">経営企画室が1名では何もできない。各部署から兼務メンバーを出してもらい、重点プロジェクトごとにチームを組む。月1回の全社戦略会議、プロジェクトの進捗を見える化する管理表、部署横断の課題を持ち込める場をつくる。自分が「全部やる」のではなく、「各部署がやる仕組み」をつくることが室長の仕事である。</w:t>
      </w:r>
    </w:p>
    <w:p>
      <w:pPr>
        <w:spacing w:after="140" w:line="360"/>
        <w:ind w:left="240" w:hanging="240"/>
        <w:jc w:val="both"/>
      </w:pPr>
      <w:r>
        <w:rPr>
          <w:rFonts w:ascii="ＭＳ ゴシック" w:cs="ＭＳ ゴシック" w:eastAsia="ＭＳ ゴシック" w:hAnsi="ＭＳ ゴシック"/>
          <w:b/>
          <w:bCs/>
          <w:sz w:val="24"/>
          <w:szCs w:val="24"/>
        </w:rPr>
        <w:t xml:space="preserve">【人材育成型】</w:t>
      </w:r>
      <w:r>
        <w:rPr>
          <w:rFonts w:ascii="ＭＳ ゴシック" w:cs="ＭＳ ゴシック" w:eastAsia="ＭＳ ゴシック" w:hAnsi="ＭＳ ゴシック"/>
          <w:sz w:val="24"/>
          <w:szCs w:val="24"/>
        </w:rPr>
        <w:t xml:space="preserve">100億円を担うのは次の世代である。若手・中堅から選抜したメンバーに、事業計画づくりや新事業の検討を任せ、経営を学ぶ場にする。経営企画室を「経営人財の育成の場」と位置づければ、社長の使命（次の経営を担う人財を育てる）とも連動する。</w:t>
      </w:r>
    </w:p>
    <w:p>
      <w:pPr>
        <w:spacing w:after="140" w:line="360"/>
        <w:ind w:left="240" w:hanging="240"/>
        <w:jc w:val="both"/>
      </w:pPr>
      <w:r>
        <w:rPr>
          <w:rFonts w:ascii="ＭＳ ゴシック" w:cs="ＭＳ ゴシック" w:eastAsia="ＭＳ ゴシック" w:hAnsi="ＭＳ ゴシック"/>
          <w:b/>
          <w:bCs/>
          <w:sz w:val="24"/>
          <w:szCs w:val="24"/>
        </w:rPr>
        <w:t xml:space="preserve">【批判的な視点：役割の過重】</w:t>
      </w:r>
      <w:r>
        <w:rPr>
          <w:rFonts w:ascii="ＭＳ ゴシック" w:cs="ＭＳ ゴシック" w:eastAsia="ＭＳ ゴシック" w:hAnsi="ＭＳ ゴシック"/>
          <w:sz w:val="24"/>
          <w:szCs w:val="24"/>
        </w:rPr>
        <w:t xml:space="preserve">齊藤取締役への期待成果は、新規事業の拡大、新製品・新市場の開拓、全社オペレーションの最適化と、それぞれが1つの部署の仕事に相当する。1人で全部を担うのは現実的でない。社長と協議して「70期にやらないこと」を明確にし、成果責任の範囲を絞るべきだ。まず取り組むべきは、社長との役割分担と権限（予算、人事、他部署への指示権）の確認である、という回答。</w:t>
      </w:r>
    </w:p>
    <w:p>
      <w:pPr>
        <w:keepNext/>
        <w:spacing w:after="120" w:before="240"/>
      </w:pPr>
      <w:r>
        <w:rPr>
          <w:rFonts w:ascii="ＭＳ ゴシック" w:cs="ＭＳ ゴシック" w:eastAsia="ＭＳ ゴシック" w:hAnsi="ＭＳ ゴシック"/>
          <w:b/>
          <w:bCs/>
          <w:sz w:val="24"/>
          <w:szCs w:val="24"/>
        </w:rPr>
        <w:t xml:space="preserve">行動計画の一例（受講者の回答例をもとに構成）</w:t>
      </w:r>
    </w:p>
    <w:p>
      <w:pPr>
        <w:keepNext/>
        <w:spacing w:after="100" w:before="240"/>
      </w:pPr>
      <w:r>
        <w:rPr>
          <w:rFonts w:ascii="ＭＳ ゴシック" w:cs="ＭＳ ゴシック" w:eastAsia="ＭＳ ゴシック" w:hAnsi="ＭＳ ゴシック"/>
          <w:b/>
          <w:bCs/>
          <w:sz w:val="24"/>
          <w:szCs w:val="24"/>
        </w:rPr>
        <w:t xml:space="preserve">表E　第70期 行動計画の例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00"/>
      </w:tblGrid>
      <w:tr>
        <w:trPr>
          <w:cantSplit/>
          <w:tblHeader/>
        </w:trPr>
        <w:tc>
          <w:tcPr>
            <w:tcW w:type="dxa" w:w="23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時期</w:t>
            </w:r>
          </w:p>
        </w:tc>
        <w:tc>
          <w:tcPr>
            <w:tcW w:type="dxa" w:w="39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主な取り組み</w:t>
            </w:r>
          </w:p>
        </w:tc>
        <w:tc>
          <w:tcPr>
            <w:tcW w:type="dxa" w:w="28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成果物・KPIの例</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第1四半期（10～12月）</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社長との役割・権限の確認。事業別損益の見える化。各部署長との個別面談。兼務メンバーの選定</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事業別損益表、重点課題リスト、プロジェクト体制図</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第2四半期（1～3月）</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重点プロジェクト（PELP!再構築、CPFパイロット、既存事業の用途開発、業務プロセス改革）の立ち上げ。全社戦略会議の開始</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プロジェクト計画書、月次の進捗報告</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第3四半期（4～6月）</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10年・5年・3年のロードマップ素案。CPF連合で最初の共同受注。PELP!の新サービス試行</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ロードマップ素案、共同受注1件、PELP!新規顧客数</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bCs/>
                <w:sz w:val="24"/>
                <w:szCs w:val="24"/>
              </w:rPr>
              <w:t xml:space="preserve">第4四半期（7～9月）</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第70期の振り返りと第71期計画への反映。成果の全社共有</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第71期経営計画、売上13.87億円の達成度</w:t>
            </w:r>
          </w:p>
        </w:tc>
      </w:tr>
    </w:tbl>
    <w:p>
      <w:r>
        <w:rPr>
          <w:rFonts w:ascii="ＭＳ ゴシック" w:cs="ＭＳ ゴシック" w:eastAsia="ＭＳ ゴシック" w:hAnsi="ＭＳ ゴシック"/>
          <w:sz w:val="24"/>
          <w:szCs w:val="24"/>
        </w:rPr>
        <w:t xml:space="preserve"/>
      </w:r>
    </w:p>
    <w:p>
      <w:pPr>
        <w:spacing w:after="120" w:line="360"/>
        <w:ind w:firstLine="240"/>
        <w:jc w:val="both"/>
      </w:pPr>
      <w:r>
        <w:rPr>
          <w:rFonts w:ascii="ＭＳ ゴシック" w:cs="ＭＳ ゴシック" w:eastAsia="ＭＳ ゴシック" w:hAnsi="ＭＳ ゴシック"/>
          <w:sz w:val="24"/>
          <w:szCs w:val="24"/>
        </w:rPr>
        <w:t xml:space="preserve">KPIについては、売上などの結果指標だけでなく、PELP!の新規提案件数・会員数、新用途の試作件数、CPF連合の参加企業数と共同案件数、プロジェクトの計画達成率、社員の戦略理解度（アンケート）など、先行指標を組み合わせるとよいという回答が多く出ると想定される。</w:t>
      </w:r>
    </w:p>
    <w:p>
      <w:pPr>
        <w:keepNext/>
        <w:spacing w:after="120" w:before="240"/>
      </w:pPr>
      <w:r>
        <w:rPr>
          <w:rFonts w:ascii="ＭＳ ゴシック" w:cs="ＭＳ ゴシック" w:eastAsia="ＭＳ ゴシック" w:hAnsi="ＭＳ ゴシック"/>
          <w:b/>
          <w:bCs/>
          <w:sz w:val="24"/>
          <w:szCs w:val="24"/>
        </w:rPr>
        <w:t xml:space="preserve">意見が分かれるポイント</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分析を優先するか、早期の成果を優先するか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齊藤取締役が「自らやる」か、「仕組みをつくる」か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100億円のロードマップをいつまでに示すべきか</w:t>
      </w:r>
    </w:p>
    <w:p>
      <w:pPr>
        <w:keepNext/>
        <w:spacing w:after="120" w:before="240"/>
      </w:pPr>
      <w:r>
        <w:rPr>
          <w:rFonts w:ascii="ＭＳ ゴシック" w:cs="ＭＳ ゴシック" w:eastAsia="ＭＳ ゴシック" w:hAnsi="ＭＳ ゴシック"/>
          <w:b/>
          <w:bCs/>
          <w:sz w:val="24"/>
          <w:szCs w:val="24"/>
        </w:rPr>
        <w:t xml:space="preserve">講師の問いかけ例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「70期に『やらない』と決めることは何ですか」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「経営企画室の提案に、現場の部長が反対したらどうしますか」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「1年後、70期が『変わり始めた1年』だったと言える状態とは、具体的にどんな状態ですか」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設問6　事業承継と人事制度の役割</w:t>
      </w:r>
    </w:p>
    <w:p>
      <w:pPr>
        <w:pBdr>
          <w:left w:val="single" w:color="4F7F3A" w:sz="18" w:space="6"/>
        </w:pBdr>
        <w:shd w:fill="F1F5EE" w:color="auto" w:val="clear"/>
        <w:spacing w:after="200" w:before="120" w:line="340"/>
        <w:ind w:left="200"/>
      </w:pPr>
      <w:r>
        <w:rPr>
          <w:rFonts w:ascii="ＭＳ ゴシック" w:cs="ＭＳ ゴシック" w:eastAsia="ＭＳ ゴシック" w:hAnsi="ＭＳ ゴシック"/>
          <w:sz w:val="24"/>
          <w:szCs w:val="24"/>
        </w:rPr>
        <w:t xml:space="preserve">創業100周年と経営のバトンタッチを2年後に控え、社長、経営企画室、社員はそれぞれ何をすべきでしょうか。人事制度の見直しは、この流れの中でどのような役割を果たすと考えますか。</w:t>
      </w:r>
    </w:p>
    <w:p>
      <w:pPr>
        <w:keepNext/>
        <w:spacing w:after="120" w:before="240"/>
      </w:pPr>
      <w:r>
        <w:rPr>
          <w:rFonts w:ascii="ＭＳ ゴシック" w:cs="ＭＳ ゴシック" w:eastAsia="ＭＳ ゴシック" w:hAnsi="ＭＳ ゴシック"/>
          <w:b/>
          <w:bCs/>
          <w:sz w:val="24"/>
          <w:szCs w:val="24"/>
        </w:rPr>
        <w:t xml:space="preserve">設問のねらい</w:t>
      </w:r>
    </w:p>
    <w:p>
      <w:pPr>
        <w:spacing w:after="120" w:line="360"/>
        <w:ind w:firstLine="240"/>
        <w:jc w:val="both"/>
      </w:pPr>
      <w:r>
        <w:rPr>
          <w:rFonts w:ascii="ＭＳ ゴシック" w:cs="ＭＳ ゴシック" w:eastAsia="ＭＳ ゴシック" w:hAnsi="ＭＳ ゴシック"/>
          <w:sz w:val="24"/>
          <w:szCs w:val="24"/>
        </w:rPr>
        <w:t xml:space="preserve">事業承継を「後継者を決めること」だけでなく、経営の仕組み・理念・人材を引き継ぐプロセスとして捉えさせる。成長戦略、組織、人事制度が一体で設計されるべきことを理解させる。</w:t>
      </w:r>
    </w:p>
    <w:p>
      <w:pPr>
        <w:keepNext/>
        <w:spacing w:after="120" w:before="240"/>
      </w:pPr>
      <w:r>
        <w:rPr>
          <w:rFonts w:ascii="ＭＳ ゴシック" w:cs="ＭＳ ゴシック" w:eastAsia="ＭＳ ゴシック" w:hAnsi="ＭＳ ゴシック"/>
          <w:b/>
          <w:bCs/>
          <w:sz w:val="24"/>
          <w:szCs w:val="24"/>
        </w:rPr>
        <w:t xml:space="preserve">想定される回答（主体別）</w:t>
      </w:r>
    </w:p>
    <w:p>
      <w:pPr>
        <w:spacing w:after="140" w:line="360"/>
        <w:ind w:left="240" w:hanging="240"/>
        <w:jc w:val="both"/>
      </w:pPr>
      <w:r>
        <w:rPr>
          <w:rFonts w:ascii="ＭＳ ゴシック" w:cs="ＭＳ ゴシック" w:eastAsia="ＭＳ ゴシック" w:hAnsi="ＭＳ ゴシック"/>
          <w:b/>
          <w:bCs/>
          <w:sz w:val="24"/>
          <w:szCs w:val="24"/>
        </w:rPr>
        <w:t xml:space="preserve">【社長がすべきこと】</w:t>
      </w:r>
      <w:r>
        <w:rPr>
          <w:rFonts w:ascii="ＭＳ ゴシック" w:cs="ＭＳ ゴシック" w:eastAsia="ＭＳ ゴシック" w:hAnsi="ＭＳ ゴシック"/>
          <w:sz w:val="24"/>
          <w:szCs w:val="24"/>
        </w:rPr>
        <w:t xml:space="preserve">①理念と「なぜ100億円か」を自らの言葉で繰り返し語り、方向性を社内に浸透させる。②後継者の選定と公表の時期を決め、計画的に権限を移していく。③自分がいなくても回る意思決定の仕組み（会議体、権限規程）を整える。④株式や経営権の承継（ケースには記載がないが、中小企業の承継では重要な論点）の準備を進める。最後の2年間は「自分で決める」から「任せて見守る」への転換期である。</w:t>
      </w:r>
    </w:p>
    <w:p>
      <w:pPr>
        <w:spacing w:after="140" w:line="360"/>
        <w:ind w:left="240" w:hanging="240"/>
        <w:jc w:val="both"/>
      </w:pPr>
      <w:r>
        <w:rPr>
          <w:rFonts w:ascii="ＭＳ ゴシック" w:cs="ＭＳ ゴシック" w:eastAsia="ＭＳ ゴシック" w:hAnsi="ＭＳ ゴシック"/>
          <w:b/>
          <w:bCs/>
          <w:sz w:val="24"/>
          <w:szCs w:val="24"/>
        </w:rPr>
        <w:t xml:space="preserve">【経営企画室がすべきこと】</w:t>
      </w:r>
      <w:r>
        <w:rPr>
          <w:rFonts w:ascii="ＭＳ ゴシック" w:cs="ＭＳ ゴシック" w:eastAsia="ＭＳ ゴシック" w:hAnsi="ＭＳ ゴシック"/>
          <w:sz w:val="24"/>
          <w:szCs w:val="24"/>
        </w:rPr>
        <w:t xml:space="preserve">社長の頭の中にある判断基準や構想を、計画・戦略・仕組みとして「見える形」にし、次の経営者が使えるようにする。経営企画室は、承継の「翻訳者」であり「橋渡し役」となる。同時に、後継者を支える参謀機能として定着させる。</w:t>
      </w:r>
    </w:p>
    <w:p>
      <w:pPr>
        <w:spacing w:after="140" w:line="360"/>
        <w:ind w:left="240" w:hanging="240"/>
        <w:jc w:val="both"/>
      </w:pPr>
      <w:r>
        <w:rPr>
          <w:rFonts w:ascii="ＭＳ ゴシック" w:cs="ＭＳ ゴシック" w:eastAsia="ＭＳ ゴシック" w:hAnsi="ＭＳ ゴシック"/>
          <w:b/>
          <w:bCs/>
          <w:sz w:val="24"/>
          <w:szCs w:val="24"/>
        </w:rPr>
        <w:t xml:space="preserve">【社員がすべきこと】</w:t>
      </w:r>
      <w:r>
        <w:rPr>
          <w:rFonts w:ascii="ＭＳ ゴシック" w:cs="ＭＳ ゴシック" w:eastAsia="ＭＳ ゴシック" w:hAnsi="ＭＳ ゴシック"/>
          <w:sz w:val="24"/>
          <w:szCs w:val="24"/>
        </w:rPr>
        <w:t xml:space="preserve">発表会の問い（欠かせない存在とは何か、自部署と自分はどうあるべきか）を自分ごととして考え、お客様の声や現場の知恵を会社の未来に向けて発信する。社長が交代しても「挑戦する社風」が続くかどうかは、社員一人ひとりにかかっている。</w:t>
      </w:r>
    </w:p>
    <w:p>
      <w:pPr>
        <w:spacing w:after="140" w:line="360"/>
        <w:ind w:left="240" w:hanging="240"/>
        <w:jc w:val="both"/>
      </w:pPr>
      <w:r>
        <w:rPr>
          <w:rFonts w:ascii="ＭＳ ゴシック" w:cs="ＭＳ ゴシック" w:eastAsia="ＭＳ ゴシック" w:hAnsi="ＭＳ ゴシック"/>
          <w:b/>
          <w:bCs/>
          <w:sz w:val="24"/>
          <w:szCs w:val="24"/>
        </w:rPr>
        <w:t xml:space="preserve">【別の解釈：経営企画室の新設の意味】</w:t>
      </w:r>
      <w:r>
        <w:rPr>
          <w:rFonts w:ascii="ＭＳ ゴシック" w:cs="ＭＳ ゴシック" w:eastAsia="ＭＳ ゴシック" w:hAnsi="ＭＳ ゴシック"/>
          <w:sz w:val="24"/>
          <w:szCs w:val="24"/>
        </w:rPr>
        <w:t xml:space="preserve">経営企画室の新設と齊藤取締役の任命は、承継体制づくりの一環とも読める。ただし、齊藤取締役が後継者候補なのか、後継者を支える参謀なのかはケースからは分からない。どちらと解釈するかで、70期に齊藤取締役が優先すべきこと（自らの経営経験を積むのか、仕組みづくりに徹するのか）も変わる。受講者の解釈を確認するとよい。</w:t>
      </w:r>
    </w:p>
    <w:p>
      <w:pPr>
        <w:keepNext/>
        <w:spacing w:after="120" w:before="240"/>
      </w:pPr>
      <w:r>
        <w:rPr>
          <w:rFonts w:ascii="ＭＳ ゴシック" w:cs="ＭＳ ゴシック" w:eastAsia="ＭＳ ゴシック" w:hAnsi="ＭＳ ゴシック"/>
          <w:b/>
          <w:bCs/>
          <w:sz w:val="24"/>
          <w:szCs w:val="24"/>
        </w:rPr>
        <w:t xml:space="preserve">人事制度の見直しが果たす役割（想定回答）</w:t>
      </w:r>
    </w:p>
    <w:p>
      <w:pPr>
        <w:spacing w:after="140" w:line="360"/>
        <w:ind w:left="240" w:hanging="240"/>
        <w:jc w:val="both"/>
      </w:pPr>
      <w:r>
        <w:rPr>
          <w:rFonts w:ascii="ＭＳ ゴシック" w:cs="ＭＳ ゴシック" w:eastAsia="ＭＳ ゴシック" w:hAnsi="ＭＳ ゴシック"/>
          <w:b/>
          <w:bCs/>
          <w:sz w:val="24"/>
          <w:szCs w:val="24"/>
        </w:rPr>
        <w:t xml:space="preserve">【肯定的な視点】</w:t>
      </w:r>
      <w:r>
        <w:rPr>
          <w:rFonts w:ascii="ＭＳ ゴシック" w:cs="ＭＳ ゴシック" w:eastAsia="ＭＳ ゴシック" w:hAnsi="ＭＳ ゴシック"/>
          <w:sz w:val="24"/>
          <w:szCs w:val="24"/>
        </w:rPr>
        <w:t xml:space="preserve">100億円に向けた挑戦を、評価と処遇で後押しする仕組みになる。「何を期待されているか」「どう評価されるか」が明確になれば、社員は挑戦しやすい。昇格・役職制度の見直しは、次の経営を担う人財を選び育てる仕組みにもなる。60歳以上の社員の制度見直しは、ベテランの技能伝承と世代交代を両立させるうえで重要である。</w:t>
      </w:r>
    </w:p>
    <w:p>
      <w:pPr>
        <w:spacing w:after="140" w:line="360"/>
        <w:ind w:left="240" w:hanging="240"/>
        <w:jc w:val="both"/>
      </w:pPr>
      <w:r>
        <w:rPr>
          <w:rFonts w:ascii="ＭＳ ゴシック" w:cs="ＭＳ ゴシック" w:eastAsia="ＭＳ ゴシック" w:hAnsi="ＭＳ ゴシック"/>
          <w:b/>
          <w:bCs/>
          <w:sz w:val="24"/>
          <w:szCs w:val="24"/>
        </w:rPr>
        <w:t xml:space="preserve">【懸念の視点】</w:t>
      </w:r>
      <w:r>
        <w:rPr>
          <w:rFonts w:ascii="ＭＳ ゴシック" w:cs="ＭＳ ゴシック" w:eastAsia="ＭＳ ゴシック" w:hAnsi="ＭＳ ゴシック"/>
          <w:sz w:val="24"/>
          <w:szCs w:val="24"/>
        </w:rPr>
        <w:t xml:space="preserve">大きなビジョンの発表と人事制度の変更が同時に進むと、社員は「給与や処遇がどう変わるのか」に関心が集中し、ビジョンへの共感が後回しになるおそれがある。とくに給与と賞与の比率変更は、業績連動の強化と受け止められやすい。変更の理由と社員にとってのメリットを丁寧に説明することが不可欠である。</w:t>
      </w:r>
    </w:p>
    <w:p>
      <w:pPr>
        <w:spacing w:after="140" w:line="360"/>
        <w:ind w:left="240" w:hanging="240"/>
        <w:jc w:val="both"/>
      </w:pPr>
      <w:r>
        <w:rPr>
          <w:rFonts w:ascii="ＭＳ ゴシック" w:cs="ＭＳ ゴシック" w:eastAsia="ＭＳ ゴシック" w:hAnsi="ＭＳ ゴシック"/>
          <w:b/>
          <w:bCs/>
          <w:sz w:val="24"/>
          <w:szCs w:val="24"/>
        </w:rPr>
        <w:t xml:space="preserve">【制度と戦略の整合の視点】</w:t>
      </w:r>
      <w:r>
        <w:rPr>
          <w:rFonts w:ascii="ＭＳ ゴシック" w:cs="ＭＳ ゴシック" w:eastAsia="ＭＳ ゴシック" w:hAnsi="ＭＳ ゴシック"/>
          <w:sz w:val="24"/>
          <w:szCs w:val="24"/>
        </w:rPr>
        <w:t xml:space="preserve">人事制度は戦略を実行するための道具である。新制度の評価項目に、部署横断のプロジェクトへの参加、新事業への挑戦、後輩の育成、理念の実践などが含まれていなければ、戦略と制度がばらばらになる。「共創」を掲げるなら、個人の成果だけでなく協働を評価する仕組みも必要だ。</w:t>
      </w:r>
    </w:p>
    <w:p>
      <w:pPr>
        <w:spacing w:after="140" w:line="360"/>
        <w:ind w:left="240" w:hanging="240"/>
        <w:jc w:val="both"/>
      </w:pPr>
      <w:r>
        <w:rPr>
          <w:rFonts w:ascii="ＭＳ ゴシック" w:cs="ＭＳ ゴシック" w:eastAsia="ＭＳ ゴシック" w:hAnsi="ＭＳ ゴシック"/>
          <w:b/>
          <w:bCs/>
          <w:sz w:val="24"/>
          <w:szCs w:val="24"/>
        </w:rPr>
        <w:t xml:space="preserve">【中小企業の現実の視点】</w:t>
      </w:r>
      <w:r>
        <w:rPr>
          <w:rFonts w:ascii="ＭＳ ゴシック" w:cs="ＭＳ ゴシック" w:eastAsia="ＭＳ ゴシック" w:hAnsi="ＭＳ ゴシック"/>
          <w:sz w:val="24"/>
          <w:szCs w:val="24"/>
        </w:rPr>
        <w:t xml:space="preserve">社員約50名の会社では、制度の精緻さよりも運用が重要である。評価者（管理職）の育成、評価結果のフィードバック面談、制度の定期的な見直しが伴わなければ、制度変更は形だけに終わる。</w:t>
      </w:r>
    </w:p>
    <w:p>
      <w:pPr>
        <w:keepNext/>
        <w:spacing w:after="120" w:before="240"/>
      </w:pPr>
      <w:r>
        <w:rPr>
          <w:rFonts w:ascii="ＭＳ ゴシック" w:cs="ＭＳ ゴシック" w:eastAsia="ＭＳ ゴシック" w:hAnsi="ＭＳ ゴシック"/>
          <w:b/>
          <w:bCs/>
          <w:sz w:val="24"/>
          <w:szCs w:val="24"/>
        </w:rPr>
        <w:t xml:space="preserve">意見が分かれるポイント</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承継を急ぐべきか、成長戦略が固まるまで社長が主導すべきか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経営企画室は「後継者を育てる場」か「後継者を支える機能」か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人事制度は変革を後押しするか、社員の不安を高めるか</w:t>
      </w:r>
    </w:p>
    <w:p>
      <w:pPr>
        <w:keepNext/>
        <w:spacing w:after="120" w:before="240"/>
      </w:pPr>
      <w:r>
        <w:rPr>
          <w:rFonts w:ascii="ＭＳ ゴシック" w:cs="ＭＳ ゴシック" w:eastAsia="ＭＳ ゴシック" w:hAnsi="ＭＳ ゴシック"/>
          <w:b/>
          <w:bCs/>
          <w:sz w:val="24"/>
          <w:szCs w:val="24"/>
        </w:rPr>
        <w:t xml:space="preserve">講師の問いかけ例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「社長が交代した翌日、この会社で何が変わり、何が変わらないべきですか」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「100億円という目標は、次の社長にとって財産ですか、それとも重荷ですか」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「あなたが人事制度をつくるなら、評価項目に必ず入れたいものは何ですか」</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授業のまとめ方の例</w:t>
      </w:r>
    </w:p>
    <w:p>
      <w:pPr>
        <w:spacing w:after="120" w:line="360"/>
        <w:ind w:firstLine="240"/>
        <w:jc w:val="both"/>
      </w:pPr>
      <w:r>
        <w:rPr>
          <w:rFonts w:ascii="ＭＳ ゴシック" w:cs="ＭＳ ゴシック" w:eastAsia="ＭＳ ゴシック" w:hAnsi="ＭＳ ゴシック"/>
          <w:sz w:val="24"/>
          <w:szCs w:val="24"/>
        </w:rPr>
        <w:t xml:space="preserve">最後に、齊藤取締役が発表会の最後に投げかけた問い「欠かせない存在とは、どういう存在か？」に立ち返る。100億円という数値目標をめぐる賛否は、結局のところ「この会社は何のために成長するのか」という問いに行き着く。</w:t>
      </w:r>
    </w:p>
    <w:p>
      <w:pPr>
        <w:spacing w:after="120" w:line="360"/>
        <w:ind w:firstLine="240"/>
        <w:jc w:val="both"/>
      </w:pPr>
      <w:r>
        <w:rPr>
          <w:rFonts w:ascii="ＭＳ ゴシック" w:cs="ＭＳ ゴシック" w:eastAsia="ＭＳ ゴシック" w:hAnsi="ＭＳ ゴシック"/>
          <w:sz w:val="24"/>
          <w:szCs w:val="24"/>
        </w:rPr>
        <w:t xml:space="preserve">まとめの論点として、①成長目標は理念と結びついて初めて社員を動かす、②大きな目標は、道筋・体制・制度という「実行の仕組み」とセットで初めて意味を持つ、③中小企業は、自社だけでなく顧客・地域・パートナーとの関係の中で成長の道を描くことができる、の3点を示すとよい。受講者には「自社にとっての『欠かせない存在』とは何か」を考える宿題を出すことも考えられる。</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ゴシック" w:cs="ＭＳ ゴシック" w:eastAsia="ＭＳ ゴシック" w:hAnsi="ＭＳ ゴシック"/>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ＭＳ ゴシック" w:cs="ＭＳ ゴシック" w:eastAsia="ＭＳ ゴシック" w:hAnsi="ＭＳ ゴシック"/>
        <w:sz w:val="24"/>
        <w:szCs w:val="24"/>
      </w:rPr>
    </w:lvl>
  </w:abstractNum>
  <w:abstractNum w:abstractNumId="3" w15:restartNumberingAfterBreak="0">
    <w:multiLevelType w:val="hybridMultilevel"/>
    <w:lvl w:ilvl="0" w15:tentative="1">
      <w:start w:val="1"/>
      <w:numFmt w:val="decimal"/>
      <w:lvlText w:val="(%1)"/>
      <w:lvlJc w:val="left"/>
      <w:pPr>
        <w:ind w:left="600" w:hanging="480"/>
      </w:pPr>
      <w:rPr>
        <w:rFonts w:ascii="ＭＳ ゴシック" w:cs="ＭＳ ゴシック" w:eastAsia="ＭＳ ゴシック" w:hAnsi="ＭＳ ゴシック"/>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ゴシック" w:cs="ＭＳ ゴシック" w:eastAsia="ＭＳ ゴシック" w:hAnsi="ＭＳ ゴシック"/>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山陽製紙 ケース 想定回答集</dc:title>
  <cp:lastModifiedBy>Un-named</cp:lastModifiedBy>
  <cp:revision>1</cp:revision>
  <dcterms:created xsi:type="dcterms:W3CDTF">2026-09-26T07:57:42.177Z</dcterms:created>
  <dcterms:modified xsi:type="dcterms:W3CDTF">2026-09-26T07:57:42.187Z</dcterms:modified>
</cp:coreProperties>
</file>

<file path=docProps/custom.xml><?xml version="1.0" encoding="utf-8"?>
<Properties xmlns="http://schemas.openxmlformats.org/officeDocument/2006/custom-properties" xmlns:vt="http://schemas.openxmlformats.org/officeDocument/2006/docPropsVTypes"/>
</file>