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D5393">
      <w:pPr>
        <w:jc w:val="center"/>
        <w:rPr>
          <w:b/>
          <w:bCs/>
          <w:sz w:val="32"/>
          <w:szCs w:val="32"/>
        </w:rPr>
      </w:pPr>
      <w:r>
        <w:rPr>
          <w:rFonts w:hint="eastAsia"/>
          <w:b/>
          <w:bCs/>
          <w:sz w:val="32"/>
          <w:szCs w:val="32"/>
        </w:rPr>
        <w:t>实验报告</w:t>
      </w:r>
    </w:p>
    <w:p w14:paraId="79BC4706">
      <w:pPr>
        <w:jc w:val="center"/>
        <w:rPr>
          <w:sz w:val="24"/>
          <w:szCs w:val="24"/>
          <w:u w:val="single"/>
        </w:rPr>
      </w:pPr>
      <w:r>
        <w:rPr>
          <w:rFonts w:hint="eastAsia"/>
          <w:sz w:val="24"/>
          <w:szCs w:val="24"/>
        </w:rPr>
        <w:t>姓名：</w:t>
      </w:r>
      <w:r>
        <w:rPr>
          <w:sz w:val="24"/>
          <w:szCs w:val="24"/>
          <w:u w:val="single"/>
        </w:rPr>
        <w:t xml:space="preserve"> </w:t>
      </w:r>
      <w:r>
        <w:rPr>
          <w:rFonts w:hint="eastAsia"/>
          <w:sz w:val="24"/>
          <w:szCs w:val="24"/>
          <w:u w:val="single"/>
          <w:lang w:val="en-US" w:eastAsia="zh-CN"/>
        </w:rPr>
        <w:t>林宏宇</w:t>
      </w:r>
      <w:r>
        <w:rPr>
          <w:sz w:val="24"/>
          <w:szCs w:val="24"/>
          <w:u w:val="single"/>
        </w:rPr>
        <w:t xml:space="preserve"> </w:t>
      </w:r>
      <w:r>
        <w:rPr>
          <w:sz w:val="24"/>
          <w:szCs w:val="24"/>
        </w:rPr>
        <w:t xml:space="preserve"> </w:t>
      </w:r>
      <w:r>
        <w:rPr>
          <w:rFonts w:hint="eastAsia"/>
          <w:sz w:val="24"/>
          <w:szCs w:val="24"/>
        </w:rPr>
        <w:t>学号：</w:t>
      </w:r>
      <w:r>
        <w:rPr>
          <w:sz w:val="24"/>
          <w:szCs w:val="24"/>
          <w:u w:val="single"/>
        </w:rPr>
        <w:t xml:space="preserve"> </w:t>
      </w:r>
      <w:r>
        <w:rPr>
          <w:rFonts w:hint="eastAsia"/>
          <w:sz w:val="24"/>
          <w:szCs w:val="24"/>
          <w:u w:val="single"/>
          <w:lang w:val="en-US" w:eastAsia="zh-CN"/>
        </w:rPr>
        <w:t>23320093</w:t>
      </w:r>
      <w:r>
        <w:rPr>
          <w:sz w:val="24"/>
          <w:szCs w:val="24"/>
          <w:u w:val="single"/>
        </w:rPr>
        <w:t xml:space="preserve"> </w:t>
      </w:r>
    </w:p>
    <w:p w14:paraId="2D09B6C5">
      <w:pPr>
        <w:pStyle w:val="3"/>
        <w:keepNext w:val="0"/>
        <w:keepLines w:val="0"/>
        <w:widowControl/>
        <w:numPr>
          <w:ilvl w:val="0"/>
          <w:numId w:val="1"/>
        </w:numPr>
        <w:suppressLineNumbers w:val="0"/>
        <w:rPr>
          <w:rFonts w:hint="eastAsia" w:eastAsia="宋体"/>
          <w:sz w:val="28"/>
          <w:szCs w:val="28"/>
          <w:lang w:val="en-US" w:eastAsia="zh-CN"/>
        </w:rPr>
      </w:pPr>
      <w:r>
        <w:rPr>
          <w:sz w:val="28"/>
          <w:szCs w:val="28"/>
        </w:rPr>
        <w:t>实验</w:t>
      </w:r>
      <w:r>
        <w:rPr>
          <w:rFonts w:hint="eastAsia"/>
          <w:sz w:val="28"/>
          <w:szCs w:val="28"/>
          <w:lang w:val="en-US" w:eastAsia="zh-CN"/>
        </w:rPr>
        <w:t>内容</w:t>
      </w:r>
    </w:p>
    <w:p w14:paraId="30DE955F">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特殊计数器是指用于计数的有效状态的数目不是 2^n的计数器，即使用触发器搭建的计数器电路的输出状态数目比特殊计数器的有效状态数目多，电路的输出状态中存在特殊计数器未涵盖的状态，因此特殊计数器的电路设计中必须要检查电路可能出现的异常计数器状态的自启动。</w:t>
      </w:r>
    </w:p>
    <w:p w14:paraId="484F7D11">
      <w:pPr>
        <w:pStyle w:val="3"/>
        <w:numPr>
          <w:ilvl w:val="0"/>
          <w:numId w:val="1"/>
        </w:numPr>
        <w:bidi w:val="0"/>
        <w:ind w:left="0" w:leftChars="0" w:firstLine="0" w:firstLineChars="0"/>
        <w:rPr>
          <w:rFonts w:hint="eastAsia"/>
          <w:sz w:val="28"/>
          <w:szCs w:val="28"/>
          <w:lang w:val="en-US" w:eastAsia="zh-CN"/>
        </w:rPr>
      </w:pPr>
      <w:r>
        <w:rPr>
          <w:sz w:val="28"/>
          <w:szCs w:val="28"/>
        </w:rPr>
        <w:t>实验</w:t>
      </w:r>
      <w:r>
        <w:rPr>
          <w:rFonts w:hint="eastAsia"/>
          <w:sz w:val="28"/>
          <w:szCs w:val="28"/>
          <w:lang w:val="en-US" w:eastAsia="zh-CN"/>
        </w:rPr>
        <w:t>目的</w:t>
      </w:r>
    </w:p>
    <w:p w14:paraId="48AB1EE5">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熟悉 </w:t>
      </w:r>
      <w:r>
        <w:rPr>
          <w:rFonts w:hint="default" w:ascii="Times New Roman" w:hAnsi="Times New Roman" w:eastAsia="宋体" w:cs="Times New Roman"/>
          <w:color w:val="000000"/>
          <w:kern w:val="0"/>
          <w:sz w:val="24"/>
          <w:szCs w:val="24"/>
          <w:lang w:val="en-US" w:eastAsia="zh-CN" w:bidi="ar"/>
        </w:rPr>
        <w:t xml:space="preserve">J-K </w:t>
      </w:r>
      <w:r>
        <w:rPr>
          <w:rFonts w:hint="eastAsia" w:ascii="宋体" w:hAnsi="宋体" w:eastAsia="宋体" w:cs="宋体"/>
          <w:color w:val="000000"/>
          <w:kern w:val="0"/>
          <w:sz w:val="24"/>
          <w:szCs w:val="24"/>
          <w:lang w:val="en-US" w:eastAsia="zh-CN" w:bidi="ar"/>
        </w:rPr>
        <w:t xml:space="preserve">触发器的逻辑功能。 </w:t>
      </w:r>
    </w:p>
    <w:p w14:paraId="4777CBAB">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掌握 </w:t>
      </w:r>
      <w:r>
        <w:rPr>
          <w:rFonts w:hint="default" w:ascii="Times New Roman" w:hAnsi="Times New Roman" w:eastAsia="宋体" w:cs="Times New Roman"/>
          <w:color w:val="000000"/>
          <w:kern w:val="0"/>
          <w:sz w:val="24"/>
          <w:szCs w:val="24"/>
          <w:lang w:val="en-US" w:eastAsia="zh-CN" w:bidi="ar"/>
        </w:rPr>
        <w:t xml:space="preserve">J-K </w:t>
      </w:r>
      <w:r>
        <w:rPr>
          <w:rFonts w:hint="eastAsia" w:ascii="宋体" w:hAnsi="宋体" w:eastAsia="宋体" w:cs="宋体"/>
          <w:color w:val="000000"/>
          <w:kern w:val="0"/>
          <w:sz w:val="24"/>
          <w:szCs w:val="24"/>
          <w:lang w:val="en-US" w:eastAsia="zh-CN" w:bidi="ar"/>
        </w:rPr>
        <w:t>触发器构成成特殊计数器的设计方法。</w:t>
      </w:r>
    </w:p>
    <w:p w14:paraId="625BF18C">
      <w:pPr>
        <w:pStyle w:val="3"/>
        <w:numPr>
          <w:ilvl w:val="0"/>
          <w:numId w:val="1"/>
        </w:numPr>
        <w:bidi w:val="0"/>
        <w:ind w:left="0" w:leftChars="0" w:firstLine="0" w:firstLineChars="0"/>
        <w:rPr>
          <w:sz w:val="28"/>
          <w:szCs w:val="28"/>
        </w:rPr>
      </w:pPr>
      <w:r>
        <w:rPr>
          <w:sz w:val="28"/>
          <w:szCs w:val="28"/>
        </w:rPr>
        <w:t>实验任务</w:t>
      </w:r>
    </w:p>
    <w:p w14:paraId="2D7968D2">
      <w:pPr>
        <w:keepNext w:val="0"/>
        <w:keepLines w:val="0"/>
        <w:widowControl/>
        <w:suppressLineNumbers w:val="0"/>
        <w:jc w:val="left"/>
      </w:pPr>
      <w:r>
        <w:rPr>
          <w:rFonts w:hint="eastAsia" w:ascii="宋体" w:hAnsi="宋体" w:eastAsia="宋体" w:cs="宋体"/>
          <w:color w:val="000000"/>
          <w:kern w:val="0"/>
          <w:sz w:val="24"/>
          <w:szCs w:val="24"/>
          <w:lang w:val="en-US" w:eastAsia="zh-CN" w:bidi="ar"/>
        </w:rPr>
        <w:t>用 J-K 触发器和门电路设计一个特殊的十进制同步计数器，用逻辑分析仪观察并记录连续脉冲和计数器 Q3、Q2、Q1、Q0 的输出波形，分析并验证电路功能，该十进制同步计数器的状态转换如图 14-5 所示。</w:t>
      </w:r>
    </w:p>
    <w:p w14:paraId="76DA88A5">
      <w:pPr>
        <w:keepNext w:val="0"/>
        <w:keepLines w:val="0"/>
        <w:widowControl/>
        <w:suppressLineNumbers w:val="0"/>
        <w:jc w:val="left"/>
      </w:pPr>
      <w:r>
        <w:drawing>
          <wp:inline distT="0" distB="0" distL="114300" distR="114300">
            <wp:extent cx="5273040" cy="1017905"/>
            <wp:effectExtent l="0" t="0" r="10160" b="1079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
                    <a:stretch>
                      <a:fillRect/>
                    </a:stretch>
                  </pic:blipFill>
                  <pic:spPr>
                    <a:xfrm>
                      <a:off x="0" y="0"/>
                      <a:ext cx="5273040" cy="1017905"/>
                    </a:xfrm>
                    <a:prstGeom prst="rect">
                      <a:avLst/>
                    </a:prstGeom>
                    <a:noFill/>
                    <a:ln>
                      <a:noFill/>
                    </a:ln>
                  </pic:spPr>
                </pic:pic>
              </a:graphicData>
            </a:graphic>
          </wp:inline>
        </w:drawing>
      </w:r>
    </w:p>
    <w:p w14:paraId="0A7DE85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注意：这个十进制同步计数器没有 0000、1011、1100、1101、1110、1111 </w:t>
      </w:r>
    </w:p>
    <w:p w14:paraId="290FCD2B">
      <w:pPr>
        <w:keepNext w:val="0"/>
        <w:keepLines w:val="0"/>
        <w:widowControl/>
        <w:suppressLineNumbers w:val="0"/>
        <w:jc w:val="left"/>
        <w:rPr>
          <w:rFonts w:hint="eastAsia"/>
          <w:lang w:val="en-US" w:eastAsia="zh-CN"/>
        </w:rPr>
      </w:pPr>
      <w:r>
        <w:rPr>
          <w:rFonts w:hint="eastAsia" w:ascii="宋体" w:hAnsi="宋体" w:eastAsia="宋体" w:cs="宋体"/>
          <w:color w:val="000000"/>
          <w:kern w:val="0"/>
          <w:sz w:val="24"/>
          <w:szCs w:val="24"/>
          <w:lang w:val="en-US" w:eastAsia="zh-CN" w:bidi="ar"/>
        </w:rPr>
        <w:t>状态，电路设计要考虑自启动。</w:t>
      </w:r>
    </w:p>
    <w:p w14:paraId="29969E3D">
      <w:pPr>
        <w:pStyle w:val="3"/>
        <w:numPr>
          <w:ilvl w:val="0"/>
          <w:numId w:val="1"/>
        </w:numPr>
        <w:bidi w:val="0"/>
        <w:ind w:left="0" w:leftChars="0" w:firstLine="0" w:firstLineChars="0"/>
        <w:rPr>
          <w:rFonts w:hint="eastAsia"/>
          <w:sz w:val="28"/>
          <w:szCs w:val="28"/>
          <w:lang w:val="en-US" w:eastAsia="zh-CN"/>
        </w:rPr>
      </w:pPr>
      <w:r>
        <w:rPr>
          <w:rFonts w:hint="eastAsia"/>
          <w:sz w:val="28"/>
          <w:szCs w:val="28"/>
          <w:lang w:val="en-US" w:eastAsia="zh-CN"/>
        </w:rPr>
        <w:t>实验仪器及器件</w:t>
      </w:r>
    </w:p>
    <w:p w14:paraId="786AF955">
      <w:pPr>
        <w:numPr>
          <w:ilvl w:val="0"/>
          <w:numId w:val="2"/>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仿真软件：Proteus8</w:t>
      </w:r>
    </w:p>
    <w:p w14:paraId="12414AAD">
      <w:pPr>
        <w:numPr>
          <w:ilvl w:val="0"/>
          <w:numId w:val="2"/>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实验仪器：</w:t>
      </w:r>
      <w:r>
        <w:rPr>
          <w:rFonts w:hint="eastAsia" w:ascii="宋体" w:hAnsi="宋体" w:eastAsia="宋体" w:cs="宋体"/>
          <w:sz w:val="24"/>
          <w:szCs w:val="24"/>
        </w:rPr>
        <w:t>数字电路试验箱、示波器。</w:t>
      </w:r>
    </w:p>
    <w:p w14:paraId="13EEB38B">
      <w:pPr>
        <w:numPr>
          <w:ilvl w:val="0"/>
          <w:numId w:val="2"/>
        </w:numPr>
        <w:tabs>
          <w:tab w:val="left" w:pos="-420"/>
          <w:tab w:val="clear" w:pos="-840"/>
        </w:tabs>
        <w:bidi w:val="0"/>
        <w:ind w:left="24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主要器件</w:t>
      </w:r>
      <w:r>
        <w:rPr>
          <w:rFonts w:hint="eastAsia" w:ascii="宋体" w:hAnsi="宋体" w:eastAsia="宋体" w:cs="宋体"/>
          <w:sz w:val="24"/>
          <w:szCs w:val="24"/>
        </w:rPr>
        <w:t>：</w:t>
      </w:r>
      <w:r>
        <w:rPr>
          <w:rFonts w:hint="eastAsia" w:ascii="宋体" w:hAnsi="宋体" w:eastAsia="宋体" w:cs="宋体"/>
          <w:sz w:val="24"/>
          <w:szCs w:val="24"/>
          <w:lang w:val="en-US" w:eastAsia="zh-CN"/>
        </w:rPr>
        <w:t>74LS73，74LS00，74LS08，74LS20等。</w:t>
      </w:r>
    </w:p>
    <w:p w14:paraId="13008F09">
      <w:pPr>
        <w:numPr>
          <w:ilvl w:val="0"/>
          <w:numId w:val="0"/>
        </w:numPr>
        <w:tabs>
          <w:tab w:val="left" w:pos="-420"/>
        </w:tabs>
        <w:bidi w:val="0"/>
        <w:ind w:left="-120" w:leftChars="0"/>
        <w:rPr>
          <w:rFonts w:hint="eastAsia" w:ascii="宋体" w:hAnsi="宋体" w:eastAsia="宋体" w:cs="宋体"/>
          <w:sz w:val="24"/>
          <w:szCs w:val="24"/>
          <w:lang w:val="en-US" w:eastAsia="zh-CN"/>
        </w:rPr>
      </w:pPr>
    </w:p>
    <w:p w14:paraId="18A9FA27">
      <w:pPr>
        <w:numPr>
          <w:ilvl w:val="0"/>
          <w:numId w:val="0"/>
        </w:numPr>
        <w:tabs>
          <w:tab w:val="left" w:pos="-420"/>
        </w:tabs>
        <w:bidi w:val="0"/>
        <w:ind w:left="-120" w:leftChars="0"/>
        <w:rPr>
          <w:rFonts w:hint="eastAsia" w:ascii="宋体" w:hAnsi="宋体" w:eastAsia="宋体" w:cs="宋体"/>
          <w:sz w:val="24"/>
          <w:szCs w:val="24"/>
          <w:lang w:val="en-US" w:eastAsia="zh-CN"/>
        </w:rPr>
      </w:pPr>
    </w:p>
    <w:p w14:paraId="4C031908">
      <w:pPr>
        <w:numPr>
          <w:ilvl w:val="0"/>
          <w:numId w:val="0"/>
        </w:numPr>
        <w:tabs>
          <w:tab w:val="left" w:pos="-420"/>
        </w:tabs>
        <w:bidi w:val="0"/>
        <w:ind w:left="-120" w:leftChars="0"/>
        <w:rPr>
          <w:rFonts w:hint="eastAsia" w:ascii="宋体" w:hAnsi="宋体" w:eastAsia="宋体" w:cs="宋体"/>
          <w:sz w:val="24"/>
          <w:szCs w:val="24"/>
          <w:lang w:val="en-US" w:eastAsia="zh-CN"/>
        </w:rPr>
      </w:pPr>
    </w:p>
    <w:p w14:paraId="54248BA0">
      <w:pPr>
        <w:numPr>
          <w:ilvl w:val="0"/>
          <w:numId w:val="0"/>
        </w:numPr>
        <w:tabs>
          <w:tab w:val="left" w:pos="-420"/>
        </w:tabs>
        <w:bidi w:val="0"/>
        <w:ind w:left="-120" w:leftChars="0"/>
        <w:rPr>
          <w:rFonts w:hint="eastAsia" w:ascii="宋体" w:hAnsi="宋体" w:eastAsia="宋体" w:cs="宋体"/>
          <w:sz w:val="24"/>
          <w:szCs w:val="24"/>
          <w:lang w:val="en-US" w:eastAsia="zh-CN"/>
        </w:rPr>
      </w:pPr>
    </w:p>
    <w:p w14:paraId="302A76EC">
      <w:pPr>
        <w:pStyle w:val="3"/>
        <w:keepNext w:val="0"/>
        <w:keepLines w:val="0"/>
        <w:widowControl/>
        <w:numPr>
          <w:ilvl w:val="0"/>
          <w:numId w:val="1"/>
        </w:numPr>
        <w:suppressLineNumbers w:val="0"/>
        <w:ind w:left="0" w:leftChars="0" w:firstLine="0" w:firstLineChars="0"/>
        <w:outlineLvl w:val="3"/>
        <w:rPr>
          <w:rFonts w:hint="eastAsia"/>
          <w:sz w:val="28"/>
          <w:szCs w:val="28"/>
          <w:lang w:val="en-US" w:eastAsia="zh-CN"/>
        </w:rPr>
      </w:pPr>
      <w:r>
        <w:rPr>
          <w:sz w:val="28"/>
          <w:szCs w:val="28"/>
        </w:rPr>
        <w:t>实验</w:t>
      </w:r>
      <w:r>
        <w:rPr>
          <w:rFonts w:hint="eastAsia"/>
          <w:sz w:val="28"/>
          <w:szCs w:val="28"/>
          <w:lang w:val="en-US" w:eastAsia="zh-CN"/>
        </w:rPr>
        <w:t>过程</w:t>
      </w:r>
    </w:p>
    <w:p w14:paraId="26D78718">
      <w:pPr>
        <w:keepNext w:val="0"/>
        <w:keepLines w:val="0"/>
        <w:widowControl/>
        <w:numPr>
          <w:ilvl w:val="0"/>
          <w:numId w:val="3"/>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电路设计</w:t>
      </w:r>
    </w:p>
    <w:p w14:paraId="2DCAC4A1">
      <w:pPr>
        <w:keepNext w:val="0"/>
        <w:keepLines w:val="0"/>
        <w:widowControl/>
        <w:numPr>
          <w:ilvl w:val="1"/>
          <w:numId w:val="3"/>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确定电路所需要的触发器数目</w:t>
      </w:r>
    </w:p>
    <w:p w14:paraId="67C88F48">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该特殊的十进制同步计数器的有效状态为 m=10，求所需触发器数目n。</w:t>
      </w:r>
    </w:p>
    <w:p w14:paraId="15A2D97C">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根据2^n≥m=10，可得n=4，即需要4个J-K触发器。</w:t>
      </w:r>
    </w:p>
    <w:p w14:paraId="7B63C768">
      <w:pPr>
        <w:keepNext w:val="0"/>
        <w:keepLines w:val="0"/>
        <w:widowControl/>
        <w:numPr>
          <w:ilvl w:val="1"/>
          <w:numId w:val="3"/>
        </w:numPr>
        <w:suppressLineNumbers w:val="0"/>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画出Q3Q2Q1Q0的次态卡诺图</w:t>
      </w:r>
    </w:p>
    <w:p w14:paraId="0C9C17BF">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549525" cy="1530350"/>
            <wp:effectExtent l="0" t="0" r="0" b="0"/>
            <wp:docPr id="11" name="图片 11" descr="1c65bda1-6908-4d71-8168-e95cbd7ac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c65bda1-6908-4d71-8168-e95cbd7ac055"/>
                    <pic:cNvPicPr>
                      <a:picLocks noChangeAspect="1"/>
                    </pic:cNvPicPr>
                  </pic:nvPicPr>
                  <pic:blipFill>
                    <a:blip r:embed="rId5"/>
                    <a:srcRect t="1752" r="51439" b="75670"/>
                    <a:stretch>
                      <a:fillRect/>
                    </a:stretch>
                  </pic:blipFill>
                  <pic:spPr>
                    <a:xfrm>
                      <a:off x="0" y="0"/>
                      <a:ext cx="2549525" cy="1530350"/>
                    </a:xfrm>
                    <a:prstGeom prst="rect">
                      <a:avLst/>
                    </a:prstGeom>
                  </pic:spPr>
                </pic:pic>
              </a:graphicData>
            </a:graphic>
          </wp:inline>
        </w:drawing>
      </w:r>
    </w:p>
    <w:p w14:paraId="10AD05D9">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63A00E8A">
      <w:pPr>
        <w:keepNext w:val="0"/>
        <w:keepLines w:val="0"/>
        <w:widowControl/>
        <w:numPr>
          <w:ilvl w:val="1"/>
          <w:numId w:val="3"/>
        </w:numPr>
        <w:suppressLineNumbers w:val="0"/>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Q3Q2Q1Q0的表达式化简</w:t>
      </w:r>
    </w:p>
    <w:p w14:paraId="691D1078">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对于Q3的次态卡诺图：</w:t>
      </w:r>
    </w:p>
    <w:p w14:paraId="77087D58">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733040" cy="1842135"/>
            <wp:effectExtent l="0" t="0" r="0" b="0"/>
            <wp:docPr id="12" name="图片 12" descr="1c65bda1-6908-4d71-8168-e95cbd7ac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c65bda1-6908-4d71-8168-e95cbd7ac055"/>
                    <pic:cNvPicPr>
                      <a:picLocks noChangeAspect="1"/>
                    </pic:cNvPicPr>
                  </pic:nvPicPr>
                  <pic:blipFill>
                    <a:blip r:embed="rId5"/>
                    <a:srcRect t="25314" r="47944" b="47508"/>
                    <a:stretch>
                      <a:fillRect/>
                    </a:stretch>
                  </pic:blipFill>
                  <pic:spPr>
                    <a:xfrm>
                      <a:off x="0" y="0"/>
                      <a:ext cx="2733040" cy="1842135"/>
                    </a:xfrm>
                    <a:prstGeom prst="rect">
                      <a:avLst/>
                    </a:prstGeom>
                  </pic:spPr>
                </pic:pic>
              </a:graphicData>
            </a:graphic>
          </wp:inline>
        </w:drawing>
      </w:r>
    </w:p>
    <w:p w14:paraId="38AFAD5E">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以此类推，可以得到Q的表达式</w:t>
      </w:r>
    </w:p>
    <w:p w14:paraId="4763F5B0">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472055" cy="1388110"/>
            <wp:effectExtent l="0" t="0" r="0" b="0"/>
            <wp:docPr id="13" name="图片 13" descr="1c65bda1-6908-4d71-8168-e95cbd7ac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c65bda1-6908-4d71-8168-e95cbd7ac055"/>
                    <pic:cNvPicPr>
                      <a:picLocks noChangeAspect="1"/>
                    </pic:cNvPicPr>
                  </pic:nvPicPr>
                  <pic:blipFill>
                    <a:blip r:embed="rId5"/>
                    <a:srcRect t="53401" r="52915" b="26120"/>
                    <a:stretch>
                      <a:fillRect/>
                    </a:stretch>
                  </pic:blipFill>
                  <pic:spPr>
                    <a:xfrm>
                      <a:off x="0" y="0"/>
                      <a:ext cx="2472055" cy="1388110"/>
                    </a:xfrm>
                    <a:prstGeom prst="rect">
                      <a:avLst/>
                    </a:prstGeom>
                  </pic:spPr>
                </pic:pic>
              </a:graphicData>
            </a:graphic>
          </wp:inline>
        </w:drawing>
      </w:r>
    </w:p>
    <w:p w14:paraId="28B41FFD">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7DD0ECF2">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68607463">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424C40D2">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2A7B1151">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02144B38">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49B12F86">
      <w:pPr>
        <w:keepNext w:val="0"/>
        <w:keepLines w:val="0"/>
        <w:widowControl/>
        <w:numPr>
          <w:ilvl w:val="1"/>
          <w:numId w:val="3"/>
        </w:numPr>
        <w:suppressLineNumbers w:val="0"/>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得到JK触发器的J K驱动方程</w:t>
      </w:r>
    </w:p>
    <w:p w14:paraId="2FCF9654">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951480" cy="1325245"/>
            <wp:effectExtent l="0" t="0" r="0" b="0"/>
            <wp:docPr id="14" name="图片 14" descr="1c65bda1-6908-4d71-8168-e95cbd7ac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c65bda1-6908-4d71-8168-e95cbd7ac055"/>
                    <pic:cNvPicPr>
                      <a:picLocks noChangeAspect="1"/>
                    </pic:cNvPicPr>
                  </pic:nvPicPr>
                  <pic:blipFill>
                    <a:blip r:embed="rId5"/>
                    <a:srcRect t="75904" r="43783" b="4544"/>
                    <a:stretch>
                      <a:fillRect/>
                    </a:stretch>
                  </pic:blipFill>
                  <pic:spPr>
                    <a:xfrm>
                      <a:off x="0" y="0"/>
                      <a:ext cx="2951480" cy="1325245"/>
                    </a:xfrm>
                    <a:prstGeom prst="rect">
                      <a:avLst/>
                    </a:prstGeom>
                  </pic:spPr>
                </pic:pic>
              </a:graphicData>
            </a:graphic>
          </wp:inline>
        </w:drawing>
      </w:r>
    </w:p>
    <w:p w14:paraId="225E49E8">
      <w:pPr>
        <w:keepNext w:val="0"/>
        <w:keepLines w:val="0"/>
        <w:widowControl/>
        <w:numPr>
          <w:ilvl w:val="1"/>
          <w:numId w:val="3"/>
        </w:numPr>
        <w:suppressLineNumbers w:val="0"/>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检查自启动</w:t>
      </w:r>
    </w:p>
    <w:p w14:paraId="44A6B22E">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确认 J-K 触发器清零以及进入异常计数状态后如何重新开始计数，即实现计数器的自启动。</w:t>
      </w:r>
    </w:p>
    <w:p w14:paraId="473946EC">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实现自启动的状态变化图：</w:t>
      </w:r>
    </w:p>
    <w:p w14:paraId="6CA00FFA">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561080" cy="1608455"/>
            <wp:effectExtent l="0" t="0" r="7620" b="4445"/>
            <wp:docPr id="4" name="图片 4" descr="66154c6d-0a2d-4778-9521-60a43249a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6154c6d-0a2d-4778-9521-60a43249a26b"/>
                    <pic:cNvPicPr>
                      <a:picLocks noChangeAspect="1"/>
                    </pic:cNvPicPr>
                  </pic:nvPicPr>
                  <pic:blipFill>
                    <a:blip r:embed="rId6"/>
                    <a:srcRect t="7983" b="58146"/>
                    <a:stretch>
                      <a:fillRect/>
                    </a:stretch>
                  </pic:blipFill>
                  <pic:spPr>
                    <a:xfrm>
                      <a:off x="0" y="0"/>
                      <a:ext cx="3561080" cy="1608455"/>
                    </a:xfrm>
                    <a:prstGeom prst="rect">
                      <a:avLst/>
                    </a:prstGeom>
                  </pic:spPr>
                </pic:pic>
              </a:graphicData>
            </a:graphic>
          </wp:inline>
        </w:drawing>
      </w:r>
    </w:p>
    <w:p w14:paraId="25BA68D8">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次态卡诺图：</w:t>
      </w:r>
    </w:p>
    <w:p w14:paraId="680F8F9C">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533775" cy="1854200"/>
            <wp:effectExtent l="0" t="0" r="9525" b="0"/>
            <wp:docPr id="5" name="图片 5" descr="66154c6d-0a2d-4778-9521-60a43249a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6154c6d-0a2d-4778-9521-60a43249a26b"/>
                    <pic:cNvPicPr>
                      <a:picLocks noChangeAspect="1"/>
                    </pic:cNvPicPr>
                  </pic:nvPicPr>
                  <pic:blipFill>
                    <a:blip r:embed="rId6"/>
                    <a:srcRect t="51992" b="8662"/>
                    <a:stretch>
                      <a:fillRect/>
                    </a:stretch>
                  </pic:blipFill>
                  <pic:spPr>
                    <a:xfrm>
                      <a:off x="0" y="0"/>
                      <a:ext cx="3533775" cy="1854200"/>
                    </a:xfrm>
                    <a:prstGeom prst="rect">
                      <a:avLst/>
                    </a:prstGeom>
                  </pic:spPr>
                </pic:pic>
              </a:graphicData>
            </a:graphic>
          </wp:inline>
        </w:drawing>
      </w:r>
    </w:p>
    <w:p w14:paraId="046752AF">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1472EF28">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6105F549">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16F28513">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15D31990">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2A253EF3">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64EE1E5F">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688DF7FD">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41F33DE5">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30977D81">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4400F816">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2329A6FE">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7166A0A1">
      <w:pPr>
        <w:keepNext w:val="0"/>
        <w:keepLines w:val="0"/>
        <w:widowControl/>
        <w:numPr>
          <w:ilvl w:val="0"/>
          <w:numId w:val="3"/>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Proteus仿真</w:t>
      </w:r>
    </w:p>
    <w:p w14:paraId="192122FA">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 仿真电路</w:t>
      </w:r>
    </w:p>
    <w:p w14:paraId="6DEDFC86">
      <w:pPr>
        <w:keepNext w:val="0"/>
        <w:keepLines w:val="0"/>
        <w:widowControl/>
        <w:numPr>
          <w:ilvl w:val="0"/>
          <w:numId w:val="0"/>
        </w:numPr>
        <w:suppressLineNumbers w:val="0"/>
        <w:jc w:val="left"/>
        <w:rPr>
          <w:rFonts w:hint="eastAsia" w:ascii="宋体" w:hAnsi="宋体" w:eastAsia="宋体" w:cs="宋体"/>
          <w:sz w:val="24"/>
          <w:szCs w:val="24"/>
          <w:lang w:val="en-US" w:eastAsia="zh-CN"/>
        </w:rPr>
      </w:pPr>
      <w:r>
        <w:drawing>
          <wp:inline distT="0" distB="0" distL="114300" distR="114300">
            <wp:extent cx="5264785" cy="2299970"/>
            <wp:effectExtent l="0" t="0" r="5715" b="1143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7"/>
                    <a:stretch>
                      <a:fillRect/>
                    </a:stretch>
                  </pic:blipFill>
                  <pic:spPr>
                    <a:xfrm>
                      <a:off x="0" y="0"/>
                      <a:ext cx="5264785" cy="2299970"/>
                    </a:xfrm>
                    <a:prstGeom prst="rect">
                      <a:avLst/>
                    </a:prstGeom>
                    <a:noFill/>
                    <a:ln>
                      <a:noFill/>
                    </a:ln>
                  </pic:spPr>
                </pic:pic>
              </a:graphicData>
            </a:graphic>
          </wp:inline>
        </w:drawing>
      </w:r>
    </w:p>
    <w:p w14:paraId="280E2D23">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 波形图</w:t>
      </w:r>
    </w:p>
    <w:p w14:paraId="72E65D38">
      <w:pPr>
        <w:keepNext w:val="0"/>
        <w:keepLines w:val="0"/>
        <w:widowControl/>
        <w:numPr>
          <w:ilvl w:val="0"/>
          <w:numId w:val="0"/>
        </w:numPr>
        <w:suppressLineNumbers w:val="0"/>
        <w:jc w:val="left"/>
        <w:rPr>
          <w:rFonts w:hint="default" w:ascii="宋体" w:hAnsi="宋体" w:eastAsia="宋体" w:cs="宋体"/>
          <w:sz w:val="24"/>
          <w:szCs w:val="24"/>
          <w:lang w:val="en-US" w:eastAsia="zh-CN"/>
        </w:rPr>
      </w:pPr>
      <w:r>
        <w:drawing>
          <wp:inline distT="0" distB="0" distL="114300" distR="114300">
            <wp:extent cx="5265420" cy="2333625"/>
            <wp:effectExtent l="0" t="0" r="5080" b="317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8"/>
                    <a:stretch>
                      <a:fillRect/>
                    </a:stretch>
                  </pic:blipFill>
                  <pic:spPr>
                    <a:xfrm>
                      <a:off x="0" y="0"/>
                      <a:ext cx="5265420" cy="2333625"/>
                    </a:xfrm>
                    <a:prstGeom prst="rect">
                      <a:avLst/>
                    </a:prstGeom>
                    <a:noFill/>
                    <a:ln>
                      <a:noFill/>
                    </a:ln>
                  </pic:spPr>
                </pic:pic>
              </a:graphicData>
            </a:graphic>
          </wp:inline>
        </w:drawing>
      </w:r>
    </w:p>
    <w:p w14:paraId="5F69E0BA">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可以根据波形图观察状态变化</w:t>
      </w:r>
    </w:p>
    <w:p w14:paraId="1CB0A04A">
      <w:pPr>
        <w:keepNext w:val="0"/>
        <w:keepLines w:val="0"/>
        <w:widowControl/>
        <w:numPr>
          <w:ilvl w:val="0"/>
          <w:numId w:val="4"/>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&gt;1000-&gt;0111-&gt;0110-&gt;...符合状态转移图的规律</w:t>
      </w:r>
    </w:p>
    <w:p w14:paraId="4768A06D">
      <w:pPr>
        <w:keepNext w:val="0"/>
        <w:keepLines w:val="0"/>
        <w:widowControl/>
        <w:numPr>
          <w:numId w:val="0"/>
        </w:numPr>
        <w:suppressLineNumbers w:val="0"/>
        <w:jc w:val="left"/>
        <w:rPr>
          <w:rFonts w:hint="eastAsia" w:ascii="宋体" w:hAnsi="宋体" w:eastAsia="宋体" w:cs="宋体"/>
          <w:sz w:val="24"/>
          <w:szCs w:val="24"/>
          <w:lang w:val="en-US" w:eastAsia="zh-CN"/>
        </w:rPr>
      </w:pPr>
    </w:p>
    <w:p w14:paraId="0AFA77F5">
      <w:pPr>
        <w:keepNext w:val="0"/>
        <w:keepLines w:val="0"/>
        <w:widowControl/>
        <w:numPr>
          <w:numId w:val="0"/>
        </w:numPr>
        <w:suppressLineNumbers w:val="0"/>
        <w:jc w:val="left"/>
        <w:rPr>
          <w:rFonts w:hint="eastAsia" w:ascii="宋体" w:hAnsi="宋体" w:eastAsia="宋体" w:cs="宋体"/>
          <w:sz w:val="24"/>
          <w:szCs w:val="24"/>
          <w:lang w:val="en-US" w:eastAsia="zh-CN"/>
        </w:rPr>
      </w:pPr>
    </w:p>
    <w:p w14:paraId="13168EFC">
      <w:pPr>
        <w:keepNext w:val="0"/>
        <w:keepLines w:val="0"/>
        <w:widowControl/>
        <w:numPr>
          <w:numId w:val="0"/>
        </w:numPr>
        <w:suppressLineNumbers w:val="0"/>
        <w:jc w:val="left"/>
        <w:rPr>
          <w:rFonts w:hint="default" w:ascii="宋体" w:hAnsi="宋体" w:eastAsia="宋体" w:cs="宋体"/>
          <w:sz w:val="24"/>
          <w:szCs w:val="24"/>
          <w:lang w:val="en-US" w:eastAsia="zh-CN"/>
        </w:rPr>
      </w:pPr>
    </w:p>
    <w:p w14:paraId="4DBF2CF7">
      <w:pPr>
        <w:keepNext w:val="0"/>
        <w:keepLines w:val="0"/>
        <w:widowControl/>
        <w:numPr>
          <w:numId w:val="0"/>
        </w:numPr>
        <w:suppressLineNumbers w:val="0"/>
        <w:jc w:val="left"/>
        <w:rPr>
          <w:rFonts w:hint="default" w:ascii="宋体" w:hAnsi="宋体" w:eastAsia="宋体" w:cs="宋体"/>
          <w:sz w:val="24"/>
          <w:szCs w:val="24"/>
          <w:lang w:val="en-US" w:eastAsia="zh-CN"/>
        </w:rPr>
      </w:pPr>
    </w:p>
    <w:p w14:paraId="013B787E">
      <w:pPr>
        <w:keepNext w:val="0"/>
        <w:keepLines w:val="0"/>
        <w:widowControl/>
        <w:numPr>
          <w:numId w:val="0"/>
        </w:numPr>
        <w:suppressLineNumbers w:val="0"/>
        <w:jc w:val="left"/>
        <w:rPr>
          <w:rFonts w:hint="default" w:ascii="宋体" w:hAnsi="宋体" w:eastAsia="宋体" w:cs="宋体"/>
          <w:sz w:val="24"/>
          <w:szCs w:val="24"/>
          <w:lang w:val="en-US" w:eastAsia="zh-CN"/>
        </w:rPr>
      </w:pPr>
    </w:p>
    <w:p w14:paraId="2525E9FD">
      <w:pPr>
        <w:keepNext w:val="0"/>
        <w:keepLines w:val="0"/>
        <w:widowControl/>
        <w:numPr>
          <w:numId w:val="0"/>
        </w:numPr>
        <w:suppressLineNumbers w:val="0"/>
        <w:jc w:val="left"/>
        <w:rPr>
          <w:rFonts w:hint="default" w:ascii="宋体" w:hAnsi="宋体" w:eastAsia="宋体" w:cs="宋体"/>
          <w:sz w:val="24"/>
          <w:szCs w:val="24"/>
          <w:lang w:val="en-US" w:eastAsia="zh-CN"/>
        </w:rPr>
      </w:pPr>
    </w:p>
    <w:p w14:paraId="199DDB32">
      <w:pPr>
        <w:keepNext w:val="0"/>
        <w:keepLines w:val="0"/>
        <w:widowControl/>
        <w:numPr>
          <w:numId w:val="0"/>
        </w:numPr>
        <w:suppressLineNumbers w:val="0"/>
        <w:jc w:val="left"/>
        <w:rPr>
          <w:rFonts w:hint="default" w:ascii="宋体" w:hAnsi="宋体" w:eastAsia="宋体" w:cs="宋体"/>
          <w:sz w:val="24"/>
          <w:szCs w:val="24"/>
          <w:lang w:val="en-US" w:eastAsia="zh-CN"/>
        </w:rPr>
      </w:pPr>
    </w:p>
    <w:p w14:paraId="7B2B2191">
      <w:pPr>
        <w:keepNext w:val="0"/>
        <w:keepLines w:val="0"/>
        <w:widowControl/>
        <w:numPr>
          <w:numId w:val="0"/>
        </w:numPr>
        <w:suppressLineNumbers w:val="0"/>
        <w:jc w:val="left"/>
        <w:rPr>
          <w:rFonts w:hint="default" w:ascii="宋体" w:hAnsi="宋体" w:eastAsia="宋体" w:cs="宋体"/>
          <w:sz w:val="24"/>
          <w:szCs w:val="24"/>
          <w:lang w:val="en-US" w:eastAsia="zh-CN"/>
        </w:rPr>
      </w:pPr>
    </w:p>
    <w:p w14:paraId="7585E869">
      <w:pPr>
        <w:keepNext w:val="0"/>
        <w:keepLines w:val="0"/>
        <w:widowControl/>
        <w:numPr>
          <w:numId w:val="0"/>
        </w:numPr>
        <w:suppressLineNumbers w:val="0"/>
        <w:jc w:val="left"/>
        <w:rPr>
          <w:rFonts w:hint="default" w:ascii="宋体" w:hAnsi="宋体" w:eastAsia="宋体" w:cs="宋体"/>
          <w:sz w:val="24"/>
          <w:szCs w:val="24"/>
          <w:lang w:val="en-US" w:eastAsia="zh-CN"/>
        </w:rPr>
      </w:pPr>
    </w:p>
    <w:p w14:paraId="428F9F27">
      <w:pPr>
        <w:keepNext w:val="0"/>
        <w:keepLines w:val="0"/>
        <w:widowControl/>
        <w:numPr>
          <w:numId w:val="0"/>
        </w:numPr>
        <w:suppressLineNumbers w:val="0"/>
        <w:jc w:val="left"/>
        <w:rPr>
          <w:rFonts w:hint="default" w:ascii="宋体" w:hAnsi="宋体" w:eastAsia="宋体" w:cs="宋体"/>
          <w:sz w:val="24"/>
          <w:szCs w:val="24"/>
          <w:lang w:val="en-US" w:eastAsia="zh-CN"/>
        </w:rPr>
      </w:pPr>
    </w:p>
    <w:p w14:paraId="6D0B60E6">
      <w:pPr>
        <w:keepNext w:val="0"/>
        <w:keepLines w:val="0"/>
        <w:widowControl/>
        <w:numPr>
          <w:numId w:val="0"/>
        </w:numPr>
        <w:suppressLineNumbers w:val="0"/>
        <w:jc w:val="left"/>
        <w:rPr>
          <w:rFonts w:hint="default" w:ascii="宋体" w:hAnsi="宋体" w:eastAsia="宋体" w:cs="宋体"/>
          <w:sz w:val="24"/>
          <w:szCs w:val="24"/>
          <w:lang w:val="en-US" w:eastAsia="zh-CN"/>
        </w:rPr>
      </w:pPr>
    </w:p>
    <w:p w14:paraId="2CDA3FA2">
      <w:pPr>
        <w:keepNext w:val="0"/>
        <w:keepLines w:val="0"/>
        <w:widowControl/>
        <w:numPr>
          <w:numId w:val="0"/>
        </w:numPr>
        <w:suppressLineNumbers w:val="0"/>
        <w:jc w:val="left"/>
        <w:rPr>
          <w:rFonts w:hint="default" w:ascii="宋体" w:hAnsi="宋体" w:eastAsia="宋体" w:cs="宋体"/>
          <w:sz w:val="24"/>
          <w:szCs w:val="24"/>
          <w:lang w:val="en-US" w:eastAsia="zh-CN"/>
        </w:rPr>
      </w:pPr>
    </w:p>
    <w:p w14:paraId="546F265A">
      <w:pPr>
        <w:keepNext w:val="0"/>
        <w:keepLines w:val="0"/>
        <w:widowControl/>
        <w:numPr>
          <w:numId w:val="0"/>
        </w:numPr>
        <w:suppressLineNumbers w:val="0"/>
        <w:jc w:val="left"/>
        <w:rPr>
          <w:rFonts w:hint="default" w:ascii="宋体" w:hAnsi="宋体" w:eastAsia="宋体" w:cs="宋体"/>
          <w:sz w:val="24"/>
          <w:szCs w:val="24"/>
          <w:lang w:val="en-US" w:eastAsia="zh-CN"/>
        </w:rPr>
      </w:pPr>
    </w:p>
    <w:p w14:paraId="2676EAD8">
      <w:pPr>
        <w:keepNext w:val="0"/>
        <w:keepLines w:val="0"/>
        <w:widowControl/>
        <w:numPr>
          <w:numId w:val="0"/>
        </w:numPr>
        <w:suppressLineNumbers w:val="0"/>
        <w:jc w:val="left"/>
        <w:rPr>
          <w:rFonts w:hint="default" w:ascii="宋体" w:hAnsi="宋体" w:eastAsia="宋体" w:cs="宋体"/>
          <w:sz w:val="24"/>
          <w:szCs w:val="24"/>
          <w:lang w:val="en-US" w:eastAsia="zh-CN"/>
        </w:rPr>
      </w:pPr>
    </w:p>
    <w:p w14:paraId="4E2DD73C">
      <w:pPr>
        <w:keepNext w:val="0"/>
        <w:keepLines w:val="0"/>
        <w:widowControl/>
        <w:numPr>
          <w:numId w:val="0"/>
        </w:numPr>
        <w:suppressLineNumbers w:val="0"/>
        <w:jc w:val="left"/>
        <w:rPr>
          <w:rFonts w:hint="default" w:ascii="宋体" w:hAnsi="宋体" w:eastAsia="宋体" w:cs="宋体"/>
          <w:sz w:val="24"/>
          <w:szCs w:val="24"/>
          <w:lang w:val="en-US" w:eastAsia="zh-CN"/>
        </w:rPr>
      </w:pPr>
    </w:p>
    <w:p w14:paraId="015C6839">
      <w:pPr>
        <w:keepNext w:val="0"/>
        <w:keepLines w:val="0"/>
        <w:widowControl/>
        <w:numPr>
          <w:ilvl w:val="0"/>
          <w:numId w:val="3"/>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实验箱</w:t>
      </w:r>
    </w:p>
    <w:p w14:paraId="6E926BBA">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691890" cy="4922520"/>
            <wp:effectExtent l="0" t="0" r="5080" b="3810"/>
            <wp:docPr id="1" name="图片 1" descr="b5e3c6b9-e1b0-47fc-ac45-d5587436d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5e3c6b9-e1b0-47fc-ac45-d5587436d4f6"/>
                    <pic:cNvPicPr>
                      <a:picLocks noChangeAspect="1"/>
                    </pic:cNvPicPr>
                  </pic:nvPicPr>
                  <pic:blipFill>
                    <a:blip r:embed="rId9"/>
                    <a:stretch>
                      <a:fillRect/>
                    </a:stretch>
                  </pic:blipFill>
                  <pic:spPr>
                    <a:xfrm rot="16200000">
                      <a:off x="0" y="0"/>
                      <a:ext cx="3691890" cy="4922520"/>
                    </a:xfrm>
                    <a:prstGeom prst="rect">
                      <a:avLst/>
                    </a:prstGeom>
                  </pic:spPr>
                </pic:pic>
              </a:graphicData>
            </a:graphic>
          </wp:inline>
        </w:drawing>
      </w:r>
    </w:p>
    <w:p w14:paraId="6CBCEAA8">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2" name="图片 2" descr="e9a79ea0-72dd-449f-8399-47876f723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9a79ea0-72dd-449f-8399-47876f723ff2"/>
                    <pic:cNvPicPr>
                      <a:picLocks noChangeAspect="1"/>
                    </pic:cNvPicPr>
                  </pic:nvPicPr>
                  <pic:blipFill>
                    <a:blip r:embed="rId10"/>
                    <a:stretch>
                      <a:fillRect/>
                    </a:stretch>
                  </pic:blipFill>
                  <pic:spPr>
                    <a:xfrm>
                      <a:off x="0" y="0"/>
                      <a:ext cx="5266690" cy="3950335"/>
                    </a:xfrm>
                    <a:prstGeom prst="rect">
                      <a:avLst/>
                    </a:prstGeom>
                  </pic:spPr>
                </pic:pic>
              </a:graphicData>
            </a:graphic>
          </wp:inline>
        </w:drawing>
      </w:r>
    </w:p>
    <w:p w14:paraId="342FFEC9">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自下而上 D4高位 D1低位 D0为时钟信号</w:t>
      </w:r>
    </w:p>
    <w:p w14:paraId="5F0E58EF">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示波器显示的状态变化1001-&gt;1000-&gt;0111-&gt;0110-&gt;0101-&gt;0100-&gt;...</w:t>
      </w:r>
    </w:p>
    <w:p w14:paraId="67FD005E">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符合状态变化要求</w:t>
      </w:r>
    </w:p>
    <w:p w14:paraId="4F7F8C9C">
      <w:pPr>
        <w:pStyle w:val="3"/>
        <w:keepNext w:val="0"/>
        <w:keepLines w:val="0"/>
        <w:widowControl/>
        <w:numPr>
          <w:ilvl w:val="0"/>
          <w:numId w:val="1"/>
        </w:numPr>
        <w:suppressLineNumbers w:val="0"/>
        <w:ind w:left="0" w:leftChars="0" w:firstLine="0" w:firstLineChars="0"/>
        <w:outlineLvl w:val="3"/>
        <w:rPr>
          <w:rFonts w:hint="default"/>
          <w:sz w:val="28"/>
          <w:szCs w:val="28"/>
          <w:lang w:val="en-US" w:eastAsia="zh-CN"/>
        </w:rPr>
      </w:pPr>
      <w:r>
        <w:rPr>
          <w:rFonts w:hint="eastAsia"/>
          <w:sz w:val="28"/>
          <w:szCs w:val="28"/>
          <w:lang w:val="en-US" w:eastAsia="zh-CN"/>
        </w:rPr>
        <w:t>实验中出现的问题</w:t>
      </w:r>
    </w:p>
    <w:p w14:paraId="4985460C">
      <w:pPr>
        <w:numPr>
          <w:ilvl w:val="0"/>
          <w:numId w:val="5"/>
        </w:num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对于特殊寄存器要考虑自启动的问题。检查自启动，确定次态卡诺图中所有不确定项（即 0000、1101、1110、1111 状态的次态），从而确认 J-K 触发器清零以及进入异常计数状态后如何重新开始计数，即实现计数器的自启动。如果检查发现电路不能实现异常计数状态的自启动，则应该修改电路设计。</w:t>
      </w:r>
    </w:p>
    <w:p w14:paraId="41AB0857">
      <w:pPr>
        <w:pStyle w:val="3"/>
        <w:keepNext w:val="0"/>
        <w:keepLines w:val="0"/>
        <w:widowControl/>
        <w:numPr>
          <w:ilvl w:val="0"/>
          <w:numId w:val="1"/>
        </w:numPr>
        <w:suppressLineNumbers w:val="0"/>
        <w:ind w:left="0" w:leftChars="0" w:firstLine="0" w:firstLineChars="0"/>
        <w:outlineLvl w:val="3"/>
        <w:rPr>
          <w:rFonts w:hint="eastAsia" w:ascii="宋体" w:hAnsi="宋体" w:eastAsia="宋体" w:cs="宋体"/>
          <w:b w:val="0"/>
          <w:bCs w:val="0"/>
          <w:sz w:val="24"/>
          <w:szCs w:val="24"/>
          <w:lang w:val="en-US" w:eastAsia="zh-CN"/>
        </w:rPr>
      </w:pPr>
      <w:r>
        <w:rPr>
          <w:rFonts w:hint="eastAsia"/>
          <w:sz w:val="28"/>
          <w:szCs w:val="28"/>
          <w:lang w:val="en-US" w:eastAsia="zh-CN"/>
        </w:rPr>
        <w:t>总结方法</w:t>
      </w:r>
      <w:r>
        <w:rPr>
          <w:rFonts w:hint="eastAsia" w:ascii="宋体" w:hAnsi="宋体" w:eastAsia="宋体" w:cs="宋体"/>
          <w:b w:val="0"/>
          <w:bCs w:val="0"/>
          <w:sz w:val="24"/>
          <w:szCs w:val="24"/>
          <w:lang w:val="en-US" w:eastAsia="zh-CN"/>
        </w:rPr>
        <w:t xml:space="preserve"> </w:t>
      </w:r>
    </w:p>
    <w:p w14:paraId="240281DF">
      <w:pPr>
        <w:keepNext w:val="0"/>
        <w:keepLines w:val="0"/>
        <w:widowControl/>
        <w:suppressLineNumbers w:val="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实验步骤方法：</w:t>
      </w:r>
    </w:p>
    <w:p w14:paraId="1E5E6359">
      <w:pPr>
        <w:keepNext w:val="0"/>
        <w:keepLines w:val="0"/>
        <w:widowControl/>
        <w:numPr>
          <w:ilvl w:val="0"/>
          <w:numId w:val="6"/>
        </w:numPr>
        <w:suppressLineNumbers w:val="0"/>
        <w:jc w:val="left"/>
      </w:pPr>
      <w:r>
        <w:rPr>
          <w:rFonts w:hint="eastAsia" w:ascii="宋体" w:hAnsi="宋体" w:eastAsia="宋体" w:cs="宋体"/>
          <w:color w:val="000000"/>
          <w:kern w:val="0"/>
          <w:sz w:val="24"/>
          <w:szCs w:val="24"/>
          <w:lang w:val="en-US" w:eastAsia="zh-CN" w:bidi="ar"/>
        </w:rPr>
        <w:t xml:space="preserve">确定电路所需触发器数目 </w:t>
      </w:r>
    </w:p>
    <w:p w14:paraId="7B3F66F9">
      <w:pPr>
        <w:keepNext w:val="0"/>
        <w:keepLines w:val="0"/>
        <w:widowControl/>
        <w:numPr>
          <w:ilvl w:val="0"/>
          <w:numId w:val="6"/>
        </w:numPr>
        <w:suppressLineNumbers w:val="0"/>
        <w:jc w:val="left"/>
      </w:pPr>
      <w:r>
        <w:rPr>
          <w:rFonts w:hint="eastAsia" w:ascii="宋体" w:hAnsi="宋体" w:eastAsia="宋体" w:cs="宋体"/>
          <w:color w:val="000000"/>
          <w:kern w:val="0"/>
          <w:sz w:val="24"/>
          <w:szCs w:val="24"/>
          <w:lang w:val="en-US" w:eastAsia="zh-CN" w:bidi="ar"/>
        </w:rPr>
        <w:t>画出计数器的 Q3Q2Q1Q0 次态卡诺图</w:t>
      </w:r>
    </w:p>
    <w:p w14:paraId="40D33F7D">
      <w:pPr>
        <w:keepNext w:val="0"/>
        <w:keepLines w:val="0"/>
        <w:widowControl/>
        <w:numPr>
          <w:ilvl w:val="0"/>
          <w:numId w:val="6"/>
        </w:numPr>
        <w:suppressLineNumbers w:val="0"/>
        <w:jc w:val="left"/>
      </w:pPr>
      <w:r>
        <w:rPr>
          <w:rFonts w:hint="eastAsia" w:ascii="宋体" w:hAnsi="宋体" w:eastAsia="宋体" w:cs="宋体"/>
          <w:color w:val="000000"/>
          <w:kern w:val="0"/>
          <w:sz w:val="24"/>
          <w:szCs w:val="24"/>
          <w:lang w:val="en-US" w:eastAsia="zh-CN" w:bidi="ar"/>
        </w:rPr>
        <w:t>分别化简 Q3、Q2、Q1、Q0 次态卡诺图</w:t>
      </w:r>
    </w:p>
    <w:p w14:paraId="6B878805">
      <w:pPr>
        <w:keepNext w:val="0"/>
        <w:keepLines w:val="0"/>
        <w:widowControl/>
        <w:numPr>
          <w:ilvl w:val="0"/>
          <w:numId w:val="6"/>
        </w:numPr>
        <w:suppressLineNumbers w:val="0"/>
        <w:jc w:val="left"/>
      </w:pPr>
      <w:r>
        <w:rPr>
          <w:rFonts w:hint="eastAsia" w:ascii="宋体" w:hAnsi="宋体" w:eastAsia="宋体" w:cs="宋体"/>
          <w:color w:val="000000"/>
          <w:kern w:val="0"/>
          <w:sz w:val="24"/>
          <w:szCs w:val="24"/>
          <w:lang w:val="en-US" w:eastAsia="zh-CN" w:bidi="ar"/>
        </w:rPr>
        <w:t xml:space="preserve">通过对照 </w:t>
      </w:r>
      <w:r>
        <w:rPr>
          <w:rFonts w:hint="default" w:ascii="Times New Roman" w:hAnsi="Times New Roman" w:eastAsia="宋体" w:cs="Times New Roman"/>
          <w:color w:val="000000"/>
          <w:kern w:val="0"/>
          <w:sz w:val="24"/>
          <w:szCs w:val="24"/>
          <w:lang w:val="en-US" w:eastAsia="zh-CN" w:bidi="ar"/>
        </w:rPr>
        <w:t>Q3</w:t>
      </w:r>
      <w:r>
        <w:rPr>
          <w:rFonts w:hint="default" w:ascii="Times New Roman" w:hAnsi="Times New Roman" w:eastAsia="宋体" w:cs="Times New Roman"/>
          <w:color w:val="000000"/>
          <w:kern w:val="0"/>
          <w:sz w:val="16"/>
          <w:szCs w:val="16"/>
          <w:lang w:val="en-US" w:eastAsia="zh-CN" w:bidi="ar"/>
        </w:rPr>
        <w:t>n+1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Q2</w:t>
      </w:r>
      <w:r>
        <w:rPr>
          <w:rFonts w:hint="default" w:ascii="Times New Roman" w:hAnsi="Times New Roman" w:eastAsia="宋体" w:cs="Times New Roman"/>
          <w:color w:val="000000"/>
          <w:kern w:val="0"/>
          <w:sz w:val="16"/>
          <w:szCs w:val="16"/>
          <w:lang w:val="en-US" w:eastAsia="zh-CN" w:bidi="ar"/>
        </w:rPr>
        <w:t>n+1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Q1</w:t>
      </w:r>
      <w:r>
        <w:rPr>
          <w:rFonts w:hint="default" w:ascii="Times New Roman" w:hAnsi="Times New Roman" w:eastAsia="宋体" w:cs="Times New Roman"/>
          <w:color w:val="000000"/>
          <w:kern w:val="0"/>
          <w:sz w:val="16"/>
          <w:szCs w:val="16"/>
          <w:lang w:val="en-US" w:eastAsia="zh-CN" w:bidi="ar"/>
        </w:rPr>
        <w:t>n+1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Q0</w:t>
      </w:r>
      <w:r>
        <w:rPr>
          <w:rFonts w:hint="default" w:ascii="Times New Roman" w:hAnsi="Times New Roman" w:eastAsia="宋体" w:cs="Times New Roman"/>
          <w:color w:val="000000"/>
          <w:kern w:val="0"/>
          <w:sz w:val="16"/>
          <w:szCs w:val="16"/>
          <w:lang w:val="en-US" w:eastAsia="zh-CN" w:bidi="ar"/>
        </w:rPr>
        <w:t xml:space="preserve">n+1 </w:t>
      </w:r>
      <w:r>
        <w:rPr>
          <w:rFonts w:hint="eastAsia" w:ascii="宋体" w:hAnsi="宋体" w:eastAsia="宋体" w:cs="宋体"/>
          <w:color w:val="000000"/>
          <w:kern w:val="0"/>
          <w:sz w:val="24"/>
          <w:szCs w:val="24"/>
          <w:lang w:val="en-US" w:eastAsia="zh-CN" w:bidi="ar"/>
        </w:rPr>
        <w:t xml:space="preserve">的输出表达式与 </w:t>
      </w:r>
      <w:r>
        <w:rPr>
          <w:rFonts w:hint="default" w:ascii="Times New Roman" w:hAnsi="Times New Roman" w:eastAsia="宋体" w:cs="Times New Roman"/>
          <w:color w:val="000000"/>
          <w:kern w:val="0"/>
          <w:sz w:val="24"/>
          <w:szCs w:val="24"/>
          <w:lang w:val="en-US" w:eastAsia="zh-CN" w:bidi="ar"/>
        </w:rPr>
        <w:t xml:space="preserve">J-K </w:t>
      </w:r>
      <w:r>
        <w:rPr>
          <w:rFonts w:hint="eastAsia" w:ascii="宋体" w:hAnsi="宋体" w:eastAsia="宋体" w:cs="宋体"/>
          <w:color w:val="000000"/>
          <w:kern w:val="0"/>
          <w:sz w:val="24"/>
          <w:szCs w:val="24"/>
          <w:lang w:val="en-US" w:eastAsia="zh-CN" w:bidi="ar"/>
        </w:rPr>
        <w:t xml:space="preserve">触发器的特征方程可得到 </w:t>
      </w:r>
      <w:r>
        <w:rPr>
          <w:rFonts w:hint="default" w:ascii="Times New Roman" w:hAnsi="Times New Roman" w:eastAsia="宋体" w:cs="Times New Roman"/>
          <w:color w:val="000000"/>
          <w:kern w:val="0"/>
          <w:sz w:val="24"/>
          <w:szCs w:val="24"/>
          <w:lang w:val="en-US" w:eastAsia="zh-CN" w:bidi="ar"/>
        </w:rPr>
        <w:t xml:space="preserve">J-K </w:t>
      </w:r>
      <w:r>
        <w:rPr>
          <w:rFonts w:hint="eastAsia" w:ascii="宋体" w:hAnsi="宋体" w:eastAsia="宋体" w:cs="宋体"/>
          <w:color w:val="000000"/>
          <w:kern w:val="0"/>
          <w:sz w:val="24"/>
          <w:szCs w:val="24"/>
          <w:lang w:val="en-US" w:eastAsia="zh-CN" w:bidi="ar"/>
        </w:rPr>
        <w:t xml:space="preserve">触发器的驱动方程。 </w:t>
      </w:r>
    </w:p>
    <w:p w14:paraId="2841C646">
      <w:pPr>
        <w:keepNext w:val="0"/>
        <w:keepLines w:val="0"/>
        <w:widowControl/>
        <w:numPr>
          <w:ilvl w:val="0"/>
          <w:numId w:val="6"/>
        </w:numPr>
        <w:suppressLineNumbers w:val="0"/>
        <w:jc w:val="left"/>
      </w:pPr>
      <w:r>
        <w:rPr>
          <w:rFonts w:hint="eastAsia" w:ascii="宋体" w:hAnsi="宋体" w:eastAsia="宋体" w:cs="宋体"/>
          <w:color w:val="000000"/>
          <w:kern w:val="0"/>
          <w:sz w:val="24"/>
          <w:szCs w:val="24"/>
          <w:lang w:val="en-US" w:eastAsia="zh-CN" w:bidi="ar"/>
        </w:rPr>
        <w:t>检查自启动，</w:t>
      </w:r>
    </w:p>
    <w:p w14:paraId="18A0EA23">
      <w:pPr>
        <w:keepNext w:val="0"/>
        <w:keepLines w:val="0"/>
        <w:widowControl/>
        <w:suppressLineNumbers w:val="0"/>
        <w:ind w:firstLine="420" w:firstLineChars="0"/>
        <w:jc w:val="left"/>
        <w:rPr>
          <w:rFonts w:hint="default" w:ascii="宋体" w:hAnsi="宋体" w:eastAsia="宋体" w:cs="宋体"/>
          <w:b w:val="0"/>
          <w:bCs w:val="0"/>
          <w:sz w:val="24"/>
          <w:szCs w:val="24"/>
          <w:lang w:val="en-US" w:eastAsia="zh-CN"/>
        </w:rPr>
      </w:pPr>
    </w:p>
    <w:p w14:paraId="27E478BF">
      <w:pPr>
        <w:pStyle w:val="3"/>
        <w:keepNext w:val="0"/>
        <w:keepLines w:val="0"/>
        <w:widowControl/>
        <w:numPr>
          <w:ilvl w:val="0"/>
          <w:numId w:val="1"/>
        </w:numPr>
        <w:suppressLineNumbers w:val="0"/>
        <w:ind w:left="0" w:leftChars="0" w:firstLine="0" w:firstLineChars="0"/>
        <w:outlineLvl w:val="3"/>
        <w:rPr>
          <w:rFonts w:hint="eastAsia"/>
          <w:lang w:val="en-US" w:eastAsia="zh-CN"/>
        </w:rPr>
      </w:pPr>
      <w:r>
        <w:rPr>
          <w:rFonts w:hint="eastAsia"/>
          <w:sz w:val="28"/>
          <w:szCs w:val="28"/>
          <w:lang w:val="en-US" w:eastAsia="zh-CN"/>
        </w:rPr>
        <w:t>实验心得</w:t>
      </w:r>
    </w:p>
    <w:p w14:paraId="5A500935">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通过本次实验，我学习并逐步掌握了有限状态机（FSM）的设计方法，理解了状态转移过程的逻辑表达与实现。同时，我掌握了利用JK触发器实现特定逻辑功能的一般步骤，并能将其与译码器电路相结合，完成较为复杂的功能电路设计。</w:t>
      </w:r>
    </w:p>
    <w:p w14:paraId="1B25321C">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设计特殊状态电路时，我意识到自启动问题是一个不容忽视的重要细节。若状态机在上电后无法进入正确的初始状态，将可能导致整个电路逻辑紊乱，因此在设计过程中应特别注意初始状态的设置和状态转移图的合理性，并通过仿真或实际测试对电路进行充分检测和验证，确保其稳定可靠运行。</w:t>
      </w:r>
      <w:bookmarkStart w:id="0" w:name="_GoBack"/>
      <w:bookmarkEnd w:id="0"/>
    </w:p>
    <w:p w14:paraId="48E26ADB">
      <w:pPr>
        <w:keepNext w:val="0"/>
        <w:keepLines w:val="0"/>
        <w:widowControl/>
        <w:suppressLineNumbers w:val="0"/>
        <w:jc w:val="left"/>
        <w:rPr>
          <w:rFonts w:hint="eastAsia" w:eastAsiaTheme="minorEastAsia"/>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C95FA1"/>
    <w:multiLevelType w:val="singleLevel"/>
    <w:tmpl w:val="9DC95FA1"/>
    <w:lvl w:ilvl="0" w:tentative="0">
      <w:start w:val="1"/>
      <w:numFmt w:val="decimal"/>
      <w:suff w:val="space"/>
      <w:lvlText w:val="%1."/>
      <w:lvlJc w:val="left"/>
    </w:lvl>
  </w:abstractNum>
  <w:abstractNum w:abstractNumId="1">
    <w:nsid w:val="28E40F9D"/>
    <w:multiLevelType w:val="singleLevel"/>
    <w:tmpl w:val="28E40F9D"/>
    <w:lvl w:ilvl="0" w:tentative="0">
      <w:start w:val="1001"/>
      <w:numFmt w:val="decimal"/>
      <w:suff w:val="nothing"/>
      <w:lvlText w:val="%1-"/>
      <w:lvlJc w:val="left"/>
    </w:lvl>
  </w:abstractNum>
  <w:abstractNum w:abstractNumId="2">
    <w:nsid w:val="3FEAE1AF"/>
    <w:multiLevelType w:val="singleLevel"/>
    <w:tmpl w:val="3FEAE1AF"/>
    <w:lvl w:ilvl="0" w:tentative="0">
      <w:start w:val="1"/>
      <w:numFmt w:val="chineseCounting"/>
      <w:suff w:val="space"/>
      <w:lvlText w:val="%1、"/>
      <w:lvlJc w:val="left"/>
      <w:rPr>
        <w:rFonts w:hint="eastAsia"/>
      </w:rPr>
    </w:lvl>
  </w:abstractNum>
  <w:abstractNum w:abstractNumId="3">
    <w:nsid w:val="50A90072"/>
    <w:multiLevelType w:val="multilevel"/>
    <w:tmpl w:val="50A9007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530A161A"/>
    <w:multiLevelType w:val="singleLevel"/>
    <w:tmpl w:val="530A161A"/>
    <w:lvl w:ilvl="0" w:tentative="0">
      <w:start w:val="1"/>
      <w:numFmt w:val="decimal"/>
      <w:suff w:val="space"/>
      <w:lvlText w:val="%1."/>
      <w:lvlJc w:val="left"/>
    </w:lvl>
  </w:abstractNum>
  <w:abstractNum w:abstractNumId="5">
    <w:nsid w:val="7A0E427B"/>
    <w:multiLevelType w:val="multilevel"/>
    <w:tmpl w:val="7A0E427B"/>
    <w:lvl w:ilvl="0" w:tentative="0">
      <w:start w:val="1"/>
      <w:numFmt w:val="decimal"/>
      <w:lvlText w:val="%1."/>
      <w:lvlJc w:val="left"/>
      <w:pPr>
        <w:tabs>
          <w:tab w:val="left" w:pos="-840"/>
        </w:tabs>
        <w:ind w:left="240" w:hanging="360"/>
      </w:pPr>
      <w:rPr>
        <w:rFonts w:hint="default"/>
      </w:rPr>
    </w:lvl>
    <w:lvl w:ilvl="1" w:tentative="0">
      <w:start w:val="1"/>
      <w:numFmt w:val="lowerLetter"/>
      <w:lvlText w:val="%2)"/>
      <w:lvlJc w:val="left"/>
      <w:pPr>
        <w:tabs>
          <w:tab w:val="left" w:pos="-840"/>
        </w:tabs>
        <w:ind w:left="720" w:hanging="420"/>
      </w:pPr>
    </w:lvl>
    <w:lvl w:ilvl="2" w:tentative="0">
      <w:start w:val="1"/>
      <w:numFmt w:val="lowerRoman"/>
      <w:lvlText w:val="%3."/>
      <w:lvlJc w:val="right"/>
      <w:pPr>
        <w:tabs>
          <w:tab w:val="left" w:pos="-840"/>
        </w:tabs>
        <w:ind w:left="1140" w:hanging="420"/>
      </w:pPr>
    </w:lvl>
    <w:lvl w:ilvl="3" w:tentative="0">
      <w:start w:val="1"/>
      <w:numFmt w:val="decimal"/>
      <w:lvlText w:val="%4."/>
      <w:lvlJc w:val="left"/>
      <w:pPr>
        <w:tabs>
          <w:tab w:val="left" w:pos="-840"/>
        </w:tabs>
        <w:ind w:left="1560" w:hanging="420"/>
      </w:pPr>
    </w:lvl>
    <w:lvl w:ilvl="4" w:tentative="0">
      <w:start w:val="1"/>
      <w:numFmt w:val="lowerLetter"/>
      <w:lvlText w:val="%5)"/>
      <w:lvlJc w:val="left"/>
      <w:pPr>
        <w:tabs>
          <w:tab w:val="left" w:pos="-840"/>
        </w:tabs>
        <w:ind w:left="1980" w:hanging="420"/>
      </w:pPr>
    </w:lvl>
    <w:lvl w:ilvl="5" w:tentative="0">
      <w:start w:val="1"/>
      <w:numFmt w:val="lowerRoman"/>
      <w:lvlText w:val="%6."/>
      <w:lvlJc w:val="right"/>
      <w:pPr>
        <w:tabs>
          <w:tab w:val="left" w:pos="-840"/>
        </w:tabs>
        <w:ind w:left="2400" w:hanging="420"/>
      </w:pPr>
    </w:lvl>
    <w:lvl w:ilvl="6" w:tentative="0">
      <w:start w:val="1"/>
      <w:numFmt w:val="decimal"/>
      <w:lvlText w:val="%7."/>
      <w:lvlJc w:val="left"/>
      <w:pPr>
        <w:tabs>
          <w:tab w:val="left" w:pos="-840"/>
        </w:tabs>
        <w:ind w:left="2820" w:hanging="420"/>
      </w:pPr>
    </w:lvl>
    <w:lvl w:ilvl="7" w:tentative="0">
      <w:start w:val="1"/>
      <w:numFmt w:val="lowerLetter"/>
      <w:lvlText w:val="%8)"/>
      <w:lvlJc w:val="left"/>
      <w:pPr>
        <w:tabs>
          <w:tab w:val="left" w:pos="-840"/>
        </w:tabs>
        <w:ind w:left="3240" w:hanging="420"/>
      </w:pPr>
    </w:lvl>
    <w:lvl w:ilvl="8" w:tentative="0">
      <w:start w:val="1"/>
      <w:numFmt w:val="lowerRoman"/>
      <w:lvlText w:val="%9."/>
      <w:lvlJc w:val="right"/>
      <w:pPr>
        <w:tabs>
          <w:tab w:val="left" w:pos="-840"/>
        </w:tabs>
        <w:ind w:left="3660" w:hanging="420"/>
      </w:pPr>
    </w:lvl>
  </w:abstractNum>
  <w:num w:numId="1">
    <w:abstractNumId w:val="2"/>
  </w:num>
  <w:num w:numId="2">
    <w:abstractNumId w:val="5"/>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5ZThmZjZmZTFjNWUzYTA5NTM1OWM1N2VjZjU5MGIifQ=="/>
  </w:docVars>
  <w:rsids>
    <w:rsidRoot w:val="00EB7968"/>
    <w:rsid w:val="001C2B2A"/>
    <w:rsid w:val="00204E06"/>
    <w:rsid w:val="00237013"/>
    <w:rsid w:val="003F7057"/>
    <w:rsid w:val="004132EB"/>
    <w:rsid w:val="0067260E"/>
    <w:rsid w:val="00724ACC"/>
    <w:rsid w:val="00740DA3"/>
    <w:rsid w:val="007521D4"/>
    <w:rsid w:val="0076047E"/>
    <w:rsid w:val="008A3BE5"/>
    <w:rsid w:val="008F3553"/>
    <w:rsid w:val="0092741C"/>
    <w:rsid w:val="00A208EA"/>
    <w:rsid w:val="00B32BA0"/>
    <w:rsid w:val="00B45EDE"/>
    <w:rsid w:val="00B60005"/>
    <w:rsid w:val="00D146BB"/>
    <w:rsid w:val="00D606D8"/>
    <w:rsid w:val="00EB7968"/>
    <w:rsid w:val="00FF2041"/>
    <w:rsid w:val="013228C2"/>
    <w:rsid w:val="069F7723"/>
    <w:rsid w:val="075B3C42"/>
    <w:rsid w:val="0BC06EE5"/>
    <w:rsid w:val="0BD52EA3"/>
    <w:rsid w:val="0E5B64C6"/>
    <w:rsid w:val="11A61AC7"/>
    <w:rsid w:val="12BC20A4"/>
    <w:rsid w:val="15192318"/>
    <w:rsid w:val="154259A3"/>
    <w:rsid w:val="15B26CBF"/>
    <w:rsid w:val="170F4451"/>
    <w:rsid w:val="1A866E07"/>
    <w:rsid w:val="1BCA1572"/>
    <w:rsid w:val="1C871A36"/>
    <w:rsid w:val="1CA402AC"/>
    <w:rsid w:val="1EB748A7"/>
    <w:rsid w:val="23506A30"/>
    <w:rsid w:val="25AE709A"/>
    <w:rsid w:val="2CC87124"/>
    <w:rsid w:val="3374710C"/>
    <w:rsid w:val="37841E99"/>
    <w:rsid w:val="38A06AE1"/>
    <w:rsid w:val="38EF6792"/>
    <w:rsid w:val="3B14522A"/>
    <w:rsid w:val="3C774352"/>
    <w:rsid w:val="3EEC44F9"/>
    <w:rsid w:val="43650397"/>
    <w:rsid w:val="43FD2C39"/>
    <w:rsid w:val="46F4068A"/>
    <w:rsid w:val="4AAC427A"/>
    <w:rsid w:val="58242C59"/>
    <w:rsid w:val="5F86472D"/>
    <w:rsid w:val="69D90BC7"/>
    <w:rsid w:val="70207C44"/>
    <w:rsid w:val="754A7A25"/>
    <w:rsid w:val="7759280B"/>
    <w:rsid w:val="79665FF7"/>
    <w:rsid w:val="7AF07B5E"/>
    <w:rsid w:val="7B133AD1"/>
    <w:rsid w:val="7F0E3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TML Code"/>
    <w:basedOn w:val="9"/>
    <w:semiHidden/>
    <w:unhideWhenUsed/>
    <w:qFormat/>
    <w:uiPriority w:val="99"/>
    <w:rPr>
      <w:rFonts w:ascii="Courier New" w:hAnsi="Courier New"/>
      <w:sz w:val="20"/>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中山大学</Company>
  <Pages>6</Pages>
  <Words>941</Words>
  <Characters>1157</Characters>
  <Lines>1</Lines>
  <Paragraphs>1</Paragraphs>
  <TotalTime>5</TotalTime>
  <ScaleCrop>false</ScaleCrop>
  <LinksUpToDate>false</LinksUpToDate>
  <CharactersWithSpaces>1205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2024-10-15T04:29:00Z</dcterms:created>
  <dc:creator>邓嘉曦</dc:creator>
  <cp:lastModifiedBy>林宏宇</cp:lastModifiedBy>
  <dcterms:modified xsi:type="dcterms:W3CDTF">2025-06-04T14:47:07Z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7137114E1D8540D1829079E6B940CF1D_12</vt:lpwstr>
  </property>
</Properties>
</file>