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工作总结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机场的移动端兼容：样式兼容，以及不同机型的兼容。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机场的pc兼容：IE，360，无法显示页面，需要下载插件并引入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DBC79"/>
          <w:kern w:val="0"/>
          <w:sz w:val="21"/>
          <w:szCs w:val="21"/>
          <w:shd w:val="clear" w:fill="1E1E1E"/>
          <w:lang w:val="en-US" w:eastAsia="zh-CN" w:bidi="ar"/>
        </w:rPr>
        <w:t>// 兼容模式不显示的问题（360和ie）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8C0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'babel-polyfill'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Main.js引入</w:t>
      </w:r>
    </w:p>
    <w:p>
      <w:pPr>
        <w:numPr>
          <w:numId w:val="0"/>
        </w:numP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Build中的webpack.base.conf.js中的</w:t>
      </w:r>
      <w:r>
        <w:drawing>
          <wp:inline distT="0" distB="0" distL="114300" distR="114300">
            <wp:extent cx="4248150" cy="1133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机场项目中出现的浏览器后退键直接回退到首页，不能回退上一页：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286250" cy="2238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067300" cy="23037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机场项目的轮播图，图片与视频进行轮播：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552950" cy="5857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825365"/>
            <wp:effectExtent l="0" t="0" r="635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2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中國龍瑩篆體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山行书百年纪念版">
    <w:panose1 w:val="02010609000101010101"/>
    <w:charset w:val="86"/>
    <w:family w:val="auto"/>
    <w:pitch w:val="default"/>
    <w:sig w:usb0="800002BF" w:usb1="08476CFA" w:usb2="00000012" w:usb3="00000000" w:csb0="00040000" w:csb1="00000000"/>
  </w:font>
  <w:font w:name="义启书院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雪纯体3500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创艺简魏碑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综艺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宋体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微软简隶书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书体坊赵九江钢笔行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创艺简行楷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黑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隶书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破若墨极1.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8CA320"/>
    <w:multiLevelType w:val="singleLevel"/>
    <w:tmpl w:val="E98CA3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11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ID。</cp:lastModifiedBy>
  <dcterms:modified xsi:type="dcterms:W3CDTF">2020-10-10T01:25:11Z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