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CDFE" w14:textId="6413AA8D" w:rsidR="007B7576" w:rsidRDefault="007B7576" w:rsidP="007B7576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7B7576">
        <w:rPr>
          <w:rFonts w:ascii="宋体" w:eastAsia="宋体" w:hAnsi="宋体" w:hint="eastAsia"/>
          <w:b/>
          <w:bCs/>
          <w:sz w:val="28"/>
          <w:szCs w:val="28"/>
        </w:rPr>
        <w:t xml:space="preserve">实验一 </w:t>
      </w:r>
      <w:r w:rsidRPr="007B7576">
        <w:rPr>
          <w:rFonts w:ascii="宋体" w:eastAsia="宋体" w:hAnsi="宋体" w:hint="eastAsia"/>
          <w:b/>
          <w:bCs/>
          <w:sz w:val="28"/>
          <w:szCs w:val="28"/>
        </w:rPr>
        <w:t>利用复变函数表达和计算信号的各种变量</w:t>
      </w:r>
    </w:p>
    <w:p w14:paraId="5AF1F4E4" w14:textId="03A0DBD3" w:rsidR="007B7576" w:rsidRPr="007B7576" w:rsidRDefault="007B7576" w:rsidP="007B7576">
      <w:pPr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 w:hint="eastAsia"/>
          <w:szCs w:val="21"/>
        </w:rPr>
        <w:t>一、题目：使用Mathematica</w:t>
      </w:r>
      <w:r w:rsidRPr="008C5B0C">
        <w:rPr>
          <w:rFonts w:ascii="宋体" w:eastAsia="宋体" w:hAnsi="宋体" w:hint="eastAsia"/>
          <w:szCs w:val="21"/>
        </w:rPr>
        <w:t>利用复变函数表达和计算信号的各种变量</w:t>
      </w:r>
    </w:p>
    <w:p w14:paraId="10DE60FE" w14:textId="77777777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二、摘要：</w:t>
      </w:r>
    </w:p>
    <w:p w14:paraId="27DD606B" w14:textId="4D1DE207" w:rsidR="007B7576" w:rsidRPr="007B7576" w:rsidRDefault="007B7576" w:rsidP="007B7576">
      <w:pPr>
        <w:ind w:firstLineChars="200" w:firstLine="420"/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本实验借助复变函数理论，探究多种信号波的强度、相位等变量关系，并运用 Mathematica 完成信号的运算、图形绘制以及参量分析。实验内容涵盖高斯信号波、三角波、衰减波等多种典型信号的特性分析，通过对比不同信号的强度与相位变化，总结信号变化规律，同时计算信号的重心、二阶矩宽度、能量等关键参量，分析中心频率</w:t>
      </w:r>
      <w:r w:rsidRPr="007B7576">
        <w:rPr>
          <w:rFonts w:ascii="宋体" w:eastAsia="宋体" w:hAnsi="宋体"/>
          <w:i/>
          <w:iCs/>
          <w:szCs w:val="21"/>
        </w:rPr>
        <w:t>ω</w:t>
      </w:r>
      <w:r w:rsidRPr="007B7576">
        <w:rPr>
          <w:rFonts w:ascii="宋体" w:eastAsia="宋体" w:hAnsi="宋体"/>
          <w:szCs w:val="21"/>
        </w:rPr>
        <w:t>0</w:t>
      </w:r>
      <w:r w:rsidRPr="007B7576">
        <w:rPr>
          <w:rFonts w:ascii="Times New Roman" w:eastAsia="宋体" w:hAnsi="Times New Roman" w:cs="Times New Roman"/>
          <w:szCs w:val="21"/>
        </w:rPr>
        <w:t>​</w:t>
      </w:r>
      <w:r w:rsidRPr="007B7576">
        <w:rPr>
          <w:rFonts w:ascii="宋体" w:eastAsia="宋体" w:hAnsi="宋体"/>
          <w:szCs w:val="21"/>
        </w:rPr>
        <w:t>和脉冲宽度</w:t>
      </w:r>
      <w:r w:rsidRPr="007B7576">
        <w:rPr>
          <w:rFonts w:ascii="宋体" w:eastAsia="宋体" w:hAnsi="宋体"/>
          <w:i/>
          <w:iCs/>
          <w:szCs w:val="21"/>
        </w:rPr>
        <w:t>T</w:t>
      </w:r>
      <w:r w:rsidRPr="007B7576">
        <w:rPr>
          <w:rFonts w:ascii="宋体" w:eastAsia="宋体" w:hAnsi="宋体"/>
          <w:szCs w:val="21"/>
        </w:rPr>
        <w:t>0</w:t>
      </w:r>
      <w:r w:rsidRPr="007B7576">
        <w:rPr>
          <w:rFonts w:ascii="Times New Roman" w:eastAsia="宋体" w:hAnsi="Times New Roman" w:cs="Times New Roman"/>
          <w:szCs w:val="21"/>
        </w:rPr>
        <w:t>​</w:t>
      </w:r>
      <w:r w:rsidRPr="007B7576">
        <w:rPr>
          <w:rFonts w:ascii="宋体" w:eastAsia="宋体" w:hAnsi="宋体"/>
          <w:szCs w:val="21"/>
        </w:rPr>
        <w:t>对参量的影响。</w:t>
      </w:r>
    </w:p>
    <w:p w14:paraId="72C8A5DC" w14:textId="0EEF07B4" w:rsidR="007B7576" w:rsidRPr="007B7576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三、</w:t>
      </w:r>
      <w:r w:rsidRPr="007B7576">
        <w:rPr>
          <w:rFonts w:ascii="宋体" w:eastAsia="宋体" w:hAnsi="宋体"/>
          <w:szCs w:val="21"/>
        </w:rPr>
        <w:t>实验条件和结果</w:t>
      </w:r>
    </w:p>
    <w:p w14:paraId="168FE395" w14:textId="498907B8" w:rsidR="007B7576" w:rsidRPr="007B7576" w:rsidRDefault="007B7576" w:rsidP="008C5B0C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1</w:t>
      </w:r>
      <w:r w:rsidR="008C5B0C">
        <w:rPr>
          <w:rFonts w:ascii="宋体" w:eastAsia="宋体" w:hAnsi="宋体" w:hint="eastAsia"/>
          <w:szCs w:val="21"/>
        </w:rPr>
        <w:t>）</w:t>
      </w:r>
      <w:r w:rsidRPr="007B7576">
        <w:rPr>
          <w:rFonts w:ascii="宋体" w:eastAsia="宋体" w:hAnsi="宋体"/>
          <w:szCs w:val="21"/>
        </w:rPr>
        <w:t>、实验条件</w:t>
      </w:r>
    </w:p>
    <w:p w14:paraId="291A8BF2" w14:textId="143F00CE" w:rsidR="007B7576" w:rsidRPr="007B7576" w:rsidRDefault="007B7576" w:rsidP="007B7576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软件工具：Mathematica 1</w:t>
      </w:r>
      <w:r w:rsidRPr="008C5B0C">
        <w:rPr>
          <w:rFonts w:ascii="宋体" w:eastAsia="宋体" w:hAnsi="宋体" w:hint="eastAsia"/>
          <w:szCs w:val="21"/>
        </w:rPr>
        <w:t>3.1</w:t>
      </w:r>
    </w:p>
    <w:p w14:paraId="1C892339" w14:textId="77777777" w:rsidR="008C5B0C" w:rsidRDefault="007B7576" w:rsidP="008C5B0C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题目：</w:t>
      </w:r>
    </w:p>
    <w:p w14:paraId="3A4D0AEF" w14:textId="5EADA4C9" w:rsidR="007B7576" w:rsidRPr="008C5B0C" w:rsidRDefault="008C5B0C" w:rsidP="008C5B0C">
      <w:pPr>
        <w:ind w:left="7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="007B7576" w:rsidRPr="008C5B0C">
        <w:rPr>
          <w:rFonts w:ascii="宋体" w:eastAsia="宋体" w:hAnsi="宋体"/>
          <w:szCs w:val="21"/>
        </w:rPr>
        <w:t>画出并比较下列波的强度和相位变化，总结各种信号的变化规律。</w:t>
      </w:r>
    </w:p>
    <w:p w14:paraId="38A94D7D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 xml:space="preserve">（1）高斯信号波 </w:t>
      </w:r>
    </w:p>
    <w:p w14:paraId="520E8602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（2）三角波</w:t>
      </w:r>
    </w:p>
    <w:p w14:paraId="1237CD27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（</w:t>
      </w:r>
      <w:r w:rsidRPr="008C5B0C">
        <w:rPr>
          <w:rFonts w:ascii="宋体" w:eastAsia="宋体" w:hAnsi="宋体"/>
          <w:szCs w:val="21"/>
        </w:rPr>
        <w:t xml:space="preserve">3）衰减波： </w:t>
      </w:r>
    </w:p>
    <w:p w14:paraId="01C5FD28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（4）矩形波</w:t>
      </w:r>
    </w:p>
    <w:p w14:paraId="238D8C8C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（5）对高斯波进行相位调制</w:t>
      </w:r>
    </w:p>
    <w:p w14:paraId="0855A65D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（</w:t>
      </w:r>
      <w:r w:rsidRPr="008C5B0C">
        <w:rPr>
          <w:rFonts w:ascii="宋体" w:eastAsia="宋体" w:hAnsi="宋体"/>
          <w:szCs w:val="21"/>
        </w:rPr>
        <w:t>6）对高斯波进行频率调制</w:t>
      </w:r>
      <w:r w:rsidRPr="008C5B0C">
        <w:rPr>
          <w:rFonts w:ascii="宋体" w:eastAsia="宋体" w:hAnsi="宋体"/>
          <w:szCs w:val="21"/>
        </w:rPr>
        <w:t xml:space="preserve"> </w:t>
      </w:r>
      <w:r w:rsidRPr="008C5B0C">
        <w:rPr>
          <w:rFonts w:ascii="宋体" w:eastAsia="宋体" w:hAnsi="宋体"/>
          <w:szCs w:val="21"/>
        </w:rPr>
        <w:t></w:t>
      </w:r>
    </w:p>
    <w:p w14:paraId="58DBFD8C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 xml:space="preserve">（7）对矩形波进行正弦幅度调制 </w:t>
      </w:r>
    </w:p>
    <w:p w14:paraId="0A9AD3CE" w14:textId="77777777" w:rsidR="007B7576" w:rsidRPr="008C5B0C" w:rsidRDefault="007B7576" w:rsidP="007B7576">
      <w:pPr>
        <w:ind w:firstLine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 xml:space="preserve">（8）组合波 </w:t>
      </w:r>
    </w:p>
    <w:p w14:paraId="70BC478C" w14:textId="368FE676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 xml:space="preserve">    2</w:t>
      </w:r>
      <w:r w:rsidR="008C5B0C">
        <w:rPr>
          <w:rFonts w:ascii="宋体" w:eastAsia="宋体" w:hAnsi="宋体" w:hint="eastAsia"/>
          <w:szCs w:val="21"/>
        </w:rPr>
        <w:t>．</w:t>
      </w:r>
      <w:r w:rsidRPr="008C5B0C">
        <w:rPr>
          <w:rFonts w:ascii="宋体" w:eastAsia="宋体" w:hAnsi="宋体" w:hint="eastAsia"/>
          <w:szCs w:val="21"/>
        </w:rPr>
        <w:t xml:space="preserve">对于啁啾高斯脉冲波，矩形调制脉冲，组合波，求重心，二阶矩宽度， </w:t>
      </w:r>
    </w:p>
    <w:p w14:paraId="0211AB2B" w14:textId="77777777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 xml:space="preserve">幅度变化率，相位变化率，能量；画出这些表达式的图形并分析中心频率w0和 </w:t>
      </w:r>
    </w:p>
    <w:p w14:paraId="7AE033E9" w14:textId="77777777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脉冲宽度T0 变化对这些参量的影响</w:t>
      </w:r>
    </w:p>
    <w:p w14:paraId="246836D4" w14:textId="7F286C94" w:rsidR="007B7576" w:rsidRPr="007B7576" w:rsidRDefault="008C5B0C" w:rsidP="007B757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2）</w:t>
      </w:r>
      <w:r w:rsidR="007B7576" w:rsidRPr="007B7576">
        <w:rPr>
          <w:rFonts w:ascii="宋体" w:eastAsia="宋体" w:hAnsi="宋体"/>
          <w:szCs w:val="21"/>
        </w:rPr>
        <w:t>、实验结果图形</w:t>
      </w:r>
    </w:p>
    <w:p w14:paraId="4D0C1B23" w14:textId="77777777" w:rsidR="007B7576" w:rsidRPr="007B7576" w:rsidRDefault="007B7576" w:rsidP="007B7576">
      <w:p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（一）信号强度与相位分析</w:t>
      </w:r>
    </w:p>
    <w:p w14:paraId="6479E96D" w14:textId="77777777" w:rsidR="007B7576" w:rsidRPr="007B7576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高斯信号波</w:t>
      </w:r>
    </w:p>
    <w:p w14:paraId="2CB978BD" w14:textId="77777777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0DC92FD1" wp14:editId="2C956623">
            <wp:extent cx="5274310" cy="751840"/>
            <wp:effectExtent l="0" t="0" r="2540" b="0"/>
            <wp:docPr id="190672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28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E92C" w14:textId="4ABFC217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  <w:r w:rsidR="00FF504C" w:rsidRPr="008C5B0C">
        <w:rPr>
          <w:rFonts w:ascii="宋体" w:eastAsia="宋体" w:hAnsi="宋体"/>
          <w:szCs w:val="21"/>
        </w:rPr>
        <w:drawing>
          <wp:inline distT="0" distB="0" distL="0" distR="0" wp14:anchorId="3985B6E9" wp14:editId="0EC41194">
            <wp:extent cx="3543300" cy="2193979"/>
            <wp:effectExtent l="0" t="0" r="0" b="0"/>
            <wp:docPr id="205527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0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871" cy="219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534B" w14:textId="747365A9" w:rsidR="007B7576" w:rsidRPr="008C5B0C" w:rsidRDefault="007B7576" w:rsidP="007B7576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lastRenderedPageBreak/>
        <w:t>相位：</w:t>
      </w:r>
      <w:r w:rsidR="00FF504C" w:rsidRPr="008C5B0C">
        <w:rPr>
          <w:rFonts w:ascii="宋体" w:eastAsia="宋体" w:hAnsi="宋体"/>
          <w:szCs w:val="21"/>
        </w:rPr>
        <w:drawing>
          <wp:inline distT="0" distB="0" distL="0" distR="0" wp14:anchorId="0A0FF6D0" wp14:editId="6E46095E">
            <wp:extent cx="3937000" cy="2399835"/>
            <wp:effectExtent l="0" t="0" r="6350" b="635"/>
            <wp:docPr id="1818280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0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389" cy="24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83DA" w14:textId="52527E47" w:rsidR="007B7576" w:rsidRPr="007B7576" w:rsidRDefault="007B7576" w:rsidP="007B7576">
      <w:p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三角波</w:t>
      </w:r>
    </w:p>
    <w:p w14:paraId="6AC42420" w14:textId="4CF988F0" w:rsidR="007B7576" w:rsidRPr="008C5B0C" w:rsidRDefault="00FF504C" w:rsidP="00FF504C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1C073728" wp14:editId="5BDBB672">
            <wp:extent cx="4906060" cy="581106"/>
            <wp:effectExtent l="0" t="0" r="8890" b="9525"/>
            <wp:docPr id="166623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6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FBAC" w14:textId="1CEF5616" w:rsidR="00FF504C" w:rsidRPr="008C5B0C" w:rsidRDefault="00FF504C" w:rsidP="00FF504C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  <w:r w:rsidRPr="008C5B0C">
        <w:rPr>
          <w:rFonts w:ascii="宋体" w:eastAsia="宋体" w:hAnsi="宋体"/>
          <w:szCs w:val="21"/>
        </w:rPr>
        <w:drawing>
          <wp:inline distT="0" distB="0" distL="0" distR="0" wp14:anchorId="24C64171" wp14:editId="533DB367">
            <wp:extent cx="3930650" cy="2262987"/>
            <wp:effectExtent l="0" t="0" r="0" b="4445"/>
            <wp:docPr id="1121499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7837" cy="22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423E" w14:textId="0EDC006B" w:rsidR="00FF504C" w:rsidRPr="007B7576" w:rsidRDefault="00FF504C" w:rsidP="00FF504C">
      <w:pPr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 w:hint="eastAsia"/>
          <w:szCs w:val="21"/>
        </w:rPr>
        <w:t>相位：</w:t>
      </w:r>
      <w:r w:rsidRPr="008C5B0C">
        <w:rPr>
          <w:rFonts w:ascii="宋体" w:eastAsia="宋体" w:hAnsi="宋体"/>
          <w:szCs w:val="21"/>
        </w:rPr>
        <w:drawing>
          <wp:inline distT="0" distB="0" distL="0" distR="0" wp14:anchorId="2908D201" wp14:editId="7929A1CD">
            <wp:extent cx="4042989" cy="2508250"/>
            <wp:effectExtent l="0" t="0" r="0" b="6350"/>
            <wp:docPr id="58374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258" cy="25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A5AE" w14:textId="77777777" w:rsidR="007B7576" w:rsidRPr="008C5B0C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衰减波</w:t>
      </w:r>
    </w:p>
    <w:p w14:paraId="74F8F32D" w14:textId="4FB2E34D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lastRenderedPageBreak/>
        <w:drawing>
          <wp:inline distT="0" distB="0" distL="0" distR="0" wp14:anchorId="1CC6EFDE" wp14:editId="3BA3E7FC">
            <wp:extent cx="3365500" cy="789974"/>
            <wp:effectExtent l="0" t="0" r="6350" b="0"/>
            <wp:docPr id="80256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5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340" cy="81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D67" w14:textId="44DAE1DD" w:rsidR="00FF504C" w:rsidRPr="008C5B0C" w:rsidRDefault="00FF504C" w:rsidP="00FF504C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</w:p>
    <w:p w14:paraId="2B631E0F" w14:textId="0E4DED43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5E93D7F0" wp14:editId="1E80CE51">
            <wp:extent cx="3657600" cy="2384089"/>
            <wp:effectExtent l="0" t="0" r="0" b="0"/>
            <wp:docPr id="1152426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6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697" cy="23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1516" w14:textId="683AF12A" w:rsidR="00FF504C" w:rsidRPr="007B7576" w:rsidRDefault="00FF504C" w:rsidP="00FF504C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 w:hint="eastAsia"/>
          <w:szCs w:val="21"/>
        </w:rPr>
        <w:t>相位：</w:t>
      </w:r>
      <w:r w:rsidRPr="008C5B0C">
        <w:rPr>
          <w:rFonts w:ascii="宋体" w:eastAsia="宋体" w:hAnsi="宋体"/>
          <w:szCs w:val="21"/>
        </w:rPr>
        <w:drawing>
          <wp:inline distT="0" distB="0" distL="0" distR="0" wp14:anchorId="3842CDF9" wp14:editId="0C1BFE0F">
            <wp:extent cx="3248740" cy="2108200"/>
            <wp:effectExtent l="0" t="0" r="8890" b="6350"/>
            <wp:docPr id="1824518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8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2281" cy="21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6317" w14:textId="77777777" w:rsidR="007B7576" w:rsidRPr="008C5B0C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矩形波</w:t>
      </w:r>
    </w:p>
    <w:p w14:paraId="53D18760" w14:textId="516FCDA7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49317202" wp14:editId="08EF979D">
            <wp:extent cx="3524742" cy="743054"/>
            <wp:effectExtent l="0" t="0" r="0" b="0"/>
            <wp:docPr id="1536276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76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FD71" w14:textId="1C322EC2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</w:p>
    <w:p w14:paraId="327E7D32" w14:textId="782BDB63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458C5C7A" wp14:editId="210B6A62">
            <wp:extent cx="2927350" cy="1799196"/>
            <wp:effectExtent l="0" t="0" r="6350" b="0"/>
            <wp:docPr id="34076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63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66" cy="18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BB78" w14:textId="2DCA1933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lastRenderedPageBreak/>
        <w:t>相位：</w:t>
      </w:r>
    </w:p>
    <w:p w14:paraId="46F9A1A5" w14:textId="5192F300" w:rsidR="00FF504C" w:rsidRPr="007B7576" w:rsidRDefault="00FF504C" w:rsidP="00FF504C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0D813B11" wp14:editId="66AED406">
            <wp:extent cx="3630748" cy="2133600"/>
            <wp:effectExtent l="0" t="0" r="8255" b="0"/>
            <wp:docPr id="1461459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9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6477" cy="213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A94E" w14:textId="77777777" w:rsidR="007B7576" w:rsidRPr="008C5B0C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相位调制高斯波</w:t>
      </w:r>
    </w:p>
    <w:p w14:paraId="5C4E2C32" w14:textId="7A5C8875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noProof/>
          <w:szCs w:val="21"/>
        </w:rPr>
        <w:drawing>
          <wp:inline distT="0" distB="0" distL="0" distR="0" wp14:anchorId="4AEBFB6C" wp14:editId="5A192F15">
            <wp:extent cx="4549534" cy="556308"/>
            <wp:effectExtent l="0" t="0" r="3810" b="0"/>
            <wp:docPr id="1254737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37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D0B3" w14:textId="4D77819F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</w:p>
    <w:p w14:paraId="27F51D0B" w14:textId="6C55B21C" w:rsidR="00FF504C" w:rsidRPr="008C5B0C" w:rsidRDefault="00FF504C" w:rsidP="00FF504C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2E9EC24D" wp14:editId="0841BDFE">
            <wp:extent cx="3707447" cy="2273300"/>
            <wp:effectExtent l="0" t="0" r="7620" b="0"/>
            <wp:docPr id="2076645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4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2684" cy="227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840E" w14:textId="59B8A940" w:rsidR="00FF504C" w:rsidRPr="008C5B0C" w:rsidRDefault="00FF504C" w:rsidP="00FF504C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相位：</w:t>
      </w:r>
    </w:p>
    <w:p w14:paraId="0EE07A56" w14:textId="3FF40019" w:rsidR="00FF504C" w:rsidRPr="007B7576" w:rsidRDefault="00FF504C" w:rsidP="00FF504C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0EB49E8B" wp14:editId="3CEC1C3E">
            <wp:extent cx="3789430" cy="2336800"/>
            <wp:effectExtent l="0" t="0" r="1905" b="6350"/>
            <wp:docPr id="1264807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07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369" cy="23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CA49" w14:textId="77777777" w:rsidR="007B7576" w:rsidRPr="008C5B0C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频率调制高斯波（</w:t>
      </w:r>
      <w:r w:rsidRPr="007B7576">
        <w:rPr>
          <w:rFonts w:ascii="宋体" w:eastAsia="宋体" w:hAnsi="宋体"/>
          <w:i/>
          <w:iCs/>
          <w:szCs w:val="21"/>
        </w:rPr>
        <w:t>N</w:t>
      </w:r>
      <w:r w:rsidRPr="007B7576">
        <w:rPr>
          <w:rFonts w:ascii="宋体" w:eastAsia="宋体" w:hAnsi="宋体"/>
          <w:szCs w:val="21"/>
        </w:rPr>
        <w:t>=3和</w:t>
      </w:r>
      <w:r w:rsidRPr="007B7576">
        <w:rPr>
          <w:rFonts w:ascii="宋体" w:eastAsia="宋体" w:hAnsi="宋体"/>
          <w:i/>
          <w:iCs/>
          <w:szCs w:val="21"/>
        </w:rPr>
        <w:t>N</w:t>
      </w:r>
      <w:r w:rsidRPr="007B7576">
        <w:rPr>
          <w:rFonts w:ascii="宋体" w:eastAsia="宋体" w:hAnsi="宋体"/>
          <w:szCs w:val="21"/>
        </w:rPr>
        <w:t>=6）</w:t>
      </w:r>
    </w:p>
    <w:p w14:paraId="70997C27" w14:textId="6AECE5D5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lastRenderedPageBreak/>
        <w:drawing>
          <wp:inline distT="0" distB="0" distL="0" distR="0" wp14:anchorId="1D3A0342" wp14:editId="0A3A5DCD">
            <wp:extent cx="3689047" cy="2051050"/>
            <wp:effectExtent l="0" t="0" r="6985" b="6350"/>
            <wp:docPr id="1384494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4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4991" cy="20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1CD8" w14:textId="20A6268E" w:rsidR="00A96D0A" w:rsidRPr="008C5B0C" w:rsidRDefault="00A96D0A" w:rsidP="00A96D0A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  <w:r w:rsidRPr="008C5B0C">
        <w:rPr>
          <w:rFonts w:ascii="宋体" w:eastAsia="宋体" w:hAnsi="宋体"/>
          <w:szCs w:val="21"/>
        </w:rPr>
        <w:drawing>
          <wp:inline distT="0" distB="0" distL="0" distR="0" wp14:anchorId="2121DD98" wp14:editId="5AE44881">
            <wp:extent cx="3818840" cy="3600450"/>
            <wp:effectExtent l="0" t="0" r="0" b="0"/>
            <wp:docPr id="1510825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25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2370" cy="360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B8B6" w14:textId="2CA8F52A" w:rsidR="00A96D0A" w:rsidRPr="008C5B0C" w:rsidRDefault="00A96D0A" w:rsidP="00A96D0A">
      <w:p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相位：</w:t>
      </w:r>
    </w:p>
    <w:p w14:paraId="5D1B6C25" w14:textId="50CE3705" w:rsidR="00A96D0A" w:rsidRPr="007B7576" w:rsidRDefault="00A96D0A" w:rsidP="00A96D0A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1221ABF6" wp14:editId="3DEEDFFE">
            <wp:extent cx="2749550" cy="2602239"/>
            <wp:effectExtent l="0" t="0" r="0" b="7620"/>
            <wp:docPr id="44194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40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6418" cy="26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B144" w14:textId="77777777" w:rsidR="007B7576" w:rsidRPr="007B7576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lastRenderedPageBreak/>
        <w:t>正弦幅度调制矩形波</w:t>
      </w:r>
    </w:p>
    <w:p w14:paraId="20333617" w14:textId="5A7CC22E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38E940D0" wp14:editId="3119A0DC">
            <wp:extent cx="3581400" cy="502788"/>
            <wp:effectExtent l="0" t="0" r="0" b="0"/>
            <wp:docPr id="1661206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6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9978" cy="5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5435" w14:textId="0F2D0DEA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</w:p>
    <w:p w14:paraId="2379CB26" w14:textId="2E7CA748" w:rsidR="00A96D0A" w:rsidRPr="008C5B0C" w:rsidRDefault="00A96D0A" w:rsidP="00A96D0A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7F2A48FF" wp14:editId="2B1642A0">
            <wp:extent cx="3370258" cy="2228850"/>
            <wp:effectExtent l="0" t="0" r="1905" b="0"/>
            <wp:docPr id="130082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27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4659" cy="22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E17" w14:textId="00037AE9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相位：</w:t>
      </w:r>
    </w:p>
    <w:p w14:paraId="6B3E8645" w14:textId="6500B47D" w:rsidR="00A96D0A" w:rsidRPr="008C5B0C" w:rsidRDefault="00A96D0A" w:rsidP="00A96D0A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671909A8" wp14:editId="35B45373">
            <wp:extent cx="3351259" cy="2305050"/>
            <wp:effectExtent l="0" t="0" r="1905" b="0"/>
            <wp:docPr id="162025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3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0170" cy="23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D341" w14:textId="3F3CF296" w:rsidR="007B7576" w:rsidRPr="008C5B0C" w:rsidRDefault="007B7576" w:rsidP="007B7576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组合波</w:t>
      </w:r>
    </w:p>
    <w:p w14:paraId="2548A85B" w14:textId="7732E293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762B1311" wp14:editId="3890D2D6">
            <wp:extent cx="3663950" cy="732702"/>
            <wp:effectExtent l="0" t="0" r="0" b="0"/>
            <wp:docPr id="5140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9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2832" cy="74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629C" w14:textId="7A3F54AC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强度：</w:t>
      </w:r>
    </w:p>
    <w:p w14:paraId="7893321B" w14:textId="664A882F" w:rsidR="00A96D0A" w:rsidRPr="008C5B0C" w:rsidRDefault="00A96D0A" w:rsidP="00A96D0A">
      <w:pPr>
        <w:ind w:left="7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5457614B" wp14:editId="27B404E4">
            <wp:extent cx="2311400" cy="1473497"/>
            <wp:effectExtent l="0" t="0" r="0" b="0"/>
            <wp:docPr id="128449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95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1172" cy="14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5CB" w14:textId="6386B76F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lastRenderedPageBreak/>
        <w:t>相位：</w:t>
      </w:r>
    </w:p>
    <w:p w14:paraId="0169747A" w14:textId="4F293594" w:rsidR="00A96D0A" w:rsidRPr="008C5B0C" w:rsidRDefault="00A96D0A" w:rsidP="00A96D0A">
      <w:pPr>
        <w:ind w:left="7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drawing>
          <wp:inline distT="0" distB="0" distL="0" distR="0" wp14:anchorId="7AF94B99" wp14:editId="076E2844">
            <wp:extent cx="3212515" cy="1974850"/>
            <wp:effectExtent l="0" t="0" r="6985" b="6350"/>
            <wp:docPr id="969423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3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5780" cy="19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1D8B" w14:textId="19602CD8" w:rsidR="00D24869" w:rsidRPr="008C5B0C" w:rsidRDefault="00E65375" w:rsidP="00D24869">
      <w:pPr>
        <w:ind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（二）</w:t>
      </w:r>
    </w:p>
    <w:p w14:paraId="519533E3" w14:textId="77777777" w:rsidR="00D24869" w:rsidRPr="008C5B0C" w:rsidRDefault="00D24869" w:rsidP="00D24869">
      <w:pPr>
        <w:ind w:left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（1）啁啾高斯脉冲波</w:t>
      </w:r>
    </w:p>
    <w:p w14:paraId="63F475DC" w14:textId="77777777" w:rsidR="00D24869" w:rsidRPr="008C5B0C" w:rsidRDefault="00D24869" w:rsidP="00D24869">
      <w:pPr>
        <w:ind w:left="420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 xml:space="preserve">    </w:t>
      </w:r>
      <w:r w:rsidRPr="008C5B0C">
        <w:rPr>
          <w:rFonts w:ascii="宋体" w:eastAsia="宋体" w:hAnsi="宋体"/>
          <w:noProof/>
          <w:szCs w:val="21"/>
        </w:rPr>
        <w:drawing>
          <wp:inline distT="0" distB="0" distL="114300" distR="114300" wp14:anchorId="17C7260A" wp14:editId="4E0B07ED">
            <wp:extent cx="2667000" cy="750570"/>
            <wp:effectExtent l="0" t="0" r="0" b="1143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ABCD" w14:textId="39F9401A" w:rsidR="00D24869" w:rsidRPr="008C5B0C" w:rsidRDefault="00D24869" w:rsidP="00D24869">
      <w:pPr>
        <w:ind w:left="420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noProof/>
          <w:szCs w:val="21"/>
        </w:rPr>
        <w:drawing>
          <wp:inline distT="0" distB="0" distL="114300" distR="114300" wp14:anchorId="183BF514" wp14:editId="4F35BBE8">
            <wp:extent cx="3757930" cy="1697990"/>
            <wp:effectExtent l="0" t="0" r="6350" b="889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A0D4" w14:textId="77777777" w:rsidR="00D24869" w:rsidRPr="008C5B0C" w:rsidRDefault="00D24869" w:rsidP="00D24869">
      <w:pPr>
        <w:widowControl/>
        <w:numPr>
          <w:ilvl w:val="0"/>
          <w:numId w:val="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矩形调制脉冲</w:t>
      </w:r>
    </w:p>
    <w:p w14:paraId="17ADB830" w14:textId="77777777" w:rsidR="00D24869" w:rsidRPr="008C5B0C" w:rsidRDefault="00D24869" w:rsidP="00D24869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 xml:space="preserve"> </w:t>
      </w:r>
      <w:r w:rsidRPr="008C5B0C">
        <w:rPr>
          <w:rFonts w:ascii="宋体" w:eastAsia="宋体" w:hAnsi="宋体"/>
          <w:noProof/>
          <w:szCs w:val="21"/>
        </w:rPr>
        <w:drawing>
          <wp:inline distT="0" distB="0" distL="114300" distR="114300" wp14:anchorId="4BBE546A" wp14:editId="5FB9321C">
            <wp:extent cx="2621280" cy="472440"/>
            <wp:effectExtent l="0" t="0" r="0" b="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5CA6" w14:textId="358024EF" w:rsidR="00D24869" w:rsidRPr="008C5B0C" w:rsidRDefault="00D24869" w:rsidP="00D24869">
      <w:pPr>
        <w:widowControl/>
        <w:jc w:val="left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/>
          <w:noProof/>
          <w:szCs w:val="21"/>
        </w:rPr>
        <w:drawing>
          <wp:inline distT="0" distB="0" distL="114300" distR="114300" wp14:anchorId="5EC44093" wp14:editId="29EE3087">
            <wp:extent cx="5270500" cy="2157730"/>
            <wp:effectExtent l="0" t="0" r="2540" b="635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373B" w14:textId="77777777" w:rsidR="00D24869" w:rsidRPr="008C5B0C" w:rsidRDefault="00D24869" w:rsidP="00D24869">
      <w:pPr>
        <w:widowControl/>
        <w:numPr>
          <w:ilvl w:val="0"/>
          <w:numId w:val="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组合波</w:t>
      </w:r>
    </w:p>
    <w:p w14:paraId="08728DA1" w14:textId="77777777" w:rsidR="00D24869" w:rsidRPr="008C5B0C" w:rsidRDefault="00D24869" w:rsidP="00D24869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31C87ED0" wp14:editId="73B5CE3F">
            <wp:extent cx="2141220" cy="693420"/>
            <wp:effectExtent l="0" t="0" r="7620" b="762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79CC" w14:textId="0C37F74B" w:rsidR="007B7576" w:rsidRPr="008C5B0C" w:rsidRDefault="00D24869" w:rsidP="00D24869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noProof/>
          <w:szCs w:val="21"/>
        </w:rPr>
        <w:drawing>
          <wp:inline distT="0" distB="0" distL="114300" distR="114300" wp14:anchorId="20B63B2D" wp14:editId="0A090398">
            <wp:extent cx="5267960" cy="2558415"/>
            <wp:effectExtent l="0" t="0" r="5080" b="1905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375">
        <w:rPr>
          <w:rFonts w:ascii="宋体" w:eastAsia="宋体" w:hAnsi="宋体" w:hint="eastAsia"/>
          <w:szCs w:val="21"/>
        </w:rPr>
        <w:t>四、</w:t>
      </w:r>
      <w:r w:rsidR="007B7576" w:rsidRPr="007B7576">
        <w:rPr>
          <w:rFonts w:ascii="宋体" w:eastAsia="宋体" w:hAnsi="宋体"/>
          <w:szCs w:val="21"/>
        </w:rPr>
        <w:t>结果分析</w:t>
      </w:r>
    </w:p>
    <w:p w14:paraId="1B046688" w14:textId="595B55AE" w:rsidR="008C5B0C" w:rsidRPr="008C5B0C" w:rsidRDefault="00E65375" w:rsidP="008C5B0C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1、</w:t>
      </w:r>
      <w:r w:rsidR="008C5B0C" w:rsidRPr="008C5B0C">
        <w:rPr>
          <w:rFonts w:ascii="宋体" w:eastAsia="宋体" w:hAnsi="宋体"/>
          <w:szCs w:val="21"/>
        </w:rPr>
        <w:t>八种信号的变化规律总结</w:t>
      </w:r>
    </w:p>
    <w:p w14:paraId="12DE2489" w14:textId="0C5F7542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（一）高斯信号波</w:t>
      </w:r>
    </w:p>
    <w:p w14:paraId="6F2C46ED" w14:textId="45221156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强度：呈钟形分布，中心（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=0）强度最大，随时间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增大以指数形式衰减，，具有对称性。</w:t>
      </w:r>
    </w:p>
    <w:p w14:paraId="10A9E3EB" w14:textId="5991F1CB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相位：随时间线性变化，相位</w:t>
      </w:r>
      <w:r w:rsidRPr="008C5B0C">
        <w:rPr>
          <w:rFonts w:ascii="宋体" w:eastAsia="宋体" w:hAnsi="宋体"/>
          <w:i/>
          <w:iCs/>
          <w:szCs w:val="21"/>
        </w:rPr>
        <w:t>φ</w:t>
      </w:r>
      <w:r w:rsidRPr="008C5B0C">
        <w:rPr>
          <w:rFonts w:ascii="宋体" w:eastAsia="宋体" w:hAnsi="宋体"/>
          <w:szCs w:val="21"/>
        </w:rPr>
        <w:t>(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)=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，相位变化率恒定为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。</w:t>
      </w:r>
    </w:p>
    <w:p w14:paraId="60995E8C" w14:textId="4EF5EA43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（二）三角波（周期2</w:t>
      </w:r>
      <w:r w:rsidRPr="008C5B0C">
        <w:rPr>
          <w:rFonts w:ascii="宋体" w:eastAsia="宋体" w:hAnsi="宋体"/>
          <w:i/>
          <w:iCs/>
          <w:szCs w:val="21"/>
        </w:rPr>
        <w:t>π</w:t>
      </w:r>
      <w:r w:rsidRPr="008C5B0C">
        <w:rPr>
          <w:rFonts w:ascii="宋体" w:eastAsia="宋体" w:hAnsi="宋体"/>
          <w:szCs w:val="21"/>
        </w:rPr>
        <w:t>，范围(</w:t>
      </w:r>
      <w:r w:rsidRPr="008C5B0C">
        <w:rPr>
          <w:rFonts w:ascii="Cambria Math" w:eastAsia="宋体" w:hAnsi="Cambria Math" w:cs="Cambria Math"/>
          <w:szCs w:val="21"/>
        </w:rPr>
        <w:t>−</w:t>
      </w:r>
      <w:r w:rsidRPr="008C5B0C">
        <w:rPr>
          <w:rFonts w:ascii="宋体" w:eastAsia="宋体" w:hAnsi="宋体"/>
          <w:szCs w:val="21"/>
        </w:rPr>
        <w:t>10,10)）</w:t>
      </w:r>
    </w:p>
    <w:p w14:paraId="76CD1931" w14:textId="77777777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强度：周期性线性变化，每个周期内强度先线性上升至峰值后线性下降，峰值固定，非周期区间强度为 0（假设信号为实函数）。</w:t>
      </w:r>
    </w:p>
    <w:p w14:paraId="354C6211" w14:textId="77777777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相位：实信号相位恒为 0 或</w:t>
      </w:r>
      <w:r w:rsidRPr="008C5B0C">
        <w:rPr>
          <w:rFonts w:ascii="宋体" w:eastAsia="宋体" w:hAnsi="宋体"/>
          <w:i/>
          <w:iCs/>
          <w:szCs w:val="21"/>
        </w:rPr>
        <w:t>π</w:t>
      </w:r>
      <w:r w:rsidRPr="008C5B0C">
        <w:rPr>
          <w:rFonts w:ascii="宋体" w:eastAsia="宋体" w:hAnsi="宋体"/>
          <w:szCs w:val="21"/>
        </w:rPr>
        <w:t>（取决于信号符号），无连续相位变化。</w:t>
      </w:r>
    </w:p>
    <w:p w14:paraId="1CC6F449" w14:textId="77777777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（三）衰减波 </w:t>
      </w:r>
    </w:p>
    <w:p w14:paraId="0FE95B7F" w14:textId="5178BB99" w:rsidR="008C5B0C" w:rsidRPr="008C5B0C" w:rsidRDefault="008C5B0C" w:rsidP="008C5B0C">
      <w:pPr>
        <w:widowControl/>
        <w:ind w:firstLineChars="300" w:firstLine="63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强度：双侧指数衰减</w:t>
      </w:r>
      <w:r w:rsidRPr="008C5B0C">
        <w:rPr>
          <w:rFonts w:ascii="宋体" w:eastAsia="宋体" w:hAnsi="宋体" w:hint="eastAsia"/>
          <w:szCs w:val="21"/>
        </w:rPr>
        <w:t>，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=0时强度最大，随∣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∣增大快速衰减。</w:t>
      </w:r>
    </w:p>
    <w:p w14:paraId="0667D0E9" w14:textId="45228D42" w:rsidR="008C5B0C" w:rsidRPr="008C5B0C" w:rsidRDefault="008C5B0C" w:rsidP="008C5B0C">
      <w:pPr>
        <w:widowControl/>
        <w:ind w:firstLineChars="300" w:firstLine="63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相位：实信号相位为 0，无相位变化。</w:t>
      </w:r>
    </w:p>
    <w:p w14:paraId="57C62FD8" w14:textId="77777777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（四）矩形波（单位阶跃函数，宽度为 2）</w:t>
      </w:r>
    </w:p>
    <w:p w14:paraId="692649F5" w14:textId="29949B9D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强度：在宽度为的区间内强度为 1（假设单位阶跃函数幅度为 1），区间外为 0，呈矩形脉冲状。</w:t>
      </w:r>
    </w:p>
    <w:p w14:paraId="7CF029B2" w14:textId="78040B25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相位：实信号相位为 0，仅在区间边缘可能因信号跳变出现相位不连续。</w:t>
      </w:r>
    </w:p>
    <w:p w14:paraId="33BFB477" w14:textId="77777777" w:rsidR="008C5B0C" w:rsidRPr="008C5B0C" w:rsidRDefault="008C5B0C" w:rsidP="008C5B0C">
      <w:pPr>
        <w:widowControl/>
        <w:jc w:val="left"/>
        <w:rPr>
          <w:rFonts w:ascii="宋体" w:eastAsia="宋体" w:hAnsi="宋体"/>
          <w:i/>
          <w:iCs/>
          <w:szCs w:val="21"/>
        </w:rPr>
      </w:pPr>
      <w:r w:rsidRPr="008C5B0C">
        <w:rPr>
          <w:rFonts w:ascii="宋体" w:eastAsia="宋体" w:hAnsi="宋体"/>
          <w:szCs w:val="21"/>
        </w:rPr>
        <w:t>（五）相位调制高斯波</w:t>
      </w:r>
    </w:p>
    <w:p w14:paraId="5981C891" w14:textId="5C7B0D00" w:rsidR="008C5B0C" w:rsidRPr="008C5B0C" w:rsidRDefault="008C5B0C" w:rsidP="008C5B0C">
      <w:pPr>
        <w:widowControl/>
        <w:ind w:firstLineChars="300" w:firstLine="63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强度：与原高斯波相同，仍为钟形分布，调制不影响强度分布。</w:t>
      </w:r>
    </w:p>
    <w:p w14:paraId="62F84E6C" w14:textId="6EF2E9E6" w:rsidR="008C5B0C" w:rsidRPr="008C5B0C" w:rsidRDefault="008C5B0C" w:rsidP="008C5B0C">
      <w:pPr>
        <w:widowControl/>
        <w:ind w:firstLineChars="300" w:firstLine="63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相位：包含线性项和二次项</w:t>
      </w:r>
      <w:r w:rsidRPr="008C5B0C">
        <w:rPr>
          <w:rFonts w:ascii="宋体" w:eastAsia="宋体" w:hAnsi="宋体" w:hint="eastAsia"/>
          <w:szCs w:val="21"/>
        </w:rPr>
        <w:t>，</w:t>
      </w:r>
      <w:r w:rsidRPr="008C5B0C">
        <w:rPr>
          <w:rFonts w:ascii="宋体" w:eastAsia="宋体" w:hAnsi="宋体"/>
          <w:szCs w:val="21"/>
        </w:rPr>
        <w:t>相位变化率随时间线性增加，形成 “啁啾” 效应。</w:t>
      </w:r>
    </w:p>
    <w:p w14:paraId="6AE566B7" w14:textId="667699B0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（六）频率调制高斯波</w:t>
      </w:r>
    </w:p>
    <w:p w14:paraId="7DA26061" w14:textId="77777777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强度：与原高斯波相同，强度分布不受频率调制影响。</w:t>
      </w:r>
    </w:p>
    <w:p w14:paraId="59586AA3" w14:textId="77777777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相位：包含正弦5调制项的累加，相位曲线随</w:t>
      </w:r>
      <w:r w:rsidRPr="008C5B0C">
        <w:rPr>
          <w:rFonts w:ascii="宋体" w:eastAsia="宋体" w:hAnsi="宋体"/>
          <w:i/>
          <w:iCs/>
          <w:szCs w:val="21"/>
        </w:rPr>
        <w:t>N</w:t>
      </w:r>
      <w:r w:rsidRPr="008C5B0C">
        <w:rPr>
          <w:rFonts w:ascii="宋体" w:eastAsia="宋体" w:hAnsi="宋体"/>
          <w:szCs w:val="21"/>
        </w:rPr>
        <w:t>增大振荡频率增加，呈现复杂周期性波动，反映多频率分量对相位的调制作用。</w:t>
      </w:r>
    </w:p>
    <w:p w14:paraId="2FFFE3BB" w14:textId="7E8C466C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（七）正弦幅度调制矩形波 </w:t>
      </w:r>
    </w:p>
    <w:p w14:paraId="06D041B9" w14:textId="77777777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强度：在矩形窗内为sin2(</w:t>
      </w:r>
      <w:r w:rsidRPr="008C5B0C">
        <w:rPr>
          <w:rFonts w:ascii="宋体" w:eastAsia="宋体" w:hAnsi="宋体"/>
          <w:i/>
          <w:iCs/>
          <w:szCs w:val="21"/>
        </w:rPr>
        <w:t>πt</w:t>
      </w:r>
      <w:r w:rsidRPr="008C5B0C">
        <w:rPr>
          <w:rFonts w:ascii="宋体" w:eastAsia="宋体" w:hAnsi="宋体"/>
          <w:szCs w:val="21"/>
        </w:rPr>
        <w:t>)，呈正弦平方脉冲，窗外为 0，强度随时间周期性振荡但限于窗内。</w:t>
      </w:r>
    </w:p>
    <w:p w14:paraId="7E75FFF0" w14:textId="6630F0A1" w:rsidR="008C5B0C" w:rsidRPr="008C5B0C" w:rsidRDefault="008C5B0C" w:rsidP="008C5B0C">
      <w:pPr>
        <w:widowControl/>
        <w:ind w:left="72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lastRenderedPageBreak/>
        <w:t>相位：在窗内随sin(</w:t>
      </w:r>
      <w:r w:rsidRPr="008C5B0C">
        <w:rPr>
          <w:rFonts w:ascii="宋体" w:eastAsia="宋体" w:hAnsi="宋体"/>
          <w:i/>
          <w:iCs/>
          <w:szCs w:val="21"/>
        </w:rPr>
        <w:t>πt</w:t>
      </w:r>
      <w:r w:rsidRPr="008C5B0C">
        <w:rPr>
          <w:rFonts w:ascii="宋体" w:eastAsia="宋体" w:hAnsi="宋体"/>
          <w:szCs w:val="21"/>
        </w:rPr>
        <w:t>)符号变化为 0 或</w:t>
      </w:r>
      <w:r w:rsidRPr="008C5B0C">
        <w:rPr>
          <w:rFonts w:ascii="宋体" w:eastAsia="宋体" w:hAnsi="宋体"/>
          <w:i/>
          <w:iCs/>
          <w:szCs w:val="21"/>
        </w:rPr>
        <w:t>π</w:t>
      </w:r>
      <w:r w:rsidRPr="008C5B0C">
        <w:rPr>
          <w:rFonts w:ascii="宋体" w:eastAsia="宋体" w:hAnsi="宋体"/>
          <w:szCs w:val="21"/>
        </w:rPr>
        <w:t>，窗外为 0，相位呈分段常数特性。</w:t>
      </w:r>
    </w:p>
    <w:p w14:paraId="1009F470" w14:textId="77777777" w:rsidR="008C5B0C" w:rsidRPr="008C5B0C" w:rsidRDefault="008C5B0C" w:rsidP="008C5B0C">
      <w:pPr>
        <w:widowControl/>
        <w:tabs>
          <w:tab w:val="num" w:pos="720"/>
        </w:tabs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（八）组合波 </w:t>
      </w:r>
    </w:p>
    <w:p w14:paraId="6A77947D" w14:textId="1941E564" w:rsidR="008C5B0C" w:rsidRPr="008C5B0C" w:rsidRDefault="008C5B0C" w:rsidP="008C5B0C">
      <w:pPr>
        <w:widowControl/>
        <w:tabs>
          <w:tab w:val="num" w:pos="720"/>
        </w:tabs>
        <w:ind w:firstLineChars="300" w:firstLine="63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强度：多个频率分量干涉形成梳状谱，中心频率为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，旁瓣间隔为Δ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，强度在干涉相长处达到峰值，相消处为零。</w:t>
      </w:r>
    </w:p>
    <w:p w14:paraId="088869AA" w14:textId="120BB524" w:rsidR="008C5B0C" w:rsidRPr="008C5B0C" w:rsidRDefault="008C5B0C" w:rsidP="008C5B0C">
      <w:pPr>
        <w:widowControl/>
        <w:ind w:firstLineChars="300" w:firstLine="630"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相位：整体表现为线性相位，相位变化率由中心频率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主导，各分量相位叠加后仍为线性关系。</w:t>
      </w:r>
    </w:p>
    <w:p w14:paraId="744A4199" w14:textId="12E4712D" w:rsidR="008C5B0C" w:rsidRPr="008C5B0C" w:rsidRDefault="00E65375" w:rsidP="008C5B0C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 w:rsidR="008C5B0C" w:rsidRPr="008C5B0C">
        <w:rPr>
          <w:rFonts w:ascii="宋体" w:eastAsia="宋体" w:hAnsi="宋体"/>
          <w:szCs w:val="21"/>
        </w:rPr>
        <w:t>、中心频率</w:t>
      </w:r>
      <w:r w:rsidR="008C5B0C" w:rsidRPr="008C5B0C">
        <w:rPr>
          <w:rFonts w:ascii="宋体" w:eastAsia="宋体" w:hAnsi="宋体"/>
          <w:i/>
          <w:iCs/>
          <w:szCs w:val="21"/>
        </w:rPr>
        <w:t>ω</w:t>
      </w:r>
      <w:r w:rsidR="008C5B0C" w:rsidRPr="008C5B0C">
        <w:rPr>
          <w:rFonts w:ascii="宋体" w:eastAsia="宋体" w:hAnsi="宋体"/>
          <w:szCs w:val="21"/>
        </w:rPr>
        <w:t>0</w:t>
      </w:r>
      <w:r w:rsidR="008C5B0C" w:rsidRPr="008C5B0C">
        <w:rPr>
          <w:rFonts w:ascii="Times New Roman" w:eastAsia="宋体" w:hAnsi="Times New Roman" w:cs="Times New Roman"/>
          <w:szCs w:val="21"/>
        </w:rPr>
        <w:t>​</w:t>
      </w:r>
      <w:r w:rsidR="008C5B0C" w:rsidRPr="008C5B0C">
        <w:rPr>
          <w:rFonts w:ascii="宋体" w:eastAsia="宋体" w:hAnsi="宋体"/>
          <w:szCs w:val="21"/>
        </w:rPr>
        <w:t>和脉冲宽度</w:t>
      </w:r>
      <w:r w:rsidR="008C5B0C" w:rsidRPr="008C5B0C">
        <w:rPr>
          <w:rFonts w:ascii="宋体" w:eastAsia="宋体" w:hAnsi="宋体"/>
          <w:i/>
          <w:iCs/>
          <w:szCs w:val="21"/>
        </w:rPr>
        <w:t>T</w:t>
      </w:r>
      <w:r w:rsidR="008C5B0C" w:rsidRPr="008C5B0C">
        <w:rPr>
          <w:rFonts w:ascii="宋体" w:eastAsia="宋体" w:hAnsi="宋体"/>
          <w:szCs w:val="21"/>
        </w:rPr>
        <w:t>0</w:t>
      </w:r>
      <w:r w:rsidR="008C5B0C" w:rsidRPr="008C5B0C">
        <w:rPr>
          <w:rFonts w:ascii="Times New Roman" w:eastAsia="宋体" w:hAnsi="Times New Roman" w:cs="Times New Roman"/>
          <w:szCs w:val="21"/>
        </w:rPr>
        <w:t>​</w:t>
      </w:r>
      <w:r w:rsidR="008C5B0C" w:rsidRPr="008C5B0C">
        <w:rPr>
          <w:rFonts w:ascii="宋体" w:eastAsia="宋体" w:hAnsi="宋体"/>
          <w:szCs w:val="21"/>
        </w:rPr>
        <w:t>对参量的影响分析</w:t>
      </w:r>
    </w:p>
    <w:p w14:paraId="5FC3762D" w14:textId="77777777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（一）中心频率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的影响</w:t>
      </w:r>
    </w:p>
    <w:p w14:paraId="68999641" w14:textId="77777777" w:rsidR="008C5B0C" w:rsidRPr="008C5B0C" w:rsidRDefault="008C5B0C" w:rsidP="008C5B0C">
      <w:pPr>
        <w:widowControl/>
        <w:numPr>
          <w:ilvl w:val="0"/>
          <w:numId w:val="17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相位相关参量</w:t>
      </w:r>
    </w:p>
    <w:p w14:paraId="672629C1" w14:textId="77777777" w:rsidR="008C5B0C" w:rsidRPr="008C5B0C" w:rsidRDefault="008C5B0C" w:rsidP="008C5B0C">
      <w:pPr>
        <w:widowControl/>
        <w:numPr>
          <w:ilvl w:val="1"/>
          <w:numId w:val="17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相位变化率：直接决定信号的瞬时频率（相位变化率的导数），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增大时，线性相位信号（如高斯波、组合波）的相位变化率增大，调制信号（如相位调制高斯波）的线性相位项斜率增加。</w:t>
      </w:r>
    </w:p>
    <w:p w14:paraId="3E1CD1C4" w14:textId="77777777" w:rsidR="008C5B0C" w:rsidRPr="008C5B0C" w:rsidRDefault="008C5B0C" w:rsidP="008C5B0C">
      <w:pPr>
        <w:widowControl/>
        <w:numPr>
          <w:ilvl w:val="1"/>
          <w:numId w:val="17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重心（时间8均值）：对于对称信号（如高斯波、组合波），重心恒为 0，与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无关；对于非对称调制信号，若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引入线性相位偏移，不影响强度分布的对称性，故重心仍不变。</w:t>
      </w:r>
    </w:p>
    <w:p w14:paraId="72A82152" w14:textId="77777777" w:rsidR="008C5B0C" w:rsidRPr="008C5B0C" w:rsidRDefault="008C5B0C" w:rsidP="008C5B0C">
      <w:pPr>
        <w:widowControl/>
        <w:numPr>
          <w:ilvl w:val="0"/>
          <w:numId w:val="17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能量与频率分布</w:t>
      </w:r>
    </w:p>
    <w:p w14:paraId="37132DD1" w14:textId="77777777" w:rsidR="008C5B0C" w:rsidRPr="008C5B0C" w:rsidRDefault="008C5B0C" w:rsidP="008C5B0C">
      <w:pPr>
        <w:widowControl/>
        <w:numPr>
          <w:ilvl w:val="1"/>
          <w:numId w:val="17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能量：能量由强度积分决定，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为虚部参数，不影响实部平方（强度），因此能量与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无关。</w:t>
      </w:r>
    </w:p>
    <w:p w14:paraId="75D17B79" w14:textId="5B5CED5B" w:rsidR="008C5B0C" w:rsidRPr="008C5B0C" w:rsidRDefault="008C5B0C" w:rsidP="008C5B0C">
      <w:pPr>
        <w:widowControl/>
        <w:numPr>
          <w:ilvl w:val="1"/>
          <w:numId w:val="17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i/>
          <w:iCs/>
          <w:szCs w:val="21"/>
        </w:rPr>
        <w:t>频谱特性</w:t>
      </w:r>
      <w:r w:rsidRPr="008C5B0C">
        <w:rPr>
          <w:rFonts w:ascii="宋体" w:eastAsia="宋体" w:hAnsi="宋体"/>
          <w:szCs w:val="21"/>
        </w:rPr>
        <w:t>：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决定信号的中心频率位置，频率调制或组合波中，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平移整个频谱，不改变频谱宽度（由Δ</w:t>
      </w:r>
      <w:r w:rsidRPr="008C5B0C">
        <w:rPr>
          <w:rFonts w:ascii="宋体" w:eastAsia="宋体" w:hAnsi="宋体"/>
          <w:i/>
          <w:iCs/>
          <w:szCs w:val="21"/>
        </w:rPr>
        <w:t>ω</w:t>
      </w:r>
      <w:r w:rsidRPr="008C5B0C">
        <w:rPr>
          <w:rFonts w:ascii="宋体" w:eastAsia="宋体" w:hAnsi="宋体"/>
          <w:szCs w:val="21"/>
        </w:rPr>
        <w:t>或调制项决定）。</w:t>
      </w:r>
    </w:p>
    <w:p w14:paraId="007AB4EA" w14:textId="77777777" w:rsidR="008C5B0C" w:rsidRPr="008C5B0C" w:rsidRDefault="008C5B0C" w:rsidP="008C5B0C">
      <w:pPr>
        <w:widowControl/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（二）脉冲宽度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的影响</w:t>
      </w:r>
    </w:p>
    <w:p w14:paraId="7E7B3478" w14:textId="77777777" w:rsidR="008C5B0C" w:rsidRPr="008C5B0C" w:rsidRDefault="008C5B0C" w:rsidP="008C5B0C">
      <w:pPr>
        <w:widowControl/>
        <w:numPr>
          <w:ilvl w:val="0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时间域参量</w:t>
      </w:r>
    </w:p>
    <w:p w14:paraId="5798DA07" w14:textId="77777777" w:rsidR="008C5B0C" w:rsidRPr="008C5B0C" w:rsidRDefault="008C5B0C" w:rsidP="008C5B0C">
      <w:pPr>
        <w:widowControl/>
        <w:numPr>
          <w:ilvl w:val="1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强度分布：高斯类信号的强度衰减速度与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成反比，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越小，信号在时间域越集中，强度峰值越高，衰减越快。</w:t>
      </w:r>
    </w:p>
    <w:p w14:paraId="1DF11C48" w14:textId="170AA483" w:rsidR="008C5B0C" w:rsidRPr="008C5B0C" w:rsidRDefault="008C5B0C" w:rsidP="008C5B0C">
      <w:pPr>
        <w:widowControl/>
        <w:numPr>
          <w:ilvl w:val="1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二阶矩宽度：与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 w:hint="eastAsia"/>
          <w:szCs w:val="21"/>
        </w:rPr>
        <w:t>0^2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成正比，反映信号在时间域的扩展程度，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增大时，信号 “扩散”，二阶矩宽度增大。</w:t>
      </w:r>
    </w:p>
    <w:p w14:paraId="45D6B28C" w14:textId="0E55F103" w:rsidR="008C5B0C" w:rsidRPr="008C5B0C" w:rsidRDefault="008C5B0C" w:rsidP="008C5B0C">
      <w:pPr>
        <w:widowControl/>
        <w:numPr>
          <w:ilvl w:val="1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重心：对称信号重心恒为 0，与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无关。</w:t>
      </w:r>
    </w:p>
    <w:p w14:paraId="588C8E22" w14:textId="77777777" w:rsidR="008C5B0C" w:rsidRPr="008C5B0C" w:rsidRDefault="008C5B0C" w:rsidP="008C5B0C">
      <w:pPr>
        <w:widowControl/>
        <w:numPr>
          <w:ilvl w:val="0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能量与频率域特性</w:t>
      </w:r>
    </w:p>
    <w:p w14:paraId="2335900F" w14:textId="77777777" w:rsidR="008C5B0C" w:rsidRPr="008C5B0C" w:rsidRDefault="008C5B0C" w:rsidP="008C5B0C">
      <w:pPr>
        <w:widowControl/>
        <w:numPr>
          <w:ilvl w:val="1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能量：高斯波能量为</w:t>
      </w:r>
      <w:r w:rsidRPr="008C5B0C">
        <w:rPr>
          <w:rFonts w:ascii="宋体" w:eastAsia="宋体" w:hAnsi="宋体"/>
          <w:i/>
          <w:iCs/>
          <w:szCs w:val="21"/>
        </w:rPr>
        <w:t>π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，与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成正比，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增大时总能量增加。</w:t>
      </w:r>
    </w:p>
    <w:p w14:paraId="58E463E4" w14:textId="00136555" w:rsidR="008C5B0C" w:rsidRPr="008C5B0C" w:rsidRDefault="008C5B0C" w:rsidP="008C5B0C">
      <w:pPr>
        <w:widowControl/>
        <w:numPr>
          <w:ilvl w:val="1"/>
          <w:numId w:val="18"/>
        </w:numPr>
        <w:jc w:val="left"/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根据傅里叶变换的时频对偶性，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越小（信号在时域越紧凑），频谱宽度越宽，高频分量越多；反之，</w:t>
      </w:r>
      <w:r w:rsidRPr="008C5B0C">
        <w:rPr>
          <w:rFonts w:ascii="宋体" w:eastAsia="宋体" w:hAnsi="宋体"/>
          <w:i/>
          <w:iCs/>
          <w:szCs w:val="21"/>
        </w:rPr>
        <w:t>T</w:t>
      </w:r>
      <w:r w:rsidRPr="008C5B0C">
        <w:rPr>
          <w:rFonts w:ascii="宋体" w:eastAsia="宋体" w:hAnsi="宋体"/>
          <w:szCs w:val="21"/>
        </w:rPr>
        <w:t>0</w:t>
      </w:r>
      <w:r w:rsidRPr="008C5B0C">
        <w:rPr>
          <w:rFonts w:ascii="Times New Roman" w:eastAsia="宋体" w:hAnsi="Times New Roman" w:cs="Times New Roman"/>
          <w:szCs w:val="21"/>
        </w:rPr>
        <w:t>​</w:t>
      </w:r>
      <w:r w:rsidRPr="008C5B0C">
        <w:rPr>
          <w:rFonts w:ascii="宋体" w:eastAsia="宋体" w:hAnsi="宋体"/>
          <w:szCs w:val="21"/>
        </w:rPr>
        <w:t>越大，频谱越窄，能量集中于低频区域。</w:t>
      </w:r>
    </w:p>
    <w:p w14:paraId="3BFB93C6" w14:textId="77777777" w:rsidR="008C5B0C" w:rsidRPr="007B7576" w:rsidRDefault="008C5B0C" w:rsidP="00D24869">
      <w:pPr>
        <w:widowControl/>
        <w:jc w:val="left"/>
        <w:rPr>
          <w:rFonts w:ascii="宋体" w:eastAsia="宋体" w:hAnsi="宋体" w:hint="eastAsia"/>
          <w:szCs w:val="21"/>
        </w:rPr>
      </w:pPr>
    </w:p>
    <w:p w14:paraId="196C6B34" w14:textId="77777777" w:rsidR="007B7576" w:rsidRPr="007B7576" w:rsidRDefault="007B7576" w:rsidP="007B7576">
      <w:pPr>
        <w:rPr>
          <w:rFonts w:ascii="宋体" w:eastAsia="宋体" w:hAnsi="宋体"/>
          <w:szCs w:val="21"/>
        </w:rPr>
      </w:pPr>
      <w:r w:rsidRPr="007B7576">
        <w:rPr>
          <w:rFonts w:ascii="宋体" w:eastAsia="宋体" w:hAnsi="宋体"/>
          <w:szCs w:val="21"/>
        </w:rPr>
        <w:t>实验体会和问题</w:t>
      </w:r>
    </w:p>
    <w:p w14:paraId="6F596109" w14:textId="702482BA" w:rsidR="007B7576" w:rsidRPr="008C5B0C" w:rsidRDefault="007B7576" w:rsidP="008C5B0C">
      <w:pPr>
        <w:pStyle w:val="a9"/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实验体会</w:t>
      </w:r>
    </w:p>
    <w:p w14:paraId="0FE21AA2" w14:textId="085F3EE4" w:rsidR="008C5B0C" w:rsidRPr="008C5B0C" w:rsidRDefault="008C5B0C" w:rsidP="008C5B0C">
      <w:pPr>
        <w:pStyle w:val="a9"/>
        <w:ind w:left="432"/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 w:hint="eastAsia"/>
          <w:szCs w:val="21"/>
        </w:rPr>
        <w:t>了解了各种信号在复变函数中的表示方法和通信中波的关系，并学会了</w:t>
      </w:r>
      <w:r w:rsidRPr="008C5B0C">
        <w:rPr>
          <w:rFonts w:ascii="宋体" w:eastAsia="宋体" w:hAnsi="宋体"/>
          <w:szCs w:val="21"/>
        </w:rPr>
        <w:t>利用 Mathematica 实现复变函数的各种运算</w:t>
      </w:r>
      <w:r w:rsidRPr="008C5B0C">
        <w:rPr>
          <w:rFonts w:ascii="宋体" w:eastAsia="宋体" w:hAnsi="宋体" w:hint="eastAsia"/>
          <w:szCs w:val="21"/>
        </w:rPr>
        <w:t>，</w:t>
      </w:r>
      <w:r w:rsidRPr="008C5B0C">
        <w:rPr>
          <w:rFonts w:ascii="宋体" w:eastAsia="宋体" w:hAnsi="宋体"/>
          <w:szCs w:val="21"/>
        </w:rPr>
        <w:t>利用 Mathematica 分析波的强度、相位等变量</w:t>
      </w:r>
    </w:p>
    <w:p w14:paraId="5AA9FD69" w14:textId="7EE9F219" w:rsidR="007B7576" w:rsidRPr="008C5B0C" w:rsidRDefault="007B7576" w:rsidP="008C5B0C">
      <w:pPr>
        <w:pStyle w:val="a9"/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/>
          <w:szCs w:val="21"/>
        </w:rPr>
        <w:t>遇到的问题</w:t>
      </w:r>
    </w:p>
    <w:p w14:paraId="488A5BA0" w14:textId="7C9400EB" w:rsidR="008C5B0C" w:rsidRPr="008C5B0C" w:rsidRDefault="008C5B0C" w:rsidP="008C5B0C">
      <w:pPr>
        <w:pStyle w:val="a9"/>
        <w:numPr>
          <w:ilvl w:val="2"/>
          <w:numId w:val="18"/>
        </w:numPr>
        <w:rPr>
          <w:rFonts w:ascii="宋体" w:eastAsia="宋体" w:hAnsi="宋体"/>
          <w:szCs w:val="21"/>
        </w:rPr>
      </w:pPr>
      <w:r w:rsidRPr="008C5B0C">
        <w:rPr>
          <w:rFonts w:ascii="宋体" w:eastAsia="宋体" w:hAnsi="宋体" w:hint="eastAsia"/>
          <w:szCs w:val="21"/>
        </w:rPr>
        <w:t>部分函数的边界处理不当</w:t>
      </w:r>
    </w:p>
    <w:p w14:paraId="72731A29" w14:textId="6F4DEF50" w:rsidR="004B17FF" w:rsidRPr="008C5B0C" w:rsidRDefault="008C5B0C" w:rsidP="008C5B0C">
      <w:pPr>
        <w:pStyle w:val="a9"/>
        <w:numPr>
          <w:ilvl w:val="2"/>
          <w:numId w:val="18"/>
        </w:numPr>
        <w:rPr>
          <w:rFonts w:ascii="宋体" w:eastAsia="宋体" w:hAnsi="宋体" w:hint="eastAsia"/>
          <w:szCs w:val="21"/>
        </w:rPr>
      </w:pPr>
      <w:r w:rsidRPr="008C5B0C">
        <w:rPr>
          <w:rFonts w:ascii="宋体" w:eastAsia="宋体" w:hAnsi="宋体" w:hint="eastAsia"/>
          <w:szCs w:val="21"/>
        </w:rPr>
        <w:t>个别图像未能正确画出</w:t>
      </w:r>
    </w:p>
    <w:sectPr w:rsidR="004B17FF" w:rsidRPr="008C5B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B5057C"/>
    <w:multiLevelType w:val="singleLevel"/>
    <w:tmpl w:val="EDB5057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48F7F6D"/>
    <w:multiLevelType w:val="multilevel"/>
    <w:tmpl w:val="B08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94B"/>
    <w:multiLevelType w:val="multilevel"/>
    <w:tmpl w:val="26E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D2AD0"/>
    <w:multiLevelType w:val="multilevel"/>
    <w:tmpl w:val="5168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E1BC2"/>
    <w:multiLevelType w:val="multilevel"/>
    <w:tmpl w:val="35B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641D1"/>
    <w:multiLevelType w:val="multilevel"/>
    <w:tmpl w:val="7BD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7A66C"/>
    <w:multiLevelType w:val="singleLevel"/>
    <w:tmpl w:val="2857A66C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2C3B1BC4"/>
    <w:multiLevelType w:val="multilevel"/>
    <w:tmpl w:val="E234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07AF5"/>
    <w:multiLevelType w:val="multilevel"/>
    <w:tmpl w:val="CE5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77E6"/>
    <w:multiLevelType w:val="multilevel"/>
    <w:tmpl w:val="248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、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C14E0"/>
    <w:multiLevelType w:val="multilevel"/>
    <w:tmpl w:val="0F14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E2FF7"/>
    <w:multiLevelType w:val="multilevel"/>
    <w:tmpl w:val="90A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C16E2"/>
    <w:multiLevelType w:val="hybridMultilevel"/>
    <w:tmpl w:val="49721426"/>
    <w:lvl w:ilvl="0" w:tplc="0AC81B8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7406807"/>
    <w:multiLevelType w:val="multilevel"/>
    <w:tmpl w:val="244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50A34"/>
    <w:multiLevelType w:val="multilevel"/>
    <w:tmpl w:val="23DC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824411"/>
    <w:multiLevelType w:val="multilevel"/>
    <w:tmpl w:val="F408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0847D9"/>
    <w:multiLevelType w:val="multilevel"/>
    <w:tmpl w:val="B820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）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A534A7"/>
    <w:multiLevelType w:val="multilevel"/>
    <w:tmpl w:val="312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E4E87"/>
    <w:multiLevelType w:val="multilevel"/>
    <w:tmpl w:val="B7C6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701331">
    <w:abstractNumId w:val="9"/>
  </w:num>
  <w:num w:numId="2" w16cid:durableId="667441207">
    <w:abstractNumId w:val="18"/>
  </w:num>
  <w:num w:numId="3" w16cid:durableId="1646741100">
    <w:abstractNumId w:val="10"/>
  </w:num>
  <w:num w:numId="4" w16cid:durableId="1658486776">
    <w:abstractNumId w:val="15"/>
  </w:num>
  <w:num w:numId="5" w16cid:durableId="673915264">
    <w:abstractNumId w:val="3"/>
  </w:num>
  <w:num w:numId="6" w16cid:durableId="425153635">
    <w:abstractNumId w:val="14"/>
  </w:num>
  <w:num w:numId="7" w16cid:durableId="1979338745">
    <w:abstractNumId w:val="0"/>
  </w:num>
  <w:num w:numId="8" w16cid:durableId="2033530525">
    <w:abstractNumId w:val="6"/>
  </w:num>
  <w:num w:numId="9" w16cid:durableId="968097972">
    <w:abstractNumId w:val="2"/>
  </w:num>
  <w:num w:numId="10" w16cid:durableId="1751191386">
    <w:abstractNumId w:val="5"/>
  </w:num>
  <w:num w:numId="11" w16cid:durableId="1224364604">
    <w:abstractNumId w:val="4"/>
  </w:num>
  <w:num w:numId="12" w16cid:durableId="2083330238">
    <w:abstractNumId w:val="1"/>
  </w:num>
  <w:num w:numId="13" w16cid:durableId="30155313">
    <w:abstractNumId w:val="17"/>
  </w:num>
  <w:num w:numId="14" w16cid:durableId="1087310265">
    <w:abstractNumId w:val="13"/>
  </w:num>
  <w:num w:numId="15" w16cid:durableId="358704045">
    <w:abstractNumId w:val="8"/>
  </w:num>
  <w:num w:numId="16" w16cid:durableId="525140252">
    <w:abstractNumId w:val="11"/>
  </w:num>
  <w:num w:numId="17" w16cid:durableId="1474904527">
    <w:abstractNumId w:val="7"/>
  </w:num>
  <w:num w:numId="18" w16cid:durableId="1432748134">
    <w:abstractNumId w:val="16"/>
  </w:num>
  <w:num w:numId="19" w16cid:durableId="861161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76"/>
    <w:rsid w:val="00194C8E"/>
    <w:rsid w:val="00437423"/>
    <w:rsid w:val="004B17FF"/>
    <w:rsid w:val="0067108D"/>
    <w:rsid w:val="007B7576"/>
    <w:rsid w:val="008C5B0C"/>
    <w:rsid w:val="00A96D0A"/>
    <w:rsid w:val="00D24869"/>
    <w:rsid w:val="00D24945"/>
    <w:rsid w:val="00E65375"/>
    <w:rsid w:val="00FF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6F68"/>
  <w15:chartTrackingRefBased/>
  <w15:docId w15:val="{F00FD114-B7B5-4CF4-863E-8AFA099E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75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5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5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5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5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5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5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5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5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5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5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75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5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5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5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5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5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5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5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5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5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5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37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29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1071</Words>
  <Characters>1148</Characters>
  <Application>Microsoft Office Word</Application>
  <DocSecurity>0</DocSecurity>
  <Lines>114</Lines>
  <Paragraphs>110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2</cp:revision>
  <dcterms:created xsi:type="dcterms:W3CDTF">2025-05-30T08:22:00Z</dcterms:created>
  <dcterms:modified xsi:type="dcterms:W3CDTF">2025-05-30T09:27:00Z</dcterms:modified>
</cp:coreProperties>
</file>