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z4fu77muadfb" w:id="0"/>
      <w:bookmarkEnd w:id="0"/>
      <w:r w:rsidDel="00000000" w:rsidR="00000000" w:rsidRPr="00000000">
        <w:rPr>
          <w:sz w:val="44"/>
          <w:szCs w:val="44"/>
          <w:rtl w:val="0"/>
        </w:rPr>
        <w:t xml:space="preserve">Relatório de Monitoramento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Primeiro levantamento de riscos foi feito e 5(cinco) riscos potenciais foram encontrados;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dos Riscos, risco número 3(três) - 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Atraso no Cronograma do Projeto”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teve a probabilidade aumentada de baixa para média;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de Riscos, 2(dois) novos riscos foram encontrados e adicionados;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Atualização dos Riscos, risco número 4(quatro) -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Mudança nos requisitos causada por mudança de interesses do cliente” teve a probabilidade reduzida de Média para Baixa;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Atualização dos Riscos, risco número 2 -”Impossibilidade de reunião da equipe causada por ausência de integrante” teve a probabilidade aumentada de baixa para média e o impacto reduzido de alto para médio;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Nenhuma alteração nos riscos foi feita nesta sprint;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Revisão final dos riscos;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