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39189F">
        <w:trPr>
          <w:jc w:val="center"/>
        </w:trPr>
        <w:tc>
          <w:tcPr>
            <w:tcW w:w="9648" w:type="dxa"/>
            <w:tcBorders>
              <w:left w:val="single" w:sz="24" w:space="0" w:color="059669"/>
            </w:tcBorders>
            <w:shd w:val="clear" w:color="auto" w:fill="ECFD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9189F" w:rsidRDefault="005521D0">
            <w:pPr>
              <w:spacing w:after="0"/>
            </w:pPr>
            <w:r>
              <w:rPr>
                <w:rFonts w:ascii="Calibri" w:hAnsi="Calibri"/>
                <w:b/>
                <w:color w:val="0F5132"/>
                <w:sz w:val="18"/>
              </w:rPr>
              <w:t>PROGRAMME RIZAO — PILIER 2 (SÉNÉGAL)  ·  CLUSTER DE MBOUNDOUM-BARRAGE</w:t>
            </w:r>
          </w:p>
        </w:tc>
      </w:tr>
    </w:tbl>
    <w:p w:rsidR="0039189F" w:rsidRDefault="0039189F">
      <w:pPr>
        <w:spacing w:after="480"/>
      </w:pPr>
    </w:p>
    <w:p w:rsidR="0039189F" w:rsidRDefault="005521D0">
      <w:pPr>
        <w:spacing w:after="160"/>
      </w:pPr>
      <w:r>
        <w:rPr>
          <w:rFonts w:ascii="Calibri" w:hAnsi="Calibri"/>
          <w:b/>
          <w:color w:val="0D47A1"/>
          <w:sz w:val="48"/>
        </w:rPr>
        <w:t>SPÉCIFICATION &amp; CADRAGE DU MVP GLOBAL</w:t>
      </w:r>
    </w:p>
    <w:p w:rsidR="0039189F" w:rsidRDefault="005521D0">
      <w:pPr>
        <w:spacing w:after="120"/>
      </w:pPr>
      <w:r>
        <w:rPr>
          <w:rFonts w:ascii="Calibri" w:hAnsi="Calibri"/>
          <w:b/>
          <w:color w:val="0F5132"/>
          <w:sz w:val="28"/>
        </w:rPr>
        <w:t>Système Numérique Intégré de Gestion du Cluster : LAWTAN Connect</w:t>
      </w:r>
    </w:p>
    <w:p w:rsidR="0039189F" w:rsidRDefault="005521D0">
      <w:pPr>
        <w:spacing w:after="560"/>
      </w:pPr>
      <w:r>
        <w:rPr>
          <w:rFonts w:ascii="Calibri" w:hAnsi="Calibri"/>
          <w:i/>
          <w:color w:val="64748B"/>
          <w:sz w:val="21"/>
        </w:rPr>
        <w:t xml:space="preserve">Dossier exhaustif de spécification : 12 rubriques fonctionnelles, 10 modules </w:t>
      </w:r>
      <w:r>
        <w:rPr>
          <w:rFonts w:ascii="Calibri" w:hAnsi="Calibri"/>
          <w:i/>
          <w:color w:val="64748B"/>
          <w:sz w:val="21"/>
        </w:rPr>
        <w:t>(C-1 à C-10), 13 fiches terrain du carnet de collecte, modèle PostGIS et interfaçage avec l'ERP LAWTAN.</w:t>
      </w:r>
    </w:p>
    <w:tbl>
      <w:tblPr>
        <w:tblW w:w="0" w:type="auto"/>
        <w:jc w:val="center"/>
        <w:tblBorders>
          <w:top w:val="single" w:sz="6" w:space="0" w:color="CBD5E1"/>
          <w:bottom w:val="single" w:sz="12" w:space="0" w:color="134E4A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312"/>
        <w:gridCol w:w="6336"/>
      </w:tblGrid>
      <w:tr w:rsidR="0039189F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9189F" w:rsidRDefault="005521D0"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9"/>
              </w:rPr>
              <w:t>Organisation Porteuse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9189F" w:rsidRDefault="005521D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GIE LAWTAN (Mboundoum-Barrage, Département de Dagana, Sénégal)</w:t>
            </w:r>
          </w:p>
        </w:tc>
      </w:tr>
      <w:tr w:rsidR="0039189F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9189F" w:rsidRDefault="005521D0"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9"/>
              </w:rPr>
              <w:t>Cadre de Financement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9189F" w:rsidRDefault="005521D0"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 xml:space="preserve">Programme RIZAO – Pilier 2 (Bailleurs &amp; </w:t>
            </w:r>
            <w:r>
              <w:rPr>
                <w:rFonts w:ascii="Calibri" w:hAnsi="Calibri"/>
                <w:color w:val="1E293B"/>
                <w:sz w:val="19"/>
              </w:rPr>
              <w:t>Partenaires : MEDA, SAED, SENAD, PMO mLouma)</w:t>
            </w:r>
          </w:p>
        </w:tc>
      </w:tr>
      <w:tr w:rsidR="0039189F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9189F" w:rsidRDefault="005521D0"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9"/>
              </w:rPr>
              <w:t>Nature du Livrable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9189F" w:rsidRDefault="005521D0"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Spécification Fonctionnelle, Modèle de Données (PostGIS) &amp; Trajectoire</w:t>
            </w:r>
          </w:p>
        </w:tc>
      </w:tr>
      <w:tr w:rsidR="0039189F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9189F" w:rsidRDefault="005521D0"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9"/>
              </w:rPr>
              <w:t>Couverture Métier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9189F" w:rsidRDefault="005521D0"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12 Rubriques · 10 Modules · 13 Fiches Terrain · 4 Flux ERP</w:t>
            </w:r>
          </w:p>
        </w:tc>
      </w:tr>
      <w:tr w:rsidR="0039189F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9189F" w:rsidRDefault="005521D0"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9"/>
              </w:rPr>
              <w:t>Version du Document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9189F" w:rsidRDefault="005521D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Version 2.0 — Spécifi</w:t>
            </w:r>
            <w:r>
              <w:rPr>
                <w:rFonts w:ascii="Calibri" w:hAnsi="Calibri"/>
                <w:b/>
                <w:color w:val="1E293B"/>
                <w:sz w:val="19"/>
              </w:rPr>
              <w:t>cation Globale Officielle</w:t>
            </w:r>
          </w:p>
        </w:tc>
      </w:tr>
      <w:tr w:rsidR="0039189F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9189F" w:rsidRDefault="005521D0"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9"/>
              </w:rPr>
              <w:t>Date de Publication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9189F" w:rsidRDefault="005521D0"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Septembre 2026</w:t>
            </w:r>
          </w:p>
        </w:tc>
      </w:tr>
      <w:tr w:rsidR="0039189F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9189F" w:rsidRDefault="005521D0"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9"/>
              </w:rPr>
              <w:t>Statut de Validation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9189F" w:rsidRDefault="005521D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Validé pour Déploiement &amp; Recette Terrain</w:t>
            </w:r>
          </w:p>
        </w:tc>
      </w:tr>
    </w:tbl>
    <w:p w:rsidR="0039189F" w:rsidRDefault="005521D0">
      <w:pPr>
        <w:spacing w:before="720" w:after="0"/>
        <w:jc w:val="center"/>
      </w:pPr>
      <w:r>
        <w:rPr>
          <w:rFonts w:ascii="Calibri" w:hAnsi="Calibri"/>
          <w:b/>
          <w:color w:val="64748B"/>
          <w:sz w:val="18"/>
        </w:rPr>
        <w:t>GIE LAWTAN  ·  DÉPARTEMENT DE DAGANA  ·  RÉPUBLIQUE DU SÉNÉGAL</w:t>
      </w:r>
    </w:p>
    <w:p w:rsidR="0039189F" w:rsidRDefault="005521D0">
      <w:r>
        <w:br w:type="page"/>
      </w:r>
    </w:p>
    <w:p w:rsidR="0039189F" w:rsidRDefault="005521D0">
      <w:pPr>
        <w:keepNext/>
        <w:spacing w:before="320" w:after="120"/>
      </w:pPr>
      <w:r>
        <w:rPr>
          <w:rFonts w:ascii="Calibri" w:hAnsi="Calibri"/>
          <w:b/>
          <w:color w:val="0F5132"/>
          <w:sz w:val="27"/>
        </w:rPr>
        <w:lastRenderedPageBreak/>
        <w:t>1. Vision Globale &amp; Architecture d'Ensemble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Le projet </w:t>
      </w:r>
      <w:r>
        <w:rPr>
          <w:rFonts w:ascii="Calibri" w:hAnsi="Calibri"/>
          <w:b/>
          <w:color w:val="1E293B"/>
          <w:sz w:val="21"/>
        </w:rPr>
        <w:t xml:space="preserve">LAWTAN </w:t>
      </w:r>
      <w:r>
        <w:rPr>
          <w:rFonts w:ascii="Calibri" w:hAnsi="Calibri"/>
          <w:b/>
          <w:color w:val="1E293B"/>
          <w:sz w:val="21"/>
        </w:rPr>
        <w:t>Connect</w:t>
      </w:r>
      <w:r>
        <w:rPr>
          <w:rFonts w:ascii="Calibri" w:hAnsi="Calibri"/>
          <w:color w:val="1E293B"/>
          <w:sz w:val="21"/>
        </w:rPr>
        <w:t xml:space="preserve"> est la plateforme numérique intégrée conçue pour piloter l'ensemble des activités du cluster agricole du GIE LAWTAN dans le delta du fleuve Sénégal (département de Dagana).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L'application répond aux impératifs stratégiques validés lors de la </w:t>
      </w:r>
      <w:r>
        <w:rPr>
          <w:rFonts w:ascii="Calibri" w:hAnsi="Calibri"/>
          <w:color w:val="1E293B"/>
          <w:sz w:val="21"/>
        </w:rPr>
        <w:t>capitalisation de la Phase 1 du Programme RIZAO (Pilier 2) :</w:t>
      </w:r>
    </w:p>
    <w:p w:rsidR="0039189F" w:rsidRDefault="005521D0">
      <w:pPr>
        <w:pStyle w:val="Listenumros"/>
        <w:spacing w:after="50"/>
      </w:pPr>
      <w:r>
        <w:rPr>
          <w:rFonts w:ascii="Calibri" w:hAnsi="Calibri"/>
          <w:b/>
          <w:color w:val="1E293B"/>
          <w:sz w:val="21"/>
        </w:rPr>
        <w:t>Zéro perte de données en zone rurale blanche :</w:t>
      </w:r>
      <w:r>
        <w:rPr>
          <w:rFonts w:ascii="Calibri" w:hAnsi="Calibri"/>
          <w:color w:val="1E293B"/>
          <w:sz w:val="21"/>
        </w:rPr>
        <w:t xml:space="preserve"> Fonctionnement intégral déconnecté (Offline-first) sur le terrain, synchronisation différée avec détection et arbitrage humain des conflits.</w:t>
      </w:r>
    </w:p>
    <w:p w:rsidR="0039189F" w:rsidRDefault="005521D0">
      <w:pPr>
        <w:pStyle w:val="Listenumros"/>
        <w:spacing w:after="50"/>
      </w:pPr>
      <w:r>
        <w:rPr>
          <w:rFonts w:ascii="Calibri" w:hAnsi="Calibri"/>
          <w:b/>
          <w:color w:val="1E293B"/>
          <w:sz w:val="21"/>
        </w:rPr>
        <w:t>Conform</w:t>
      </w:r>
      <w:r>
        <w:rPr>
          <w:rFonts w:ascii="Calibri" w:hAnsi="Calibri"/>
          <w:b/>
          <w:color w:val="1E293B"/>
          <w:sz w:val="21"/>
        </w:rPr>
        <w:t>ité totale avec les bailleurs de fonds (MEDA / RIZAO) :</w:t>
      </w:r>
      <w:r>
        <w:rPr>
          <w:rFonts w:ascii="Calibri" w:hAnsi="Calibri"/>
          <w:color w:val="1E293B"/>
          <w:sz w:val="21"/>
        </w:rPr>
        <w:t xml:space="preserve"> Traçabilité irréprochable de chaque indicateur jusqu'à la fiche de terrain d'origine, respect des cibles d'inclusion des jeunes et des femmes (Youth in Work - YIW) et des personnes en situation de han</w:t>
      </w:r>
      <w:r>
        <w:rPr>
          <w:rFonts w:ascii="Calibri" w:hAnsi="Calibri"/>
          <w:color w:val="1E293B"/>
          <w:sz w:val="21"/>
        </w:rPr>
        <w:t>dicap.</w:t>
      </w:r>
    </w:p>
    <w:p w:rsidR="0039189F" w:rsidRDefault="005521D0">
      <w:pPr>
        <w:pStyle w:val="Listenumros"/>
        <w:spacing w:after="50"/>
      </w:pPr>
      <w:r>
        <w:rPr>
          <w:rFonts w:ascii="Calibri" w:hAnsi="Calibri"/>
          <w:b/>
          <w:color w:val="1E293B"/>
          <w:sz w:val="21"/>
        </w:rPr>
        <w:t>Double environnement opérationnel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 - </w:t>
      </w:r>
      <w:r>
        <w:rPr>
          <w:rFonts w:ascii="Calibri" w:hAnsi="Calibri"/>
          <w:b/>
          <w:color w:val="1E293B"/>
          <w:sz w:val="21"/>
        </w:rPr>
        <w:t>Application Mobile Android (Module C-3)</w:t>
      </w:r>
      <w:r>
        <w:rPr>
          <w:rFonts w:ascii="Calibri" w:hAnsi="Calibri"/>
          <w:color w:val="1E293B"/>
          <w:sz w:val="21"/>
        </w:rPr>
        <w:t xml:space="preserve"> : Outil tout-terrain dédié aux agents collecteurs et relais numériques pour numériser instantanément les 13 fiches du carnet de terrain.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 - </w:t>
      </w:r>
      <w:r>
        <w:rPr>
          <w:rFonts w:ascii="Calibri" w:hAnsi="Calibri"/>
          <w:b/>
          <w:color w:val="1E293B"/>
          <w:sz w:val="21"/>
        </w:rPr>
        <w:t>Plateforme Web de Bureau</w:t>
      </w:r>
      <w:r>
        <w:rPr>
          <w:rFonts w:ascii="Calibri" w:hAnsi="Calibri"/>
          <w:color w:val="1E293B"/>
          <w:sz w:val="21"/>
        </w:rPr>
        <w:t xml:space="preserve"> :</w:t>
      </w:r>
      <w:r>
        <w:rPr>
          <w:rFonts w:ascii="Calibri" w:hAnsi="Calibri"/>
          <w:color w:val="1E293B"/>
          <w:sz w:val="21"/>
        </w:rPr>
        <w:t xml:space="preserve"> Outil d'administration, de cartographie SIG, de calcul d'impact, de pilotage stratégique et de restitution institutionnelle.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                       PLATEFORME WEB</w:t>
      </w:r>
      <w:r>
        <w:rPr>
          <w:rFonts w:ascii="Consolas" w:hAnsi="Consolas"/>
          <w:color w:val="1E293B"/>
          <w:sz w:val="17"/>
        </w:rPr>
        <w:t xml:space="preserve"> CENTRALE (BUREAU DU GIE)                       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 ┌───────────────────────┐  ┌───────────────────────┐  ┌────────────────────────────┐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 │ 1. Pilotage &amp; ÉGIS    │  │ 2. Membres (C-1)      │  │ 3. Parcelles &amp; SIG (C-2)   │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 ├──────────────────</w:t>
      </w:r>
      <w:r>
        <w:rPr>
          <w:rFonts w:ascii="Consolas" w:hAnsi="Consolas"/>
          <w:color w:val="1E293B"/>
          <w:sz w:val="17"/>
        </w:rPr>
        <w:t>─────┤  ├───────────────────────┤  ├────────────────────────────┤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 │ 4. Champs Écoles (C-4)│  │ 5. Campagne (C-6/C-7) │  │ 6. Emplois &amp; GESI (C-5)    │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 ├───────────────────────┤  ├───────────────────────┤  ├────────────────────────────┤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│  │ </w:t>
      </w:r>
      <w:r>
        <w:rPr>
          <w:rFonts w:ascii="Consolas" w:hAnsi="Consolas"/>
          <w:color w:val="1E293B"/>
          <w:sz w:val="17"/>
        </w:rPr>
        <w:t>7. Services (C-9)     │  │ 8. Prestataires (C-10)│  │ 9. Communication (C-8)     │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 ├───────────────────────┤  ├───────────────────────┤  ├────────────────────────────┤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 │ 10. Restitution &amp; M&amp;E │  │ 12. Config &amp; Audit    │  │ 4 Flux ERP (F-1 à F-</w:t>
      </w:r>
      <w:r>
        <w:rPr>
          <w:rFonts w:ascii="Consolas" w:hAnsi="Consolas"/>
          <w:color w:val="1E293B"/>
          <w:sz w:val="17"/>
        </w:rPr>
        <w:t>4)     │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 └───────────────────────┘  └───────────────────────┘  └────────────────────────────┘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└───────────────────────────────────────────▲────────────────────────────────────────────┘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                                        │ Synchronisation </w:t>
      </w:r>
      <w:r>
        <w:rPr>
          <w:rFonts w:ascii="Consolas" w:hAnsi="Consolas"/>
          <w:color w:val="1E293B"/>
          <w:sz w:val="17"/>
        </w:rPr>
        <w:t>Sécurisée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                                        ▼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              APPLICATION MOBILE ANDROID 100 % HORS-LIGNE (MODULE C-3)               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     Formulaires</w:t>
      </w:r>
      <w:r>
        <w:rPr>
          <w:rFonts w:ascii="Consolas" w:hAnsi="Consolas"/>
          <w:color w:val="1E293B"/>
          <w:sz w:val="17"/>
        </w:rPr>
        <w:t xml:space="preserve"> express (&lt; 90s) · Tracé GPS · Pointage présence · Photos compressées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  [F1 Adhésion] [F2 Parcelle] [F3-F6 CEP] [F7 Itinéraire] [F8 Récolte] [F9 Adoption] 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  [F10 Emplois] [F11 Services/Kits] [F12 Prestataires] [F13 Diffusion SMS/Vocal]     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└</w:t>
      </w:r>
      <w:r>
        <w:rPr>
          <w:rFonts w:ascii="Consolas" w:hAnsi="Consolas"/>
          <w:color w:val="1E293B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39189F" w:rsidRDefault="0039189F">
      <w:pPr>
        <w:spacing w:after="120"/>
      </w:pP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---</w:t>
      </w:r>
    </w:p>
    <w:p w:rsidR="0039189F" w:rsidRDefault="005521D0">
      <w:pPr>
        <w:keepNext/>
        <w:spacing w:before="320" w:after="120"/>
      </w:pPr>
      <w:r>
        <w:rPr>
          <w:rFonts w:ascii="Calibri" w:hAnsi="Calibri"/>
          <w:b/>
          <w:color w:val="0F5132"/>
          <w:sz w:val="27"/>
        </w:rPr>
        <w:t>2. Frontière Système : Cluster (Connect) vs Entreprise (ERP LAWTAN)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Pour garantir l'intégrité comptable et éviter les doublons fonctionnels, une démarcation abso</w:t>
      </w:r>
      <w:r>
        <w:rPr>
          <w:rFonts w:ascii="Calibri" w:hAnsi="Calibri"/>
          <w:color w:val="1E293B"/>
          <w:sz w:val="21"/>
        </w:rPr>
        <w:t xml:space="preserve">lue est établie entre </w:t>
      </w:r>
      <w:r>
        <w:rPr>
          <w:rFonts w:ascii="Calibri" w:hAnsi="Calibri"/>
          <w:b/>
          <w:color w:val="1E293B"/>
          <w:sz w:val="21"/>
        </w:rPr>
        <w:t>LAWTAN Connect</w:t>
      </w:r>
      <w:r>
        <w:rPr>
          <w:rFonts w:ascii="Calibri" w:hAnsi="Calibri"/>
          <w:color w:val="1E293B"/>
          <w:sz w:val="21"/>
        </w:rPr>
        <w:t xml:space="preserve"> et l'</w:t>
      </w:r>
      <w:r>
        <w:rPr>
          <w:rFonts w:ascii="Calibri" w:hAnsi="Calibri"/>
          <w:b/>
          <w:color w:val="1E293B"/>
          <w:sz w:val="21"/>
        </w:rPr>
        <w:t>ERP LAWTAN</w:t>
      </w:r>
      <w:r>
        <w:rPr>
          <w:rFonts w:ascii="Calibri" w:hAnsi="Calibri"/>
          <w:color w:val="1E293B"/>
          <w:sz w:val="21"/>
        </w:rPr>
        <w:t xml:space="preserve"> (`agro-erp`) :</w:t>
      </w:r>
    </w:p>
    <w:tbl>
      <w:tblPr>
        <w:tblW w:w="0" w:type="auto"/>
        <w:jc w:val="center"/>
        <w:tblBorders>
          <w:top w:val="single" w:sz="6" w:space="0" w:color="CBD5E1"/>
          <w:bottom w:val="single" w:sz="12" w:space="0" w:color="134E4A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39189F">
        <w:trPr>
          <w:jc w:val="center"/>
        </w:trPr>
        <w:tc>
          <w:tcPr>
            <w:tcW w:w="3216" w:type="dxa"/>
            <w:shd w:val="clear" w:color="auto" w:fill="134E4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Domaine de Gestion</w:t>
            </w:r>
          </w:p>
        </w:tc>
        <w:tc>
          <w:tcPr>
            <w:tcW w:w="3216" w:type="dxa"/>
            <w:shd w:val="clear" w:color="auto" w:fill="134E4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Système Responsable</w:t>
            </w:r>
          </w:p>
        </w:tc>
        <w:tc>
          <w:tcPr>
            <w:tcW w:w="3216" w:type="dxa"/>
            <w:shd w:val="clear" w:color="auto" w:fill="134E4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Règle Opérationnelle &amp; Traitement</w:t>
            </w:r>
          </w:p>
        </w:tc>
      </w:tr>
      <w:tr w:rsidR="0039189F">
        <w:trPr>
          <w:jc w:val="center"/>
        </w:trPr>
        <w:tc>
          <w:tcPr>
            <w:tcW w:w="321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Vie du Cluster Agricole</w:t>
            </w:r>
          </w:p>
        </w:tc>
        <w:tc>
          <w:tcPr>
            <w:tcW w:w="321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LAWTAN Connect</w:t>
            </w:r>
          </w:p>
        </w:tc>
        <w:tc>
          <w:tcPr>
            <w:tcW w:w="321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Adhésion des membres, fiches parcelles, GPS, présences aux cours </w:t>
            </w:r>
            <w:r>
              <w:rPr>
                <w:rFonts w:ascii="Calibri" w:hAnsi="Calibri"/>
                <w:color w:val="1E293B"/>
                <w:sz w:val="19"/>
              </w:rPr>
              <w:lastRenderedPageBreak/>
              <w:t xml:space="preserve">CEP, </w:t>
            </w:r>
            <w:r>
              <w:rPr>
                <w:rFonts w:ascii="Calibri" w:hAnsi="Calibri"/>
                <w:color w:val="1E293B"/>
                <w:sz w:val="19"/>
              </w:rPr>
              <w:t>visites d'adoption, calcul des ETP/emplois, diffusion des alertes climatiques.</w:t>
            </w:r>
          </w:p>
        </w:tc>
      </w:tr>
      <w:tr w:rsidR="0039189F">
        <w:trPr>
          <w:jc w:val="center"/>
        </w:trPr>
        <w:tc>
          <w:tcPr>
            <w:tcW w:w="3216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lastRenderedPageBreak/>
              <w:t>Facturation &amp; Encaissements</w:t>
            </w:r>
          </w:p>
        </w:tc>
        <w:tc>
          <w:tcPr>
            <w:tcW w:w="3216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ERP LAWTAN</w:t>
            </w:r>
          </w:p>
        </w:tc>
        <w:tc>
          <w:tcPr>
            <w:tcW w:w="3216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LAWTAN Connect ne facture jamais.</w:t>
            </w:r>
            <w:r>
              <w:rPr>
                <w:rFonts w:ascii="Calibri" w:hAnsi="Calibri"/>
                <w:color w:val="1E293B"/>
                <w:sz w:val="19"/>
              </w:rPr>
              <w:t xml:space="preserve"> Les prestations de services mécanisés sont demandées dans Connect mais facturées dans l'ERP.</w:t>
            </w:r>
          </w:p>
        </w:tc>
      </w:tr>
      <w:tr w:rsidR="0039189F">
        <w:trPr>
          <w:jc w:val="center"/>
        </w:trPr>
        <w:tc>
          <w:tcPr>
            <w:tcW w:w="321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 xml:space="preserve">Usinage, </w:t>
            </w:r>
            <w:r>
              <w:rPr>
                <w:rFonts w:ascii="Calibri" w:hAnsi="Calibri"/>
                <w:b/>
                <w:color w:val="1E293B"/>
                <w:sz w:val="19"/>
              </w:rPr>
              <w:t>Pesée &amp; Stocks</w:t>
            </w:r>
          </w:p>
        </w:tc>
        <w:tc>
          <w:tcPr>
            <w:tcW w:w="321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ERP LAWTAN</w:t>
            </w:r>
          </w:p>
        </w:tc>
        <w:tc>
          <w:tcPr>
            <w:tcW w:w="321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La réception du paddy à l'usine de Mboundoum, la pesée officielle, le contrôle d'humidité et les bons de livraison sont émis par l'ERP.</w:t>
            </w:r>
          </w:p>
        </w:tc>
      </w:tr>
      <w:tr w:rsidR="0039189F">
        <w:trPr>
          <w:jc w:val="center"/>
        </w:trPr>
        <w:tc>
          <w:tcPr>
            <w:tcW w:w="3216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Parc Matériel &amp; Moissonneuses</w:t>
            </w:r>
          </w:p>
        </w:tc>
        <w:tc>
          <w:tcPr>
            <w:tcW w:w="3216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ERP LAWTAN</w:t>
            </w:r>
          </w:p>
        </w:tc>
        <w:tc>
          <w:tcPr>
            <w:tcW w:w="3216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La maintenance des machines, les bons de travaux et </w:t>
            </w:r>
            <w:r>
              <w:rPr>
                <w:rFonts w:ascii="Calibri" w:hAnsi="Calibri"/>
                <w:color w:val="1E293B"/>
                <w:sz w:val="19"/>
              </w:rPr>
              <w:t>le planning d'atelier sont gérés dans l'ERP. Connect émet uniquement le besoin du producteur.</w:t>
            </w:r>
          </w:p>
        </w:tc>
      </w:tr>
      <w:tr w:rsidR="0039189F">
        <w:trPr>
          <w:jc w:val="center"/>
        </w:trPr>
        <w:tc>
          <w:tcPr>
            <w:tcW w:w="321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Paie &amp; Trésorerie</w:t>
            </w:r>
          </w:p>
        </w:tc>
        <w:tc>
          <w:tcPr>
            <w:tcW w:w="321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ERP LAWTAN</w:t>
            </w:r>
          </w:p>
        </w:tc>
        <w:tc>
          <w:tcPr>
            <w:tcW w:w="321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Les salaires, règlements fournisseurs et avances financières sont enregistrés dans l'ERP. Connect enregistre les jours travaillés </w:t>
            </w:r>
            <w:r>
              <w:rPr>
                <w:rFonts w:ascii="Calibri" w:hAnsi="Calibri"/>
                <w:color w:val="1E293B"/>
                <w:sz w:val="19"/>
              </w:rPr>
              <w:t>sans émettre de chèque.</w:t>
            </w:r>
          </w:p>
        </w:tc>
      </w:tr>
    </w:tbl>
    <w:p w:rsidR="0039189F" w:rsidRDefault="0039189F">
      <w:pPr>
        <w:spacing w:after="120"/>
      </w:pP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---</w:t>
      </w:r>
    </w:p>
    <w:p w:rsidR="0039189F" w:rsidRDefault="005521D0">
      <w:pPr>
        <w:keepNext/>
        <w:spacing w:before="320" w:after="120"/>
      </w:pPr>
      <w:r>
        <w:rPr>
          <w:rFonts w:ascii="Calibri" w:hAnsi="Calibri"/>
          <w:b/>
          <w:color w:val="0F5132"/>
          <w:sz w:val="27"/>
        </w:rPr>
        <w:t>3. Spécifications Détaillées des 12 Rubriques Fonctionnelles</w:t>
      </w:r>
    </w:p>
    <w:p w:rsidR="0039189F" w:rsidRDefault="005521D0">
      <w:pPr>
        <w:keepNext/>
        <w:spacing w:before="240" w:after="80"/>
      </w:pPr>
      <w:r>
        <w:rPr>
          <w:rFonts w:ascii="Calibri" w:hAnsi="Calibri"/>
          <w:b/>
          <w:color w:val="0D47A1"/>
          <w:sz w:val="23"/>
        </w:rPr>
        <w:t>3.1 Rubrique 1 : Pilotage du Cluster (Tableau de Bord &amp; Indicateurs ÉGIS)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Tableau de Bord de la Direction :</w:t>
      </w:r>
      <w:r>
        <w:rPr>
          <w:rFonts w:ascii="Calibri" w:hAnsi="Calibri"/>
          <w:color w:val="1E293B"/>
          <w:sz w:val="21"/>
        </w:rPr>
        <w:t xml:space="preserve"> Vue consolidée en temps réel ouvrant la semaine de la pré</w:t>
      </w:r>
      <w:r>
        <w:rPr>
          <w:rFonts w:ascii="Calibri" w:hAnsi="Calibri"/>
          <w:color w:val="1E293B"/>
          <w:sz w:val="21"/>
        </w:rPr>
        <w:t>sidente du GIE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Nombre total de membres actifs et superficie totale encadrée (ha).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Taux de complétude des levées parcellaires GPS.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Taux d'adoption global des Bonnes Pratiques Agricoles (BPA).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Emplois générés (jours-personnes et ETP cumulés</w:t>
      </w:r>
      <w:r>
        <w:rPr>
          <w:rFonts w:ascii="Calibri" w:hAnsi="Calibri"/>
          <w:color w:val="1E293B"/>
          <w:sz w:val="21"/>
        </w:rPr>
        <w:t>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File des alertes opérationnelles ouvertes.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*Règle d'or de traçabilité :* Tout chiffre affiché est cliquable jusqu'à la ligne de saisie de terrain d'origine.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Indicateurs d'Inclusion ÉGIS (Bailleur MEDA)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Jauge de conformité Jeunes Femmes (JF) et Jeunes Hommes (JH) avec calcul de l'écart à la cible contractuelle de 70 %.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Suivi des personnes en situation de handicap (cible contractuelle de 5 %).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lastRenderedPageBreak/>
        <w:t xml:space="preserve">  - Algorithme de projection indiquant en permanence le nombre exact de personnes ciblées à recruter pour combler les écarts.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Contrôle Qualité des Données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Détection automatique des fiches incomplètes (dates de naissance manquantes, parcelles sans géo</w:t>
      </w:r>
      <w:r>
        <w:rPr>
          <w:rFonts w:ascii="Calibri" w:hAnsi="Calibri"/>
          <w:color w:val="1E293B"/>
          <w:sz w:val="21"/>
        </w:rPr>
        <w:t>métrie fermée, numéros de CNI absents).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File d'attente des doublons suspects en attente d'arbitrage.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Comparaison Inter-Campagnes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Analyse comparative des superficies, rendements moyens et effectifs d'une campagne à l'autre.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---</w:t>
      </w:r>
    </w:p>
    <w:p w:rsidR="0039189F" w:rsidRDefault="005521D0">
      <w:pPr>
        <w:keepNext/>
        <w:spacing w:before="240" w:after="80"/>
      </w:pPr>
      <w:r>
        <w:rPr>
          <w:rFonts w:ascii="Calibri" w:hAnsi="Calibri"/>
          <w:b/>
          <w:color w:val="0D47A1"/>
          <w:sz w:val="23"/>
        </w:rPr>
        <w:t>3.2 Rubrique 2 : Me</w:t>
      </w:r>
      <w:r>
        <w:rPr>
          <w:rFonts w:ascii="Calibri" w:hAnsi="Calibri"/>
          <w:b/>
          <w:color w:val="0D47A1"/>
          <w:sz w:val="23"/>
        </w:rPr>
        <w:t>mbres du Cluster (Module C-1)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Règle Fondatrice d'Unicité :</w:t>
      </w:r>
      <w:r>
        <w:rPr>
          <w:rFonts w:ascii="Calibri" w:hAnsi="Calibri"/>
          <w:color w:val="1E293B"/>
          <w:sz w:val="21"/>
        </w:rPr>
        <w:t xml:space="preserve"> Une personne physique = une fiche unique, identifiant immuable non réattribuable au format </w:t>
      </w:r>
      <w:r>
        <w:rPr>
          <w:rFonts w:ascii="Calibri" w:hAnsi="Calibri"/>
          <w:b/>
          <w:color w:val="1E293B"/>
          <w:sz w:val="21"/>
        </w:rPr>
        <w:t>`LWT-00001`</w:t>
      </w:r>
      <w:r>
        <w:rPr>
          <w:rFonts w:ascii="Calibri" w:hAnsi="Calibri"/>
          <w:color w:val="1E293B"/>
          <w:sz w:val="21"/>
        </w:rPr>
        <w:t>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Gestion des Rôles Multiples Cumulés et Datés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Un membre peut cumuler dans le temps les s</w:t>
      </w:r>
      <w:r>
        <w:rPr>
          <w:rFonts w:ascii="Calibri" w:hAnsi="Calibri"/>
          <w:color w:val="1E293B"/>
          <w:sz w:val="21"/>
        </w:rPr>
        <w:t>tatuts de *Producteur*, *Participant CEP*, *Salarié du GIE*, *Prestataire de services*, *Transformateur*.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Les rôles sont historisés avec date de début et date de fin sur la même fiche.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État Civil &amp; Profil Social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Nom, prénom, sexe, date de naissan</w:t>
      </w:r>
      <w:r>
        <w:rPr>
          <w:rFonts w:ascii="Calibri" w:hAnsi="Calibri"/>
          <w:color w:val="1E293B"/>
          <w:sz w:val="21"/>
        </w:rPr>
        <w:t>ce exacte (avec calcul dynamique de l'âge) ou âge déclaré.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Statut handicap : `Non`, `Oui (avec précision obligatoire)`, `Ne souhaite pas répondre`.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Téléphone principal normalisé (+221...), titulaire de la ligne (la personne ou un proche), téléphone</w:t>
      </w:r>
      <w:r>
        <w:rPr>
          <w:rFonts w:ascii="Calibri" w:hAnsi="Calibri"/>
          <w:color w:val="1E293B"/>
          <w:sz w:val="21"/>
        </w:rPr>
        <w:t xml:space="preserve"> secondaire.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Village et commune rattachés au référentiel officiel.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Gestion du Consentement &amp; CNI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Photographie de la CNI horodatée et géolocalisée.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Consentement formel signé numériquement pour les exigences du programme RIZAO.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Algorithme de Dé</w:t>
      </w:r>
      <w:r>
        <w:rPr>
          <w:rFonts w:ascii="Calibri" w:hAnsi="Calibri"/>
          <w:b/>
          <w:color w:val="1E293B"/>
          <w:sz w:val="21"/>
        </w:rPr>
        <w:t>tection des Doublons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Détection croisée : téléphone identique OR (similarité phonétique du nom/prénom &gt; 85 % AND même année de naissance AND même village).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Écran d'arbitrage permettant la fusion validée par un superviseur avec conservation de l'hi</w:t>
      </w:r>
      <w:r>
        <w:rPr>
          <w:rFonts w:ascii="Calibri" w:hAnsi="Calibri"/>
          <w:color w:val="1E293B"/>
          <w:sz w:val="21"/>
        </w:rPr>
        <w:t>storique complet.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Cartes de Membre avec QR Code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Impression et génération numérique de cartes avec QR Code sécurisé permettant l'identification hors-ligne en 1 seconde.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---</w:t>
      </w:r>
    </w:p>
    <w:p w:rsidR="0039189F" w:rsidRDefault="005521D0">
      <w:pPr>
        <w:keepNext/>
        <w:spacing w:before="240" w:after="80"/>
      </w:pPr>
      <w:r>
        <w:rPr>
          <w:rFonts w:ascii="Calibri" w:hAnsi="Calibri"/>
          <w:b/>
          <w:color w:val="0D47A1"/>
          <w:sz w:val="23"/>
        </w:rPr>
        <w:t>3.3 Rubrique 3 : Parcelles et Territoire (Module C-2)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 xml:space="preserve">Identifiant Parcellaire </w:t>
      </w:r>
      <w:r>
        <w:rPr>
          <w:rFonts w:ascii="Calibri" w:hAnsi="Calibri"/>
          <w:b/>
          <w:color w:val="1E293B"/>
          <w:sz w:val="21"/>
        </w:rPr>
        <w:t>Normé :</w:t>
      </w:r>
      <w:r>
        <w:rPr>
          <w:rFonts w:ascii="Calibri" w:hAnsi="Calibri"/>
          <w:color w:val="1E293B"/>
          <w:sz w:val="21"/>
        </w:rPr>
        <w:t xml:space="preserve"> Format </w:t>
      </w:r>
      <w:r>
        <w:rPr>
          <w:rFonts w:ascii="Calibri" w:hAnsi="Calibri"/>
          <w:b/>
          <w:color w:val="1E293B"/>
          <w:sz w:val="21"/>
        </w:rPr>
        <w:t>`PAR-LWT-00001-A`</w:t>
      </w:r>
      <w:r>
        <w:rPr>
          <w:rFonts w:ascii="Calibri" w:hAnsi="Calibri"/>
          <w:color w:val="1E293B"/>
          <w:sz w:val="21"/>
        </w:rPr>
        <w:t xml:space="preserve"> (Index alphabétique incrémental rattaché au membre).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Règle de la Double Superficie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lastRenderedPageBreak/>
        <w:t xml:space="preserve">  - Conservation séparée de la *Superficie Déclarée* par le producteur et de la *Superficie Mesurée* par le moteur géomatique PostGIS.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</w:t>
      </w:r>
      <w:r>
        <w:rPr>
          <w:rFonts w:ascii="Calibri" w:hAnsi="Calibri"/>
          <w:color w:val="1E293B"/>
          <w:sz w:val="21"/>
        </w:rPr>
        <w:t xml:space="preserve"> Calcul et affichage permanent du pourcentage d'écart : `((Mesurée - Déclarée) / Déclarée) * 100`. Alerte si l'écart dépasse 10 %.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Méthodes de Relevé GPS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Mode 1 : Contour marché à pied (polygone fermé géodésique).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Mode 2 : Quatre sommets relevés.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Enregistrement de l'opérateur, de la précision moyenne GPS (en mètres) et de la date.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Cartographie Interactive SIG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Visualisation des parcelles sur fond satellite, découpées par cuvette rizicole et casier/maille SAED.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Filtres dynamiques : par campagne, variété, statut d'adoption, village.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Contrôles Topologiques Automatisés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Détection immédiate des chevauchements de parcelles (&gt; 2 % de surface commune).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Alerte si deux relevés consécutifs de la même parcelle </w:t>
      </w:r>
      <w:r>
        <w:rPr>
          <w:rFonts w:ascii="Calibri" w:hAnsi="Calibri"/>
          <w:color w:val="1E293B"/>
          <w:sz w:val="21"/>
        </w:rPr>
        <w:t>divergent de plus de 5 %.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Détection des parcelles orphelines (sans exploitant).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Passerelle d'Imports/Exports SIG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Import et export natif des formats </w:t>
      </w:r>
      <w:r>
        <w:rPr>
          <w:rFonts w:ascii="Calibri" w:hAnsi="Calibri"/>
          <w:b/>
          <w:color w:val="1E293B"/>
          <w:sz w:val="21"/>
        </w:rPr>
        <w:t>GeoJSON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KML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GPX</w:t>
      </w:r>
      <w:r>
        <w:rPr>
          <w:rFonts w:ascii="Calibri" w:hAnsi="Calibri"/>
          <w:color w:val="1E293B"/>
          <w:sz w:val="21"/>
        </w:rPr>
        <w:t>, et tables attributaires.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Compatibilité directe sans retraitement avec les e</w:t>
      </w:r>
      <w:r>
        <w:rPr>
          <w:rFonts w:ascii="Calibri" w:hAnsi="Calibri"/>
          <w:color w:val="1E293B"/>
          <w:sz w:val="21"/>
        </w:rPr>
        <w:t xml:space="preserve">xports de </w:t>
      </w:r>
      <w:r>
        <w:rPr>
          <w:rFonts w:ascii="Calibri" w:hAnsi="Calibri"/>
          <w:b/>
          <w:color w:val="1E293B"/>
          <w:sz w:val="21"/>
        </w:rPr>
        <w:t>KoboCollect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QField</w:t>
      </w:r>
      <w:r>
        <w:rPr>
          <w:rFonts w:ascii="Calibri" w:hAnsi="Calibri"/>
          <w:color w:val="1E293B"/>
          <w:sz w:val="21"/>
        </w:rPr>
        <w:t xml:space="preserve"> et les plans cadastraux de la </w:t>
      </w:r>
      <w:r>
        <w:rPr>
          <w:rFonts w:ascii="Calibri" w:hAnsi="Calibri"/>
          <w:b/>
          <w:color w:val="1E293B"/>
          <w:sz w:val="21"/>
        </w:rPr>
        <w:t>SAED</w:t>
      </w:r>
      <w:r>
        <w:rPr>
          <w:rFonts w:ascii="Calibri" w:hAnsi="Calibri"/>
          <w:color w:val="1E293B"/>
          <w:sz w:val="21"/>
        </w:rPr>
        <w:t>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---</w:t>
      </w:r>
    </w:p>
    <w:p w:rsidR="0039189F" w:rsidRDefault="005521D0">
      <w:pPr>
        <w:keepNext/>
        <w:spacing w:before="240" w:after="80"/>
      </w:pPr>
      <w:r>
        <w:rPr>
          <w:rFonts w:ascii="Calibri" w:hAnsi="Calibri"/>
          <w:b/>
          <w:color w:val="0D47A1"/>
          <w:sz w:val="23"/>
        </w:rPr>
        <w:t>3.4 Rubrique 4 : Champs Écoles Paysans - CEP (Module C-4)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Rattachement Institutionnel &amp; Convention SENAD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Enregistrement des sites de CEP avec animateurs agréés (internes, SENAD, AP</w:t>
      </w:r>
      <w:r>
        <w:rPr>
          <w:rFonts w:ascii="Calibri" w:hAnsi="Calibri"/>
          <w:color w:val="1E293B"/>
          <w:sz w:val="21"/>
        </w:rPr>
        <w:t>S).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Cohortes de participants rattachés directement au registre central des membres (aucune fiche parallèle).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Catalogue des 13 Thèmes de Formation Homologués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1. Choix et traitement des semences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2. Préparation du sol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3. Semis et repiquage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4. Irrigation et gestion rationnelle de l'eau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5. Fertilisation raisonnée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6. Outil d'aide à la décision RiceAdvice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7. Identification et écologie des adventices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8. Désherbage manuel et chimique raisonné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9. Usage sécurisé et stockage des pesticide</w:t>
      </w:r>
      <w:r>
        <w:rPr>
          <w:rFonts w:ascii="Calibri" w:hAnsi="Calibri"/>
          <w:color w:val="1E293B"/>
          <w:sz w:val="21"/>
        </w:rPr>
        <w:t>s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10. Suivi phytosanitaire et ravageurs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lastRenderedPageBreak/>
        <w:t xml:space="preserve">  11. Récolte et conservation post-récolte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12. Leadership, genre et responsabilisation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13. Économie circulaire, sous-produits et climat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Feuille de Présence Numérique (Fiche F4)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Pointage obligatoire par sé</w:t>
      </w:r>
      <w:r>
        <w:rPr>
          <w:rFonts w:ascii="Calibri" w:hAnsi="Calibri"/>
          <w:color w:val="1E293B"/>
          <w:sz w:val="21"/>
        </w:rPr>
        <w:t>ance : `Présent`, `Absent`, ou `Excusé`.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*Règle stricte :* Une absence se note explicitement, elle ne se laisse jamais vide.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Calcul automatique des taux d'assiduité par participant et par cohorte.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Essais Agronomiques Comparatifs (Fiche F5)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Su</w:t>
      </w:r>
      <w:r>
        <w:rPr>
          <w:rFonts w:ascii="Calibri" w:hAnsi="Calibri"/>
          <w:color w:val="1E293B"/>
          <w:sz w:val="21"/>
        </w:rPr>
        <w:t>ivi des placettes d'essais (ex. Pratiques paysannes vs Bonnes Pratiques Agricoles, comparaison de variétés, tests d'engrais TSP vs DAP).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Mesures de densité au m², hauteur de tige aux stades clés (levée, tallage, montaison, épiaison, maturité) et pesée </w:t>
      </w:r>
      <w:r>
        <w:rPr>
          <w:rFonts w:ascii="Calibri" w:hAnsi="Calibri"/>
          <w:color w:val="1E293B"/>
          <w:sz w:val="21"/>
        </w:rPr>
        <w:t>des rendements à la récolte.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Journées de Démonstration (Fiche F6)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Enregistrement des événements collectifs, thèmes présentés, photo de la liste d'émargement.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Fréquentation désagrégée avec contrôle de cohérence bloquant : `Total = Femmes + Hommes`.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Visites d'Adoption Post-Formation (Fiche F9)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Visite sur la parcelle personnelle de l'apprenant une campagne après la formation.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Constat de mise en œuvre</w:t>
      </w:r>
      <w:r>
        <w:rPr>
          <w:rFonts w:ascii="Calibri" w:hAnsi="Calibri"/>
          <w:color w:val="1E293B"/>
          <w:sz w:val="21"/>
        </w:rPr>
        <w:t xml:space="preserve"> pratique par pratique : `Totalement`, `Partiellement`, `Non appliquée (avec motif documenté)`.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Mesure de l'impact sur le rendement obtenu par rapport à la campagne témoin antérieure.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---</w:t>
      </w:r>
    </w:p>
    <w:p w:rsidR="0039189F" w:rsidRDefault="005521D0">
      <w:pPr>
        <w:keepNext/>
        <w:spacing w:before="240" w:after="80"/>
      </w:pPr>
      <w:r>
        <w:rPr>
          <w:rFonts w:ascii="Calibri" w:hAnsi="Calibri"/>
          <w:b/>
          <w:color w:val="0D47A1"/>
          <w:sz w:val="23"/>
        </w:rPr>
        <w:t xml:space="preserve">3.5 Rubrique 5 : Campagne et Conseil Agronomique (Modules C-6 &amp; </w:t>
      </w:r>
      <w:r>
        <w:rPr>
          <w:rFonts w:ascii="Calibri" w:hAnsi="Calibri"/>
          <w:b/>
          <w:color w:val="0D47A1"/>
          <w:sz w:val="23"/>
        </w:rPr>
        <w:t>C-7)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Cloisonnement Temporel des Campagnes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Gestion des saisons culturales (Hivernage, Contre-Saison Chaude). Cloisonnement strict des données avec affichage permanent de la campagne active.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Calendrier Cultural Dynamique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Calcul automatisé des dates théoriques des opérations culturales par parcelle à partir de la variété et de la date réelle de semis : préparation, fumure de fond, désherbage, fumure de couverture, tallage, épiaison, assec, récolte.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Conseil Agronomique &amp;</w:t>
      </w:r>
      <w:r>
        <w:rPr>
          <w:rFonts w:ascii="Calibri" w:hAnsi="Calibri"/>
          <w:b/>
          <w:color w:val="1E293B"/>
          <w:sz w:val="21"/>
        </w:rPr>
        <w:t xml:space="preserve"> RiceAdvice (Fiche F7)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Enregistrement de la recommandation externe : source (RiceAdvice/APS/interne), conseiller, doses d'azote, phosphore, potassium (NPK, Urée).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Rapprochement avec les opérations réellement effectuées : comparaison dose recomman</w:t>
      </w:r>
      <w:r>
        <w:rPr>
          <w:rFonts w:ascii="Calibri" w:hAnsi="Calibri"/>
          <w:color w:val="1E293B"/>
          <w:sz w:val="21"/>
        </w:rPr>
        <w:t>dée vs dose réellement appliquée et calcul de l'écart.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Récolte et Rendements Pesés (Fiche F8)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Date de récolte, mode (moissonneuse LAWTAN, prestataire extérieur, manuelle).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lastRenderedPageBreak/>
        <w:t xml:space="preserve">  - Pesée totale, nombre de sacs, humidité mesurée (%), méthode (pesée intégra</w:t>
      </w:r>
      <w:r>
        <w:rPr>
          <w:rFonts w:ascii="Calibri" w:hAnsi="Calibri"/>
          <w:color w:val="1E293B"/>
          <w:sz w:val="21"/>
        </w:rPr>
        <w:t>le, échantillonnage, déclarative).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*Calcul automatique :* Rendement en t/ha = `Poids total récolté / Superficie mesurée au GPS`.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Tours d'Eau &amp; Gestion des Casiers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Information collective et calendrier de distribution de l'eau à l'échelle du casier</w:t>
      </w:r>
      <w:r>
        <w:rPr>
          <w:rFonts w:ascii="Calibri" w:hAnsi="Calibri"/>
          <w:color w:val="1E293B"/>
          <w:sz w:val="21"/>
        </w:rPr>
        <w:t>/maille.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Analyse d'Impact : Adoptants vs Non-Adoptants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Comparaison statistique des rendements obtenus à variété et cuvette égales entre les producteurs ayant adopté les BPA et les témoins.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---</w:t>
      </w:r>
    </w:p>
    <w:p w:rsidR="0039189F" w:rsidRDefault="005521D0">
      <w:pPr>
        <w:keepNext/>
        <w:spacing w:before="240" w:after="80"/>
      </w:pPr>
      <w:r>
        <w:rPr>
          <w:rFonts w:ascii="Calibri" w:hAnsi="Calibri"/>
          <w:b/>
          <w:color w:val="0D47A1"/>
          <w:sz w:val="23"/>
        </w:rPr>
        <w:t>3.6 Rubrique 6 : Emplois et Inclusion (Module C-5)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Typolo</w:t>
      </w:r>
      <w:r>
        <w:rPr>
          <w:rFonts w:ascii="Calibri" w:hAnsi="Calibri"/>
          <w:b/>
          <w:color w:val="1E293B"/>
          <w:sz w:val="21"/>
        </w:rPr>
        <w:t>gie d'Emplois Alignée sur le Programme RIZAO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Type : `Primaire` (activité directe de production) ou `Secondaire` (transformation, prestation, logistique).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Régime : `Permanent`, `Saisonnier`, `Journalier`.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Feuilles de Présence et Pointages (Fiche F</w:t>
      </w:r>
      <w:r>
        <w:rPr>
          <w:rFonts w:ascii="Calibri" w:hAnsi="Calibri"/>
          <w:b/>
          <w:color w:val="1E293B"/>
          <w:sz w:val="21"/>
        </w:rPr>
        <w:t>10)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Saisie des présences des journaliers et saisonniers chez les partenaires et sur les chantiers du GIE.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Intégration des pointages usine via le Flux F-3 de l'ERP.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Moteur de Calcul Jours-Personnes et ETP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Conversion automatisée des journées </w:t>
      </w:r>
      <w:r>
        <w:rPr>
          <w:rFonts w:ascii="Calibri" w:hAnsi="Calibri"/>
          <w:color w:val="1E293B"/>
          <w:sz w:val="21"/>
        </w:rPr>
        <w:t>de travail en Équivalents Temps Plein (ETP).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Formule et méthode de calcul affichées en clair à côté du résultat pour validation par les auditeurs.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Désagrégation Rigoureuse GESI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Décompte instantané des parts de Femmes, Jeunes (18–35 ans calculés s</w:t>
      </w:r>
      <w:r>
        <w:rPr>
          <w:rFonts w:ascii="Calibri" w:hAnsi="Calibri"/>
          <w:color w:val="1E293B"/>
          <w:sz w:val="21"/>
        </w:rPr>
        <w:t>ur date de naissance) et personnes en situation de handicap.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Justificatif contractuel obligatoire : photo de la liste d'émargement signée ou du contrat de travail attachée à chaque déclaration d'emploi.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---</w:t>
      </w:r>
    </w:p>
    <w:p w:rsidR="0039189F" w:rsidRDefault="005521D0">
      <w:pPr>
        <w:keepNext/>
        <w:spacing w:before="240" w:after="80"/>
      </w:pPr>
      <w:r>
        <w:rPr>
          <w:rFonts w:ascii="Calibri" w:hAnsi="Calibri"/>
          <w:b/>
          <w:color w:val="0D47A1"/>
          <w:sz w:val="23"/>
        </w:rPr>
        <w:t>3.7 Rubrique 7 : Services aux Membres (Module</w:t>
      </w:r>
      <w:r>
        <w:rPr>
          <w:rFonts w:ascii="Calibri" w:hAnsi="Calibri"/>
          <w:b/>
          <w:color w:val="0D47A1"/>
          <w:sz w:val="23"/>
        </w:rPr>
        <w:t xml:space="preserve"> C-9)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Demandes de Prestations Mécanisées (Fiche F11)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Recueil des besoins des producteurs : Moissonnage-battage, Ballotage de paille, Façons culturales (labour, billonnage), Usinage de paddy.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Transmission immédiate à l'ERP LAWTAN via le </w:t>
      </w:r>
      <w:r>
        <w:rPr>
          <w:rFonts w:ascii="Calibri" w:hAnsi="Calibri"/>
          <w:b/>
          <w:color w:val="1E293B"/>
          <w:sz w:val="21"/>
        </w:rPr>
        <w:t>Flux F-4</w:t>
      </w:r>
      <w:r>
        <w:rPr>
          <w:rFonts w:ascii="Calibri" w:hAnsi="Calibri"/>
          <w:color w:val="1E293B"/>
          <w:sz w:val="21"/>
        </w:rPr>
        <w:t xml:space="preserve"> pour planification machine et facturation.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Dotations et Kits d'Intrants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Enregistrement du circuit : Quantité demandée ➔ Quantité approuvée ➔ Dotation obtenue ➔ Remise physique signée par le membre.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Traçabilité publique des écarts entre demandé e</w:t>
      </w:r>
      <w:r>
        <w:rPr>
          <w:rFonts w:ascii="Calibri" w:hAnsi="Calibri"/>
          <w:color w:val="1E293B"/>
          <w:sz w:val="21"/>
        </w:rPr>
        <w:t>t obtenu pour prévenir les litiges au sein du cluster.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Avances de Campagne (Sans Intérêt)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Suivi des avances en semences certifiées ou engrais remboursables en nature (paddy) lors de la récolte.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lastRenderedPageBreak/>
        <w:t xml:space="preserve">  - *Règle stricte :* Zéro calcul d'intérêts financiers </w:t>
      </w:r>
      <w:r>
        <w:rPr>
          <w:rFonts w:ascii="Calibri" w:hAnsi="Calibri"/>
          <w:color w:val="1E293B"/>
          <w:sz w:val="21"/>
        </w:rPr>
        <w:t>(le cluster n'est pas une banque).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Historique et Passeport du Membre (Warrantage)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Consolidation par campagne des volumes livrés, services honorés et remboursements effectués, formant le dossier d'évaluation pour les banques agricoles et les programme</w:t>
      </w:r>
      <w:r>
        <w:rPr>
          <w:rFonts w:ascii="Calibri" w:hAnsi="Calibri"/>
          <w:color w:val="1E293B"/>
          <w:sz w:val="21"/>
        </w:rPr>
        <w:t>s de warrantage.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---</w:t>
      </w:r>
    </w:p>
    <w:p w:rsidR="0039189F" w:rsidRDefault="005521D0">
      <w:pPr>
        <w:keepNext/>
        <w:spacing w:before="240" w:after="80"/>
      </w:pPr>
      <w:r>
        <w:rPr>
          <w:rFonts w:ascii="Calibri" w:hAnsi="Calibri"/>
          <w:b/>
          <w:color w:val="0D47A1"/>
          <w:sz w:val="23"/>
        </w:rPr>
        <w:t>3.8 Rubrique 8 : Prestataires de Services (Module C-10)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Gestion des Relais et Jeunes Prestataires (Fiche F12)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Fiche prestataire rattachée au registre des membres, habilitation technique, matériel détenu (pulvérisateurs, semoirs, </w:t>
      </w:r>
      <w:r>
        <w:rPr>
          <w:rFonts w:ascii="Calibri" w:hAnsi="Calibri"/>
          <w:color w:val="1E293B"/>
          <w:sz w:val="21"/>
        </w:rPr>
        <w:t>batteuses, kits d'analyse).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Spécialités : Conseil agronomique, Mécanisation, Traitements phytosanitaires, Appui à la collecte de données.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Portefeuille de Producteurs Suivis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Affectation des producteurs et parcelles suivis par chaque prestataire su</w:t>
      </w:r>
      <w:r>
        <w:rPr>
          <w:rFonts w:ascii="Calibri" w:hAnsi="Calibri"/>
          <w:color w:val="1E293B"/>
          <w:sz w:val="21"/>
        </w:rPr>
        <w:t>r la campagne.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Suivi des Actes de Service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Date, producteur servi, nature de l'acte, temps passé, tarif appliqué et statut d'encaissement.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Mesure de Viabilité Économique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Tableau de bord du revenu net généré par chaque prestataire (indicateur d'a</w:t>
      </w:r>
      <w:r>
        <w:rPr>
          <w:rFonts w:ascii="Calibri" w:hAnsi="Calibri"/>
          <w:color w:val="1E293B"/>
          <w:sz w:val="21"/>
        </w:rPr>
        <w:t>uto-suffisance de l'emploi jeune créé).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Comptabilisation au titre des emplois secondaires du programme RIZAO avec désagrégation GESI.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---</w:t>
      </w:r>
    </w:p>
    <w:p w:rsidR="0039189F" w:rsidRDefault="005521D0">
      <w:pPr>
        <w:keepNext/>
        <w:spacing w:before="240" w:after="80"/>
      </w:pPr>
      <w:r>
        <w:rPr>
          <w:rFonts w:ascii="Calibri" w:hAnsi="Calibri"/>
          <w:b/>
          <w:color w:val="0D47A1"/>
          <w:sz w:val="23"/>
        </w:rPr>
        <w:t>3.9 Rubrique 9 : Communication Multilingue (Module C-8)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Modèles de Messages Trilingues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Bibliothèque de messages paramétrables en </w:t>
      </w:r>
      <w:r>
        <w:rPr>
          <w:rFonts w:ascii="Calibri" w:hAnsi="Calibri"/>
          <w:b/>
          <w:color w:val="1E293B"/>
          <w:sz w:val="21"/>
        </w:rPr>
        <w:t>Français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Wolof</w:t>
      </w:r>
      <w:r>
        <w:rPr>
          <w:rFonts w:ascii="Calibri" w:hAnsi="Calibri"/>
          <w:color w:val="1E293B"/>
          <w:sz w:val="21"/>
        </w:rPr>
        <w:t xml:space="preserve"> et </w:t>
      </w:r>
      <w:r>
        <w:rPr>
          <w:rFonts w:ascii="Calibri" w:hAnsi="Calibri"/>
          <w:b/>
          <w:color w:val="1E293B"/>
          <w:sz w:val="21"/>
        </w:rPr>
        <w:t>Pulaar</w:t>
      </w:r>
      <w:r>
        <w:rPr>
          <w:rFonts w:ascii="Calibri" w:hAnsi="Calibri"/>
          <w:color w:val="1E293B"/>
          <w:sz w:val="21"/>
        </w:rPr>
        <w:t>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Formats doubles : SMS textuels ET Messages Vocaux préenregistrés (indispensables pour surmonter l'analphabétisme constaté en Phase 1).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Variables de personnalisation dynamiques</w:t>
      </w:r>
      <w:r>
        <w:rPr>
          <w:rFonts w:ascii="Calibri" w:hAnsi="Calibri"/>
          <w:color w:val="1E293B"/>
          <w:sz w:val="21"/>
        </w:rPr>
        <w:t xml:space="preserve"> : `{Nom_Membre}`, `{Code_Parcelle}`, `{Dose_Engrais}`, `{Date_Semis}`.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Campagnes de Diffusion Ciblées (Fiche F13)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Rappels avant les stades clés du calendrier cultural (date limite d'épandage d'urée, fermeture des vannes).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Convocations aux séance</w:t>
      </w:r>
      <w:r>
        <w:rPr>
          <w:rFonts w:ascii="Calibri" w:hAnsi="Calibri"/>
          <w:color w:val="1E293B"/>
          <w:sz w:val="21"/>
        </w:rPr>
        <w:t>s de champs écoles et alertes météo d'hivernage.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Groupes de diffusion par cuvette, par village, par cohorte CEP ou par statut d'adoption.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Gestion des Retours &amp; Contrôle Télécom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Journal de réception : suivi des messages reçus, des non-réponses et </w:t>
      </w:r>
      <w:r>
        <w:rPr>
          <w:rFonts w:ascii="Calibri" w:hAnsi="Calibri"/>
          <w:color w:val="1E293B"/>
          <w:sz w:val="21"/>
        </w:rPr>
        <w:t>détection des numéros erronés (avec alerte immédiate pour corriger la fiche F1 du membre).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Plafond budgétaire mensuel configurable pour encadrer les dépenses d'envoi d'appels et SMS.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---</w:t>
      </w:r>
    </w:p>
    <w:p w:rsidR="0039189F" w:rsidRDefault="005521D0">
      <w:pPr>
        <w:keepNext/>
        <w:spacing w:before="240" w:after="80"/>
      </w:pPr>
      <w:r>
        <w:rPr>
          <w:rFonts w:ascii="Calibri" w:hAnsi="Calibri"/>
          <w:b/>
          <w:color w:val="0D47A1"/>
          <w:sz w:val="23"/>
        </w:rPr>
        <w:lastRenderedPageBreak/>
        <w:t>3.10 Rubrique 10 : Restitution, Exports &amp; Partage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Générateur Auto</w:t>
      </w:r>
      <w:r>
        <w:rPr>
          <w:rFonts w:ascii="Calibri" w:hAnsi="Calibri"/>
          <w:b/>
          <w:color w:val="1E293B"/>
          <w:sz w:val="21"/>
        </w:rPr>
        <w:t>matique de Rapports Programme (Suivi-Évaluation)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Production en 1 clic des matrices officielles attendues par le suivi-évaluation de MEDA et du Programme RIZAO, avec explicitation de la formule de calcul de chaque indicateur.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Exports Sécurisés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Exports aux formats </w:t>
      </w:r>
      <w:r>
        <w:rPr>
          <w:rFonts w:ascii="Calibri" w:hAnsi="Calibri"/>
          <w:b/>
          <w:color w:val="1E293B"/>
          <w:sz w:val="21"/>
        </w:rPr>
        <w:t>CSV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Excel</w:t>
      </w:r>
      <w:r>
        <w:rPr>
          <w:rFonts w:ascii="Calibri" w:hAnsi="Calibri"/>
          <w:color w:val="1E293B"/>
          <w:sz w:val="21"/>
        </w:rPr>
        <w:t xml:space="preserve"> et </w:t>
      </w:r>
      <w:r>
        <w:rPr>
          <w:rFonts w:ascii="Calibri" w:hAnsi="Calibri"/>
          <w:b/>
          <w:color w:val="1E293B"/>
          <w:sz w:val="21"/>
        </w:rPr>
        <w:t>GeoJSON</w:t>
      </w:r>
      <w:r>
        <w:rPr>
          <w:rFonts w:ascii="Calibri" w:hAnsi="Calibri"/>
          <w:color w:val="1E293B"/>
          <w:sz w:val="21"/>
        </w:rPr>
        <w:t xml:space="preserve"> disponibles sur l'ensemble des listes.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Masquage automatique des données sensibles (numéros de CNI, photos personnelles) sur les exports standards non administrateurs.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Portail Partenaire (Accès Restreint)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Vue sécurisée en lecture seule dédiée aux bailleurs et institutions partenaires (MEDA, SAED, Ministère), présentant les données d'impact agrégées sans divulgation nominative injustifiée.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Espace Producteur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Consultation par le producteur de son dos</w:t>
      </w:r>
      <w:r>
        <w:rPr>
          <w:rFonts w:ascii="Calibri" w:hAnsi="Calibri"/>
          <w:color w:val="1E293B"/>
          <w:sz w:val="21"/>
        </w:rPr>
        <w:t>sier : parcelles enregistrées, formations suivies, kits reçus et historique de ses livraisons.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---</w:t>
      </w:r>
    </w:p>
    <w:p w:rsidR="0039189F" w:rsidRDefault="005521D0">
      <w:pPr>
        <w:keepNext/>
        <w:spacing w:before="240" w:after="80"/>
      </w:pPr>
      <w:r>
        <w:rPr>
          <w:rFonts w:ascii="Calibri" w:hAnsi="Calibri"/>
          <w:b/>
          <w:color w:val="0D47A1"/>
          <w:sz w:val="23"/>
        </w:rPr>
        <w:t>3.11 Rubrique 11 : Application Mobile Terrain Android Offline (Module C-3)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L'application mobile est le cœur battant de la saisie terrain :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Prise en charge in</w:t>
      </w:r>
      <w:r>
        <w:rPr>
          <w:rFonts w:ascii="Calibri" w:hAnsi="Calibri"/>
          <w:b/>
          <w:color w:val="1E293B"/>
          <w:sz w:val="21"/>
        </w:rPr>
        <w:t>tégrale des 13 Fiches de Terrain (F1 à F13)</w:t>
      </w:r>
      <w:r>
        <w:rPr>
          <w:rFonts w:ascii="Calibri" w:hAnsi="Calibri"/>
          <w:color w:val="1E293B"/>
          <w:sz w:val="21"/>
        </w:rPr>
        <w:t xml:space="preserve">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1. `F1` : Adhésion d'un membre avec photo de CNI et signature tactile.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2. `F2` : Levée GPS de parcelle (contour marché ou 4 coins).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3. `F3` : Compte-rendu de séance CEP.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4. `F4` : Feuille de présence CEP (P/A/E).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5. `F5` : Mesures sur essai agronomique.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6. `F6` : Émargement de journée de démonstration.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7. `F7` : Itinéraire cultural et écart de fumure.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8. `F8` : Constat de récolte et pesée du rendement.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9. `F9` </w:t>
      </w:r>
      <w:r>
        <w:rPr>
          <w:rFonts w:ascii="Calibri" w:hAnsi="Calibri"/>
          <w:color w:val="1E293B"/>
          <w:sz w:val="21"/>
        </w:rPr>
        <w:t>: Visite d'évaluation de l'adoption.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10. `F10` : Pointage journalier des emplois créés.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11. `F11` : Remise de kits d'intrants et demandes de service.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12. `F12` : Actes de service des prestataires.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13. `F13` : Émargement de réception des diffusions </w:t>
      </w:r>
      <w:r>
        <w:rPr>
          <w:rFonts w:ascii="Calibri" w:hAnsi="Calibri"/>
          <w:color w:val="1E293B"/>
          <w:sz w:val="21"/>
        </w:rPr>
        <w:t>orales/SMS.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Ergonomie &amp; Performance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Saisie d'une fiche complète en moins de 90 secondes.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Fonctionnement sur Android 8.0+ d'entrée de gamme sans dépendance au réseau Internet.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Compression locale des photos avant enregistrement SQLite (&lt; 250 Ko</w:t>
      </w:r>
      <w:r>
        <w:rPr>
          <w:rFonts w:ascii="Calibri" w:hAnsi="Calibri"/>
          <w:color w:val="1E293B"/>
          <w:sz w:val="21"/>
        </w:rPr>
        <w:t xml:space="preserve"> par image).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lastRenderedPageBreak/>
        <w:t>Synchronisation Différée Résiliente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File d'attente locale idempotente avec attribution de codes temporaires (`TEMP-LWT-XXXX`).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Déversement sécurisé lors du retour en zone connectée sans écrasement aveugle en cas de conflit.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---</w:t>
      </w:r>
    </w:p>
    <w:p w:rsidR="0039189F" w:rsidRDefault="005521D0">
      <w:pPr>
        <w:keepNext/>
        <w:spacing w:before="240" w:after="80"/>
      </w:pPr>
      <w:r>
        <w:rPr>
          <w:rFonts w:ascii="Calibri" w:hAnsi="Calibri"/>
          <w:b/>
          <w:color w:val="0D47A1"/>
          <w:sz w:val="23"/>
        </w:rPr>
        <w:t xml:space="preserve">3.12 </w:t>
      </w:r>
      <w:r>
        <w:rPr>
          <w:rFonts w:ascii="Calibri" w:hAnsi="Calibri"/>
          <w:b/>
          <w:color w:val="0D47A1"/>
          <w:sz w:val="23"/>
        </w:rPr>
        <w:t>Rubrique 12 : Configuration, Sécurité &amp; Traçabilité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Référentiels Immuables :</w:t>
      </w:r>
      <w:r>
        <w:rPr>
          <w:rFonts w:ascii="Calibri" w:hAnsi="Calibri"/>
          <w:color w:val="1E293B"/>
          <w:sz w:val="21"/>
        </w:rPr>
        <w:t xml:space="preserve"> Gestion stricte des listes d'autorité : Villages de Dagana, Cuvettes d'irrigation, Variétés homologuées, 13 Thèmes CEP.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Gouvernance des Données &amp; Droit à l'Oubli :</w:t>
      </w:r>
      <w:r>
        <w:rPr>
          <w:rFonts w:ascii="Calibri" w:hAnsi="Calibri"/>
          <w:color w:val="1E293B"/>
          <w:sz w:val="21"/>
        </w:rPr>
        <w:t xml:space="preserve"> Registre des co</w:t>
      </w:r>
      <w:r>
        <w:rPr>
          <w:rFonts w:ascii="Calibri" w:hAnsi="Calibri"/>
          <w:color w:val="1E293B"/>
          <w:sz w:val="21"/>
        </w:rPr>
        <w:t>nsentements, accès journalisé aux pièces d'identité, politique de conservation.</w:t>
      </w:r>
    </w:p>
    <w:p w:rsidR="0039189F" w:rsidRDefault="005521D0">
      <w:pPr>
        <w:pStyle w:val="Listepuces"/>
        <w:spacing w:after="50"/>
      </w:pPr>
      <w:r>
        <w:rPr>
          <w:rFonts w:ascii="Calibri" w:hAnsi="Calibri"/>
          <w:b/>
          <w:color w:val="1E293B"/>
          <w:sz w:val="21"/>
        </w:rPr>
        <w:t>Piste d'Audit Complète (Audit Trail) :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Table `audit_logs` consignant l'utilisateur, l'horodatage, le terminal, l'ancienne valeur et la nouvelle valeur pour chaque action.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- Interdiction absolue des requêtes SQL `DELETE` sur les données métier. Seuls les `SOFT_DELETE` motivés sont autorisés.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---</w:t>
      </w:r>
    </w:p>
    <w:p w:rsidR="0039189F" w:rsidRDefault="005521D0">
      <w:pPr>
        <w:keepNext/>
        <w:spacing w:before="320" w:after="120"/>
      </w:pPr>
      <w:r>
        <w:rPr>
          <w:rFonts w:ascii="Calibri" w:hAnsi="Calibri"/>
          <w:b/>
          <w:color w:val="0F5132"/>
          <w:sz w:val="27"/>
        </w:rPr>
        <w:t>4. Interfaçage Complet avec l'ERP LAWTAN (Les 4 Flux F-1 à F-4)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L'architecture prévoit 4 flux d'échange asynchrones et sécurisés </w:t>
      </w:r>
      <w:r>
        <w:rPr>
          <w:rFonts w:ascii="Calibri" w:hAnsi="Calibri"/>
          <w:color w:val="1E293B"/>
          <w:sz w:val="21"/>
        </w:rPr>
        <w:t>avec l'ERP LAWTAN (`agro-erp`, package `com.agrolawtan.erp`) :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   ┌────────────────────────────────────────────────────────┐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   │                     LAWTAN CONNECT                   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   └───────┬──────────────▲──────────────────┬──────────────┘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           │              │                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  FLUX F-1 │     FLUX F-2 │         FLUX F-3 │     FLUX F-4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Référentiel │  Historique  │        Pointages │  Demandes de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des Memb</w:t>
      </w:r>
      <w:r>
        <w:rPr>
          <w:rFonts w:ascii="Consolas" w:hAnsi="Consolas"/>
          <w:color w:val="1E293B"/>
          <w:sz w:val="17"/>
        </w:rPr>
        <w:t>res │   Livraisons │    Main-d'Œuvre  │  Prestations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           │   de Paddy   │     du GIE       │  Mécanisées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           ▼              │                  │            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   ┌──────────────────────┴──────────────────▼──────────────▼┐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   </w:t>
      </w:r>
      <w:r>
        <w:rPr>
          <w:rFonts w:ascii="Consolas" w:hAnsi="Consolas"/>
          <w:color w:val="1E293B"/>
          <w:sz w:val="17"/>
        </w:rPr>
        <w:t>│                       ERP LAWTAN                      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   │   Gestion Usine · Stocks · Facturation · Matériel     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   └─────────────────────────────────────────────────────────┘</w:t>
      </w:r>
    </w:p>
    <w:p w:rsidR="0039189F" w:rsidRDefault="0039189F">
      <w:pPr>
        <w:spacing w:after="120"/>
      </w:pPr>
    </w:p>
    <w:p w:rsidR="0039189F" w:rsidRDefault="005521D0">
      <w:pPr>
        <w:pStyle w:val="Listenumros"/>
        <w:spacing w:after="50"/>
      </w:pPr>
      <w:r>
        <w:rPr>
          <w:rFonts w:ascii="Calibri" w:hAnsi="Calibri"/>
          <w:b/>
          <w:color w:val="1E293B"/>
          <w:sz w:val="21"/>
        </w:rPr>
        <w:t xml:space="preserve">Flux F-1 : Synchronisation des </w:t>
      </w:r>
      <w:proofErr w:type="spellStart"/>
      <w:r>
        <w:rPr>
          <w:rFonts w:ascii="Calibri" w:hAnsi="Calibri"/>
          <w:b/>
          <w:color w:val="1E293B"/>
          <w:sz w:val="21"/>
        </w:rPr>
        <w:t>Membres</w:t>
      </w:r>
      <w:proofErr w:type="spellEnd"/>
      <w:r>
        <w:rPr>
          <w:rFonts w:ascii="Calibri" w:hAnsi="Calibri"/>
          <w:b/>
          <w:color w:val="1E293B"/>
          <w:sz w:val="21"/>
        </w:rPr>
        <w:t xml:space="preserve"> (Connect ➔ </w:t>
      </w:r>
      <w:r w:rsidR="005B68DF">
        <w:rPr>
          <w:rFonts w:ascii="Calibri" w:hAnsi="Calibri"/>
          <w:b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ERP)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 - *</w:t>
      </w:r>
      <w:r>
        <w:rPr>
          <w:rFonts w:ascii="Calibri" w:hAnsi="Calibri"/>
          <w:color w:val="1E293B"/>
          <w:sz w:val="21"/>
        </w:rPr>
        <w:t>Données :* Matricule `LWT-XXXXX`, nom, prénom, téléphone, village, organisation.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 - *Effet ERP :* Création ou mise à jour automatique du compte "Fournisseur de Paddy / Client Usinage".</w:t>
      </w:r>
    </w:p>
    <w:p w:rsidR="0039189F" w:rsidRDefault="005521D0">
      <w:pPr>
        <w:pStyle w:val="Listenumros"/>
        <w:spacing w:after="50"/>
      </w:pPr>
      <w:r>
        <w:rPr>
          <w:rFonts w:ascii="Calibri" w:hAnsi="Calibri"/>
          <w:b/>
          <w:color w:val="1E293B"/>
          <w:sz w:val="21"/>
        </w:rPr>
        <w:t xml:space="preserve">Flux F-2 : Rapprochement des Livraisons Réelles de Paddy (ERP ➔ </w:t>
      </w:r>
      <w:r w:rsidR="005B68DF">
        <w:rPr>
          <w:rFonts w:ascii="Calibri" w:hAnsi="Calibri"/>
          <w:b/>
          <w:color w:val="1E293B"/>
          <w:sz w:val="21"/>
        </w:rPr>
        <w:t xml:space="preserve"> </w:t>
      </w:r>
      <w:bookmarkStart w:id="0" w:name="_GoBack"/>
      <w:bookmarkEnd w:id="0"/>
      <w:r>
        <w:rPr>
          <w:rFonts w:ascii="Calibri" w:hAnsi="Calibri"/>
          <w:b/>
          <w:color w:val="1E293B"/>
          <w:sz w:val="21"/>
        </w:rPr>
        <w:t>Conne</w:t>
      </w:r>
      <w:r>
        <w:rPr>
          <w:rFonts w:ascii="Calibri" w:hAnsi="Calibri"/>
          <w:b/>
          <w:color w:val="1E293B"/>
          <w:sz w:val="21"/>
        </w:rPr>
        <w:t>ct)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 - *Données :* Poids net livré au pont-bascule, date de pesée, taux d'humidité mesuré en rizerie, réfraction.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 - *Effet Connect :* Consolidation du rendement réel par parcelle sans ressaisie.</w:t>
      </w:r>
    </w:p>
    <w:p w:rsidR="0039189F" w:rsidRDefault="005521D0">
      <w:pPr>
        <w:pStyle w:val="Listenumros"/>
        <w:spacing w:after="50"/>
      </w:pPr>
      <w:r>
        <w:rPr>
          <w:rFonts w:ascii="Calibri" w:hAnsi="Calibri"/>
          <w:b/>
          <w:color w:val="1E293B"/>
          <w:sz w:val="21"/>
        </w:rPr>
        <w:t>Flux F-3 : Pointages et Présences de la Main-d'Œuvre (ER</w:t>
      </w:r>
      <w:r>
        <w:rPr>
          <w:rFonts w:ascii="Calibri" w:hAnsi="Calibri"/>
          <w:b/>
          <w:color w:val="1E293B"/>
          <w:sz w:val="21"/>
        </w:rPr>
        <w:t>P ➔ Connect)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lastRenderedPageBreak/>
        <w:t xml:space="preserve">   - *Données :* Feuilles de pointage des ouvriers agricoles et journaliers employés directement par le GIE LAWTAN.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 - *Effet Connect :* Agrégation dans le module C-5 pour le calcul global des jours-personnes et ETP à transmettre au bailleur</w:t>
      </w:r>
      <w:r>
        <w:rPr>
          <w:rFonts w:ascii="Calibri" w:hAnsi="Calibri"/>
          <w:color w:val="1E293B"/>
          <w:sz w:val="21"/>
        </w:rPr>
        <w:t>.</w:t>
      </w:r>
    </w:p>
    <w:p w:rsidR="0039189F" w:rsidRDefault="005521D0">
      <w:pPr>
        <w:pStyle w:val="Listenumros"/>
        <w:spacing w:after="50"/>
      </w:pPr>
      <w:r>
        <w:rPr>
          <w:rFonts w:ascii="Calibri" w:hAnsi="Calibri"/>
          <w:b/>
          <w:color w:val="1E293B"/>
          <w:sz w:val="21"/>
        </w:rPr>
        <w:t>Flux F-4 : Demandes de Services Mécanisés (Connect ➔ ERP)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 - *Données :* Demande de moissonneuse, de ballotage ou d'usinage (superficie, date souhaitée, parcelle `PAR-LWT-XXXXX-A`).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   - *Effet ERP :* Inscription au planning d'atelier, émission de l'or</w:t>
      </w:r>
      <w:r>
        <w:rPr>
          <w:rFonts w:ascii="Calibri" w:hAnsi="Calibri"/>
          <w:color w:val="1E293B"/>
          <w:sz w:val="21"/>
        </w:rPr>
        <w:t>dre de travail et facturation officielle.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---</w:t>
      </w:r>
    </w:p>
    <w:p w:rsidR="0039189F" w:rsidRDefault="005521D0">
      <w:pPr>
        <w:keepNext/>
        <w:spacing w:before="320" w:after="120"/>
      </w:pPr>
      <w:r>
        <w:rPr>
          <w:rFonts w:ascii="Calibri" w:hAnsi="Calibri"/>
          <w:b/>
          <w:color w:val="0F5132"/>
          <w:sz w:val="27"/>
        </w:rPr>
        <w:t>5. Correspondance Directe avec le Carnet de Collecte Terrain (Fiches F1 à F13)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Chaque écran de saisie de l'application mobile et du web correspond trait pour trait à une fiche papier du carnet :</w:t>
      </w:r>
    </w:p>
    <w:tbl>
      <w:tblPr>
        <w:tblW w:w="0" w:type="auto"/>
        <w:jc w:val="center"/>
        <w:tblBorders>
          <w:top w:val="single" w:sz="6" w:space="0" w:color="CBD5E1"/>
          <w:bottom w:val="single" w:sz="12" w:space="0" w:color="134E4A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39189F">
        <w:trPr>
          <w:jc w:val="center"/>
        </w:trPr>
        <w:tc>
          <w:tcPr>
            <w:tcW w:w="2412" w:type="dxa"/>
            <w:shd w:val="clear" w:color="auto" w:fill="134E4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Réf. Fiche</w:t>
            </w:r>
          </w:p>
        </w:tc>
        <w:tc>
          <w:tcPr>
            <w:tcW w:w="2412" w:type="dxa"/>
            <w:shd w:val="clear" w:color="auto" w:fill="134E4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Nom </w:t>
            </w:r>
            <w:r>
              <w:rPr>
                <w:rFonts w:ascii="Calibri" w:hAnsi="Calibri"/>
                <w:b/>
                <w:color w:val="FFFFFF"/>
                <w:sz w:val="19"/>
              </w:rPr>
              <w:t>de la Fiche Terrain</w:t>
            </w:r>
          </w:p>
        </w:tc>
        <w:tc>
          <w:tcPr>
            <w:tcW w:w="2412" w:type="dxa"/>
            <w:shd w:val="clear" w:color="auto" w:fill="134E4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Rubrique Associée</w:t>
            </w:r>
          </w:p>
        </w:tc>
        <w:tc>
          <w:tcPr>
            <w:tcW w:w="2412" w:type="dxa"/>
            <w:shd w:val="clear" w:color="auto" w:fill="134E4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Destination dans le Système</w:t>
            </w:r>
          </w:p>
        </w:tc>
      </w:tr>
      <w:tr w:rsidR="0039189F">
        <w:trPr>
          <w:jc w:val="center"/>
        </w:trPr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F1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Adhésion au cluster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Rubrique 2 (Membres)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Table membres &amp; membre_roles · Génération du matricule LWT-XXXXX.</w:t>
            </w:r>
          </w:p>
        </w:tc>
      </w:tr>
      <w:tr w:rsidR="0039189F">
        <w:trPr>
          <w:jc w:val="center"/>
        </w:trPr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F2</w:t>
            </w:r>
          </w:p>
        </w:tc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Levée de parcelle</w:t>
            </w:r>
          </w:p>
        </w:tc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Rubrique 3 (Parcelles)</w:t>
            </w:r>
          </w:p>
        </w:tc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Table parcelles · Tracé géodésique</w:t>
            </w:r>
            <w:r>
              <w:rPr>
                <w:rFonts w:ascii="Calibri" w:hAnsi="Calibri"/>
                <w:color w:val="1E293B"/>
                <w:sz w:val="19"/>
              </w:rPr>
              <w:t xml:space="preserve"> WGS84 &amp; calcul de surface PostGIS.</w:t>
            </w:r>
          </w:p>
        </w:tc>
      </w:tr>
      <w:tr w:rsidR="0039189F">
        <w:trPr>
          <w:jc w:val="center"/>
        </w:trPr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F3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Séance de champ école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Rubrique 4 (Champs Écoles)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Table cep_seances · 13 thèmes officiels, objectif et observations.</w:t>
            </w:r>
          </w:p>
        </w:tc>
      </w:tr>
      <w:tr w:rsidR="0039189F">
        <w:trPr>
          <w:jc w:val="center"/>
        </w:trPr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F4</w:t>
            </w:r>
          </w:p>
        </w:tc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Feuille de présence</w:t>
            </w:r>
          </w:p>
        </w:tc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Rubrique 4 (Champs Écoles)</w:t>
            </w:r>
          </w:p>
        </w:tc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Table cep_presences · Pointage individuel Présent</w:t>
            </w:r>
            <w:r>
              <w:rPr>
                <w:rFonts w:ascii="Calibri" w:hAnsi="Calibri"/>
                <w:color w:val="1E293B"/>
                <w:sz w:val="19"/>
              </w:rPr>
              <w:t xml:space="preserve"> / Absent / Excusé.</w:t>
            </w:r>
          </w:p>
        </w:tc>
      </w:tr>
      <w:tr w:rsidR="0039189F">
        <w:trPr>
          <w:jc w:val="center"/>
        </w:trPr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F5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Essai agronomique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Rubrique 4 (Champs Écoles)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Table cep_essais · Comparaison placettes, densités et pesées récolte.</w:t>
            </w:r>
          </w:p>
        </w:tc>
      </w:tr>
      <w:tr w:rsidR="0039189F">
        <w:trPr>
          <w:jc w:val="center"/>
        </w:trPr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F6</w:t>
            </w:r>
          </w:p>
        </w:tc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Journée de démonstration</w:t>
            </w:r>
          </w:p>
        </w:tc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Rubrique 4 (Champs Écoles)</w:t>
            </w:r>
          </w:p>
        </w:tc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Table demonstrations · Fréquentation désagrégée &amp; photo </w:t>
            </w:r>
            <w:r>
              <w:rPr>
                <w:rFonts w:ascii="Calibri" w:hAnsi="Calibri"/>
                <w:color w:val="1E293B"/>
                <w:sz w:val="19"/>
              </w:rPr>
              <w:t>émargement.</w:t>
            </w:r>
          </w:p>
        </w:tc>
      </w:tr>
      <w:tr w:rsidR="0039189F">
        <w:trPr>
          <w:jc w:val="center"/>
        </w:trPr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F7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Itinéraire technique &amp; conseil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Rubrique 5 (Campagne &amp; Conseil)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Table itineraires_techniques · Doses recommandées vs appliquées.</w:t>
            </w:r>
          </w:p>
        </w:tc>
      </w:tr>
      <w:tr w:rsidR="0039189F">
        <w:trPr>
          <w:jc w:val="center"/>
        </w:trPr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lastRenderedPageBreak/>
              <w:t>F8</w:t>
            </w:r>
          </w:p>
        </w:tc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Récolte et rendement</w:t>
            </w:r>
          </w:p>
        </w:tc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Rubrique 5 (Campagne &amp; Conseil)</w:t>
            </w:r>
          </w:p>
        </w:tc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Table recoltes_rendements · Calcul du rendement t/ha </w:t>
            </w:r>
            <w:r>
              <w:rPr>
                <w:rFonts w:ascii="Calibri" w:hAnsi="Calibri"/>
                <w:color w:val="1E293B"/>
                <w:sz w:val="19"/>
              </w:rPr>
              <w:t>sur surface mesurée.</w:t>
            </w:r>
          </w:p>
        </w:tc>
      </w:tr>
      <w:tr w:rsidR="0039189F">
        <w:trPr>
          <w:jc w:val="center"/>
        </w:trPr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F9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Visite d'adoption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Rubriques 4 &amp; 5 (Adoption)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Table visites_adoption · Constat de report des pratiques et écart rendement.</w:t>
            </w:r>
          </w:p>
        </w:tc>
      </w:tr>
      <w:tr w:rsidR="0039189F">
        <w:trPr>
          <w:jc w:val="center"/>
        </w:trPr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F10</w:t>
            </w:r>
          </w:p>
        </w:tc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Emplois et présences</w:t>
            </w:r>
          </w:p>
        </w:tc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Rubrique 6 (Emplois &amp; Inclusion)</w:t>
            </w:r>
          </w:p>
        </w:tc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Table emplois_presences · Décompte </w:t>
            </w:r>
            <w:r>
              <w:rPr>
                <w:rFonts w:ascii="Calibri" w:hAnsi="Calibri"/>
                <w:color w:val="1E293B"/>
                <w:sz w:val="19"/>
              </w:rPr>
              <w:t>jours-personnes, ETP et justificatifs.</w:t>
            </w:r>
          </w:p>
        </w:tc>
      </w:tr>
      <w:tr w:rsidR="0039189F">
        <w:trPr>
          <w:jc w:val="center"/>
        </w:trPr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F11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Service rendu &amp; kit remis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Rubrique 7 (Services Membres)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Table services_demandes · Envoi flux F-4 ERP &amp; suivi kits reçus.</w:t>
            </w:r>
          </w:p>
        </w:tc>
      </w:tr>
      <w:tr w:rsidR="0039189F">
        <w:trPr>
          <w:jc w:val="center"/>
        </w:trPr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F12</w:t>
            </w:r>
          </w:p>
        </w:tc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Prestataire &amp; actes de service</w:t>
            </w:r>
          </w:p>
        </w:tc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Rubrique 8 (Prestataires)</w:t>
            </w:r>
          </w:p>
        </w:tc>
        <w:tc>
          <w:tcPr>
            <w:tcW w:w="241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Table prestataires &amp; </w:t>
            </w:r>
            <w:r>
              <w:rPr>
                <w:rFonts w:ascii="Calibri" w:hAnsi="Calibri"/>
                <w:color w:val="1E293B"/>
                <w:sz w:val="19"/>
              </w:rPr>
              <w:t>actes_service · Facturation &amp; viabilité modèle.</w:t>
            </w:r>
          </w:p>
        </w:tc>
      </w:tr>
      <w:tr w:rsidR="0039189F">
        <w:trPr>
          <w:jc w:val="center"/>
        </w:trPr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F13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Diffusion &amp; accusés de réception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Rubrique 9 (Communication)</w:t>
            </w:r>
          </w:p>
        </w:tc>
        <w:tc>
          <w:tcPr>
            <w:tcW w:w="24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9189F" w:rsidRDefault="005521D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Table messages_diffusion · Suivi d'écoute vocale/SMS &amp; numéros faux.</w:t>
            </w:r>
          </w:p>
        </w:tc>
      </w:tr>
    </w:tbl>
    <w:p w:rsidR="0039189F" w:rsidRDefault="0039189F">
      <w:pPr>
        <w:spacing w:after="120"/>
      </w:pP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---</w:t>
      </w:r>
    </w:p>
    <w:p w:rsidR="0039189F" w:rsidRDefault="005521D0">
      <w:pPr>
        <w:keepNext/>
        <w:spacing w:before="320" w:after="120"/>
      </w:pPr>
      <w:r>
        <w:rPr>
          <w:rFonts w:ascii="Calibri" w:hAnsi="Calibri"/>
          <w:b/>
          <w:color w:val="0F5132"/>
          <w:sz w:val="27"/>
        </w:rPr>
        <w:t>6. Modèle de Données Global PostGIS (Schéma Physique Intégré)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Le </w:t>
      </w:r>
      <w:r>
        <w:rPr>
          <w:rFonts w:ascii="Calibri" w:hAnsi="Calibri"/>
          <w:color w:val="1E293B"/>
          <w:sz w:val="21"/>
        </w:rPr>
        <w:t>schéma ci-dessous structure l'ensemble des 12 rubriques en base de données relationnelle et spatiale :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-- =====================================================================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-- SCHEMA DE BASE DE DONNEES POSTGRESQL / POSTGIS - LAWTAN CONNECT GLOBAL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-- ===</w:t>
      </w:r>
      <w:r>
        <w:rPr>
          <w:rFonts w:ascii="Consolas" w:hAnsi="Consolas"/>
          <w:color w:val="1E293B"/>
          <w:sz w:val="17"/>
        </w:rPr>
        <w:t>==================================================================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EXTENSION IF NOT EXISTS "uuid-ossp";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EXTENSION IF NOT EXISTS "postgis";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EXTENSION IF NOT EXISTS "fuzzystrmatch";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-- 1. REFERENTIELS TERRITORIAUX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TABLE ref_vill</w:t>
      </w:r>
      <w:r>
        <w:rPr>
          <w:rFonts w:ascii="Consolas" w:hAnsi="Consolas"/>
          <w:color w:val="1E293B"/>
          <w:sz w:val="17"/>
        </w:rPr>
        <w:t>ages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 SERIAL PRIMARY KEY,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code_village VARCHAR(20) UNIQUE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nom_village VARCHAR(100)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commune VARCHAR(100)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departement VARCHAR(100) DEFAULT 'Dagana'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TABLE ref_cuvettes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lastRenderedPageBreak/>
        <w:t xml:space="preserve">    id SERIAL PRIMARY KEY,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code_cuvette VARCHAR(30) UNIQUE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nom_cuvette VARCHAR(150)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reference_saed VARCHAR(50),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superficie_totale_ha NUMERIC(10, 2),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responsable_nom VARCHAR(150)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-- 2. MEMBRES DU CLUSTER (FICHE </w:t>
      </w:r>
      <w:r>
        <w:rPr>
          <w:rFonts w:ascii="Consolas" w:hAnsi="Consolas"/>
          <w:color w:val="1E293B"/>
          <w:sz w:val="17"/>
        </w:rPr>
        <w:t>F1)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TABLE membres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 UUID PRIMARY KEY DEFAULT gen_random_uuid(),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code_lwt VARCHAR(20) UNIQUE NOT NULL, -- LWT-00001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nom VARCHAR(100)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prenom VARCHAR(100)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nom_phonetique VARCHAR(100),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sexe CHAR(1) NOT NULL</w:t>
      </w:r>
      <w:r>
        <w:rPr>
          <w:rFonts w:ascii="Consolas" w:hAnsi="Consolas"/>
          <w:color w:val="1E293B"/>
          <w:sz w:val="17"/>
        </w:rPr>
        <w:t xml:space="preserve"> CHECK (sexe IN ('F', 'M')),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date_naissance DATE,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age_declare INTEGER,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est_jeune BOOLEAN GENERATED ALWAYS AS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    CASE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        WHEN date_naissance IS NOT NULL THEN (EXTRACT(YEAR FROM CURRENT_DATE) - EXTRACT(YEAR FROM date_naissance)) B</w:t>
      </w:r>
      <w:r>
        <w:rPr>
          <w:rFonts w:ascii="Consolas" w:hAnsi="Consolas"/>
          <w:color w:val="1E293B"/>
          <w:sz w:val="17"/>
        </w:rPr>
        <w:t>ETWEEN 18 AND 35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        WHEN age_declare IS NOT NULL THEN age_declare BETWEEN 18 AND 35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        ELSE FALSE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    END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) STORED,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telephone_1 VARCHAR(25)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telephone_2 VARCHAR(25),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titulaire_tel_1 VARCHAR(50) DEFAULT 'La personne elle-même',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village_id INTEGER REFERENCES ref_villages(id),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quartier VARCHAR(150),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organisation VARCHAR(150),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identifiant_mlouma VARCHAR(50),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situation_handicap VARCHAR(30) NOT NULL C</w:t>
      </w:r>
      <w:r>
        <w:rPr>
          <w:rFonts w:ascii="Consolas" w:hAnsi="Consolas"/>
          <w:color w:val="1E293B"/>
          <w:sz w:val="17"/>
        </w:rPr>
        <w:t>HECK (situation_handicap IN ('Non', 'Oui', 'Ne souhaite pas répondre')),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precision_handicap TEXT,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num_cni VARCHAR(50),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date_delivrance_cni DATE,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cni_photo_url TEXT,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consentement_signe BOOLEAN NOT NULL DEFAULT FALSE,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signature_photo_</w:t>
      </w:r>
      <w:r>
        <w:rPr>
          <w:rFonts w:ascii="Consolas" w:hAnsi="Consolas"/>
          <w:color w:val="1E293B"/>
          <w:sz w:val="17"/>
        </w:rPr>
        <w:t>url TEXT,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statut_validation VARCHAR(25) DEFAULT 'VALIDE' CHECK (statut_validation IN ('A_VALIDER', 'VALIDE', 'DOUBLON_SUSPECT', 'ARCHIVE')),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agent_collecteur VARCHAR(120),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date_adhesion DATE NOT NULL DEFAULT CURRENT_DATE,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created_at TIMESTA</w:t>
      </w:r>
      <w:r>
        <w:rPr>
          <w:rFonts w:ascii="Consolas" w:hAnsi="Consolas"/>
          <w:color w:val="1E293B"/>
          <w:sz w:val="17"/>
        </w:rPr>
        <w:t>MP WITH TIME ZONE DEFAULT CURRENT_TIMESTAMP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TABLE membre_roles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 SERIAL PRIMARY KEY,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membre_id UUID NOT NULL REFERENCES membres(id) ON DELETE CASCADE,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role VARCHAR(50)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date_debut DATE NOT NULL DEFAULT CURRENT_DATE,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date_fin DATE,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est_actif BOOLEAN DEFAULT TRUE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lastRenderedPageBreak/>
        <w:t>-- 3. PARCELLES ET TERRITOIRE (FICHE F2)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TABLE parcelles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 UUID PRIMARY KEY DEFAULT gen_random_uuid(),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code_parcelle VARCHAR(30) UNIQUE NOT NULL, -- PAR-LWT-00001-A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membre_id UUID NOT NULL REFERENCES membres(id),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cuvette_id INTEGER REFERENCES ref_cuvettes(id),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casier_maille VARCHAR(50),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reference_saed VARCHAR(50),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campagne VARCHAR(50)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statut_foncier VARCHAR(30)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variete_i</w:t>
      </w:r>
      <w:r>
        <w:rPr>
          <w:rFonts w:ascii="Consolas" w:hAnsi="Consolas"/>
          <w:color w:val="1E293B"/>
          <w:sz w:val="17"/>
        </w:rPr>
        <w:t>nstallee VARCHAR(50),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date_semis_prevue DATE,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date_recolte_prevue DATE,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methode_levee VARCHAR(30)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superficie_declaree_ha NUMERIC(8, 4)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superficie_mesuree_ha NUMERIC(8, 4),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ecart_superficie_pourcent NUMERIC(6, 2),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precision_gps_m NUMERIC(5, 2),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operateur_nom VARCHAR(120),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geometrie GEOMETRY(Polygon, 4326),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croquis_photo_url TEXT,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created_at TIMESTAMP WITH TIME ZONE DEFAULT CURRENT_TIMESTAMP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CREATE INDEX idx_parcelles_geom ON parcelles USING </w:t>
      </w:r>
      <w:r>
        <w:rPr>
          <w:rFonts w:ascii="Consolas" w:hAnsi="Consolas"/>
          <w:color w:val="1E293B"/>
          <w:sz w:val="17"/>
        </w:rPr>
        <w:t>GIST (geometrie);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-- 4. CHAMPS ECOLES PAYSANS - CEP (FICHES F3, F4, F5, F6)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TABLE champs_ecoles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 SERIAL PRIMARY KEY,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code_cep VARCHAR(30) UNIQUE NOT NULL, -- CEP-LWT-01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nom_site VARCHAR(150)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campagne VARCHAR(50) NOT NU</w:t>
      </w:r>
      <w:r>
        <w:rPr>
          <w:rFonts w:ascii="Consolas" w:hAnsi="Consolas"/>
          <w:color w:val="1E293B"/>
          <w:sz w:val="17"/>
        </w:rPr>
        <w:t>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cuvette_id INTEGER REFERENCES ref_cuvettes(id),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animateur_nom VARCHAR(150)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animateur_statut VARCHAR(30) CHECK (animateur_statut IN ('INTERNE', 'SENAD', 'APS')),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superficie_m2 NUMERIC(10, 2),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varietes_installees TEXT,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</w:t>
      </w:r>
      <w:r>
        <w:rPr>
          <w:rFonts w:ascii="Consolas" w:hAnsi="Consolas"/>
          <w:color w:val="1E293B"/>
          <w:sz w:val="17"/>
        </w:rPr>
        <w:t>reated_at TIMESTAMP WITH TIME ZONE DEFAULT CURRENT_TIMESTAMP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TABLE cep_cohortes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 SERIAL PRIMARY KEY,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champ_ecole_id INTEGER REFERENCES champs_ecoles(id),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code_cohorte CHAR(1) NOT NULL, -- 'A', 'B'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nom_cohorte VARCHAR(100)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TABLE cep_participants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 SERIAL PRIMARY KEY,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cohorte_id INTEGER REFERENCES cep_cohortes(id),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membre_id UUID REFERENCES membres(id),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date_inscription DATE DEFAULT CURRENT_DATE,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UNIQUE(cohorte_id, membre_id)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CREATE TABLE </w:t>
      </w:r>
      <w:r>
        <w:rPr>
          <w:rFonts w:ascii="Consolas" w:hAnsi="Consolas"/>
          <w:color w:val="1E293B"/>
          <w:sz w:val="17"/>
        </w:rPr>
        <w:t>cep_seances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 SERIAL PRIMARY KEY,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lastRenderedPageBreak/>
        <w:t xml:space="preserve">    champ_ecole_id INTEGER REFERENCES champs_ecoles(id),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cohorte_id INTEGER REFERENCES cep_cohortes(id),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num_seance INTEGER NOT NULL CHECK (num_seance BETWEEN 1 AND 14),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date_seance DATE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th</w:t>
      </w:r>
      <w:r>
        <w:rPr>
          <w:rFonts w:ascii="Consolas" w:hAnsi="Consolas"/>
          <w:color w:val="1E293B"/>
          <w:sz w:val="17"/>
        </w:rPr>
        <w:t>eme_nom VARCHAR(150)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stade_cultural VARCHAR(50),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objectif_seance TEXT,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observations_terrain TEXT,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decisions_prises TEXT,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animateur_nom VARCHAR(150)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TABLE cep_presences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 SERIAL PRIMARY KEY,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seance_id INTE</w:t>
      </w:r>
      <w:r>
        <w:rPr>
          <w:rFonts w:ascii="Consolas" w:hAnsi="Consolas"/>
          <w:color w:val="1E293B"/>
          <w:sz w:val="17"/>
        </w:rPr>
        <w:t>GER REFERENCES cep_seances(id) ON DELETE CASCADE,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membre_id UUID REFERENCES membres(id),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statut_presence VARCHAR(10) NOT NULL CHECK (statut_presence IN ('PRESENT', 'ABSENT', 'EXCUSE')),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signature_url TEXT,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UNIQUE(seance_id, membre_id)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</w:t>
      </w:r>
      <w:r>
        <w:rPr>
          <w:rFonts w:ascii="Consolas" w:hAnsi="Consolas"/>
          <w:color w:val="1E293B"/>
          <w:sz w:val="17"/>
        </w:rPr>
        <w:t>REATE TABLE cep_essais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 SERIAL PRIMARY KEY,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champ_ecole_id INTEGER REFERENCES champs_ecoles(id),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code_essai VARCHAR(30)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type_essai VARCHAR(100)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modalite_num INTEGER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traitement_applique TEXT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variete VARCHAR(50),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surface_m2 NUMERIC(8, 2),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hauteur_cm NUMERIC(6, 2),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rendement_t_ha NUMERIC(5, 2),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ecart_vs_temoin NUMERIC(5, 2)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-- 5. CAMPAGNE &amp; CONSEIL AGRONOMIQUE (FICHES F7, F8, F9)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</w:t>
      </w:r>
      <w:r>
        <w:rPr>
          <w:rFonts w:ascii="Consolas" w:hAnsi="Consolas"/>
          <w:color w:val="1E293B"/>
          <w:sz w:val="17"/>
        </w:rPr>
        <w:t>ATE TABLE itineraires_techniques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 SERIAL PRIMARY KEY,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parcelle_id UUID REFERENCES parcelles(id),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source_recommandation VARCHAR(100)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date_recommandation DATE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conseiller_nom VARCHAR(120),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objectif_rendement_t_h</w:t>
      </w:r>
      <w:r>
        <w:rPr>
          <w:rFonts w:ascii="Consolas" w:hAnsi="Consolas"/>
          <w:color w:val="1E293B"/>
          <w:sz w:val="17"/>
        </w:rPr>
        <w:t>a NUMERIC(5, 2),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element_chimique VARCHAR(50),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dose_recommandee_kg_ha NUMERIC(8, 2),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dose_appliquee_kg_ha NUMERIC(8, 2),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date_application DATE,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ecart_constate TEXT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TABLE recoltes_rendements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 SERIAL PRIMARY KEY,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parcelle_id UUID REFERENCES parcelles(id),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date_debut_recolte DATE,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date_fin_recolte DATE,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lastRenderedPageBreak/>
        <w:t xml:space="preserve">    mode_recolte VARCHAR(50),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superficie_recoltee_ha NUMERIC(8, 4)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poids_total_kg NUMERIC(10, 2)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humidite_pourcent NUMERI</w:t>
      </w:r>
      <w:r>
        <w:rPr>
          <w:rFonts w:ascii="Consolas" w:hAnsi="Consolas"/>
          <w:color w:val="1E293B"/>
          <w:sz w:val="17"/>
        </w:rPr>
        <w:t>C(4, 2),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methode_pesee VARCHAR(50),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rendement_calcule_t_ha NUMERIC(5, 2) NOT NULL, -- Poids / Superficie mesurée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rendement_campagne_precedente_t_ha NUMERIC(5, 2)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TABLE visites_adoption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 SERIAL PRIMARY KEY,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membre_id UUID </w:t>
      </w:r>
      <w:r>
        <w:rPr>
          <w:rFonts w:ascii="Consolas" w:hAnsi="Consolas"/>
          <w:color w:val="1E293B"/>
          <w:sz w:val="17"/>
        </w:rPr>
        <w:t>REFERENCES membres(id),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parcelle_id UUID REFERENCES parcelles(id),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champ_ecole_suivi_id INTEGER REFERENCES champs_ecoles(id),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date_visite DATE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visiteur_nom VARCHAR(120),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pratique_evaluee VARCHAR(150)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niveau_adopt</w:t>
      </w:r>
      <w:r>
        <w:rPr>
          <w:rFonts w:ascii="Consolas" w:hAnsi="Consolas"/>
          <w:color w:val="1E293B"/>
          <w:sz w:val="17"/>
        </w:rPr>
        <w:t>ion VARCHAR(20) NOT NULL CHECK (niveau_adoption IN ('TOTALEMENT', 'PARTIELLEMENT', 'PAS_APPLIQUEE')),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motif_non_adoption TEXT,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rendement_cette_campagne_t_ha NUMERIC(5, 2),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rendement_precedent_t_ha NUMERIC(5, 2),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pratique_diffusee_a_tiers VA</w:t>
      </w:r>
      <w:r>
        <w:rPr>
          <w:rFonts w:ascii="Consolas" w:hAnsi="Consolas"/>
          <w:color w:val="1E293B"/>
          <w:sz w:val="17"/>
        </w:rPr>
        <w:t>RCHAR(50),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photo_parcelle_url TEXT,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observations TEXT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-- 6. EMPLOIS ET INCLUSION (FICHE F10)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TABLE emplois_presences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 SERIAL PRIMARY KEY,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employeur VARCHAR(150)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site_lieu VARCHAR(150)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periode_du DATE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periode_au DATE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nature_activite VARCHAR(150),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type_emploi VARCHAR(30) CHECK (type_emploi IN ('PRIMAIRE', 'SECONDAIRE')),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regime VARCHAR(30) CHECK (regime IN ('PERMANENT', 'SAISONNIER', 'JOURNALIER')),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membre_id UUID REFERENCES membres(id),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nb_jours_travailles NUMERIC(5, 2)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justificatif_type VARCHAR(30) CHECK (justificatif_type IN ('LISTE_EMARGEMENT', 'CONTRAT', 'PHOTO', 'MANQUANT')),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justificatif_photo_url TEXT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-- 7. </w:t>
      </w:r>
      <w:r>
        <w:rPr>
          <w:rFonts w:ascii="Consolas" w:hAnsi="Consolas"/>
          <w:color w:val="1E293B"/>
          <w:sz w:val="17"/>
        </w:rPr>
        <w:t>SERVICES AUX MEMBRES &amp; ERP (FICHE F11)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TABLE services_demandes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 UUID PRIMARY KEY DEFAULT gen_random_uuid(),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membre_id UUID REFERENCES membres(id),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parcelle_id UUID REFERENCES parcelles(id),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nature_operation VARCHAR(50) NOT NULL, </w:t>
      </w:r>
      <w:r>
        <w:rPr>
          <w:rFonts w:ascii="Consolas" w:hAnsi="Consolas"/>
          <w:color w:val="1E293B"/>
          <w:sz w:val="17"/>
        </w:rPr>
        <w:t>-- 'DEMANDE_SERVICE', 'KIT_INTRANTS', 'AVANCE'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service_demande VARCHAR(100), -- 'MOISSONNAGE', 'BALLOTAGE', 'FACON', 'USINAGE'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date_souhaitee DATE,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statut_erp VARCHAR(30) DEFAULT 'EN_ATTENTE_SYNC', -- F-4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article_kit VARCHAR(100),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quantite_demandee NUMERIC(10, 2),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quantite_obtenue NUMERIC(10, 2),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date_remise DATE,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lastRenderedPageBreak/>
        <w:t xml:space="preserve">    echeance_remboursement DATE,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signature_reception_url TEXT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-- 8. PRESTATAIRES DE SERVICES (FICHE F12)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TABLE prestataires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 SERIAL PRIM</w:t>
      </w:r>
      <w:r>
        <w:rPr>
          <w:rFonts w:ascii="Consolas" w:hAnsi="Consolas"/>
          <w:color w:val="1E293B"/>
          <w:sz w:val="17"/>
        </w:rPr>
        <w:t>ARY KEY,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membre_id UUID UNIQUE REFERENCES membres(id),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formation_suivie VARCHAR(150),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date_formation DATE,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habilitation_validite DATE,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specialite VARCHAR(100),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equipement_detenu TEXT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TABLE actes_service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 SERIAL PR</w:t>
      </w:r>
      <w:r>
        <w:rPr>
          <w:rFonts w:ascii="Consolas" w:hAnsi="Consolas"/>
          <w:color w:val="1E293B"/>
          <w:sz w:val="17"/>
        </w:rPr>
        <w:t>IMARY KEY,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prestataire_id INTEGER REFERENCES prestataires(id),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producteur_servi_id UUID REFERENCES membres(id),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date_acte DATE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nature_acte VARCHAR(150)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duree_heures NUMERIC(4, 2),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tarif_fcfa NUMERIC(10, 2),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e</w:t>
      </w:r>
      <w:r>
        <w:rPr>
          <w:rFonts w:ascii="Consolas" w:hAnsi="Consolas"/>
          <w:color w:val="1E293B"/>
          <w:sz w:val="17"/>
        </w:rPr>
        <w:t>st_encaisse BOOLEAN DEFAULT FALSE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-- 9. COMMUNICATION MULTILINGUE (FICHE F13)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TABLE messages_diffusion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 SERIAL PRIMARY KEY,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date_envoi TIMESTAMP WITH TIME ZONE DEFAULT CURRENT_TIMESTAMP,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objet VARCHAR(150)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canal VARCHAR(30) CHECK (canal IN ('SMS', 'VOCAL', 'APPEL', 'REUNION')),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langue VARCHAR(20) CHECK (langue IN ('FRANCAIS', 'WOLOF', 'PULAAR')),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contenu_texte TEXT,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fichier_audio_url TEXT,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nb_destinataires_vises INTEGER DEFAULT 0,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nb_</w:t>
      </w:r>
      <w:r>
        <w:rPr>
          <w:rFonts w:ascii="Consolas" w:hAnsi="Consolas"/>
          <w:color w:val="1E293B"/>
          <w:sz w:val="17"/>
        </w:rPr>
        <w:t>reçus INTEGER DEFAULT 0,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nb_sans_reponse INTEGER DEFAULT 0,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nb_numeros_errones INTEGER DEFAULT 0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39189F">
      <w:pPr>
        <w:spacing w:after="20" w:line="252" w:lineRule="auto"/>
        <w:ind w:left="432"/>
      </w:pP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-- 10. AUDIT ET PISTE DE CONFORMITE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CREATE TABLE audit_logs (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id BIGSERIAL PRIMARY KEY,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entite VARCHAR(50)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entite_id VARCHAR(100)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action VARCHAR(20) NOT NULL CHECK (action IN ('INSERT', 'UPDATE', 'SOFT_DELETE', 'MERGE', 'SYNC')),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utilisateur VARCHAR(100) NOT NULL,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valeurs_precedentes JSONB,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valeurs_nouvelles JSONB,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motif_action</w:t>
      </w:r>
      <w:r>
        <w:rPr>
          <w:rFonts w:ascii="Consolas" w:hAnsi="Consolas"/>
          <w:color w:val="1E293B"/>
          <w:sz w:val="17"/>
        </w:rPr>
        <w:t xml:space="preserve"> TEXT,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ip_source VARCHAR(45),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timestamp_action TIMESTAMP WITH TIME ZONE DEFAULT CURRENT_TIMESTAMP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);</w:t>
      </w:r>
    </w:p>
    <w:p w:rsidR="0039189F" w:rsidRDefault="0039189F">
      <w:pPr>
        <w:spacing w:after="120"/>
      </w:pP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lastRenderedPageBreak/>
        <w:t>---</w:t>
      </w:r>
    </w:p>
    <w:p w:rsidR="0039189F" w:rsidRDefault="005521D0">
      <w:pPr>
        <w:keepNext/>
        <w:spacing w:before="320" w:after="120"/>
      </w:pPr>
      <w:r>
        <w:rPr>
          <w:rFonts w:ascii="Calibri" w:hAnsi="Calibri"/>
          <w:b/>
          <w:color w:val="0F5132"/>
          <w:sz w:val="27"/>
        </w:rPr>
        <w:t>7. Matrice des Cibles Contractuelles d'Impact (MEDA / GESI / YIW)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 xml:space="preserve">Le système calcule en temps réel la conformité aux objectifs fixés dans la </w:t>
      </w:r>
      <w:r>
        <w:rPr>
          <w:rFonts w:ascii="Calibri" w:hAnsi="Calibri"/>
          <w:color w:val="1E293B"/>
          <w:sz w:val="21"/>
        </w:rPr>
        <w:t>convention de subvention :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                                  CIBLES CONTRACTUELLES RIZAO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┌───────────────────────────────────────┬────────────┬────────────────────────────┐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Indicateur de Performance             │ Cible      │ Mécanisme de Suivi Connect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├───────────────────────────────────────┼────────────┼────────────────────────────┤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Part de Jeunes Femmes (JF)            │ ≥ 50 %     │ Calculé sur Date Naissance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Part Totale Jeunes 18–35 ans (YIW)    │ ≥ 70 %     │ Bloquant si non documenté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I</w:t>
      </w:r>
      <w:r>
        <w:rPr>
          <w:rFonts w:ascii="Consolas" w:hAnsi="Consolas"/>
          <w:color w:val="1E293B"/>
          <w:sz w:val="17"/>
        </w:rPr>
        <w:t>nclusion Personnes avec Handicap     │ ≥ 5 %      │ Fiche F1 (Oui/Non/Détail)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Superficies Mesurées vs Déclarées     │ Écart &lt; 10%│ Moteur SIG PostGIS       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Adoption des Pratiques après CEP      │ ≥ 60 %     │ Fiche F9 Visite Adoption 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│ Rappr</w:t>
      </w:r>
      <w:r>
        <w:rPr>
          <w:rFonts w:ascii="Consolas" w:hAnsi="Consolas"/>
          <w:color w:val="1E293B"/>
          <w:sz w:val="17"/>
        </w:rPr>
        <w:t>ochement Usine (Paddy livré)     │ 100 %      │ Flux F-2 avec ERP LAWTAN   │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└───────────────────────────────────────┴────────────┴────────────────────────────┘</w:t>
      </w:r>
    </w:p>
    <w:p w:rsidR="0039189F" w:rsidRDefault="0039189F">
      <w:pPr>
        <w:spacing w:after="120"/>
      </w:pP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---</w:t>
      </w:r>
    </w:p>
    <w:p w:rsidR="0039189F" w:rsidRDefault="005521D0">
      <w:pPr>
        <w:keepNext/>
        <w:spacing w:before="320" w:after="120"/>
      </w:pPr>
      <w:r>
        <w:rPr>
          <w:rFonts w:ascii="Calibri" w:hAnsi="Calibri"/>
          <w:b/>
          <w:color w:val="0F5132"/>
          <w:sz w:val="27"/>
        </w:rPr>
        <w:t>8. Plan Global de Déploiement et Recette Terrain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Pour déployer la totalité des 12 rubrique</w:t>
      </w:r>
      <w:r>
        <w:rPr>
          <w:rFonts w:ascii="Calibri" w:hAnsi="Calibri"/>
          <w:color w:val="1E293B"/>
          <w:sz w:val="21"/>
        </w:rPr>
        <w:t>s sans perturber le cycle agricole, l'implémentation est séquencée selon le calendrier cultural :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CAMPAGNE HIVERNAGE 2026-2027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Mois 1 (J1-J25)    : Socle &amp; Terres (Membres C-1, Parcelles C-2, Mobile Offline C-3, Config C-12)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 xml:space="preserve">Mois 2             : Pédagogie </w:t>
      </w:r>
      <w:r>
        <w:rPr>
          <w:rFonts w:ascii="Consolas" w:hAnsi="Consolas"/>
          <w:color w:val="1E293B"/>
          <w:sz w:val="17"/>
        </w:rPr>
        <w:t>&amp; Formation (Champs Écoles C-4, Présences F4, Essais F5)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Mois 3             : Suivi Cultural &amp; Climat (Itinéraires C-6/C-7, Diffusion SMS/Vocal C-8)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Mois 4             : Récolte &amp; Impact (Rendements F8, Adoption F9, Emplois GESI C-5, Restitution C-10)</w:t>
      </w:r>
    </w:p>
    <w:p w:rsidR="0039189F" w:rsidRDefault="005521D0">
      <w:pPr>
        <w:spacing w:after="20" w:line="252" w:lineRule="auto"/>
        <w:ind w:left="432"/>
      </w:pPr>
      <w:r>
        <w:rPr>
          <w:rFonts w:ascii="Consolas" w:hAnsi="Consolas"/>
          <w:color w:val="1E293B"/>
          <w:sz w:val="17"/>
        </w:rPr>
        <w:t>Mois</w:t>
      </w:r>
      <w:r>
        <w:rPr>
          <w:rFonts w:ascii="Consolas" w:hAnsi="Consolas"/>
          <w:color w:val="1E293B"/>
          <w:sz w:val="17"/>
        </w:rPr>
        <w:t xml:space="preserve"> 5             : Économie &amp; Services (Services C-9, Prestataires C-10, Flux complets ERP F-1 à F-4)</w:t>
      </w:r>
    </w:p>
    <w:p w:rsidR="0039189F" w:rsidRDefault="0039189F">
      <w:pPr>
        <w:spacing w:after="120"/>
      </w:pPr>
    </w:p>
    <w:p w:rsidR="0039189F" w:rsidRDefault="005521D0">
      <w:pPr>
        <w:keepNext/>
        <w:spacing w:before="240" w:after="80"/>
      </w:pPr>
      <w:r>
        <w:rPr>
          <w:rFonts w:ascii="Calibri" w:hAnsi="Calibri"/>
          <w:b/>
          <w:color w:val="0D47A1"/>
          <w:sz w:val="23"/>
        </w:rPr>
        <w:t>Jalons de Recette Fonctionnelle</w:t>
      </w:r>
    </w:p>
    <w:p w:rsidR="0039189F" w:rsidRDefault="005521D0">
      <w:pPr>
        <w:pStyle w:val="Listenumros"/>
        <w:spacing w:after="50"/>
      </w:pPr>
      <w:r>
        <w:rPr>
          <w:rFonts w:ascii="Calibri" w:hAnsi="Calibri"/>
          <w:b/>
          <w:color w:val="1E293B"/>
          <w:sz w:val="21"/>
        </w:rPr>
        <w:t>Recette Terrain 1 :</w:t>
      </w:r>
      <w:r>
        <w:rPr>
          <w:rFonts w:ascii="Calibri" w:hAnsi="Calibri"/>
          <w:color w:val="1E293B"/>
          <w:sz w:val="21"/>
        </w:rPr>
        <w:t xml:space="preserve"> Campagne d'enrôlement test de 200 membres et 150 parcelles à Mboundoum-Barrage avec l'application mobile hors-ligne.</w:t>
      </w:r>
    </w:p>
    <w:p w:rsidR="0039189F" w:rsidRDefault="005521D0">
      <w:pPr>
        <w:pStyle w:val="Listenumros"/>
        <w:spacing w:after="50"/>
      </w:pPr>
      <w:r>
        <w:rPr>
          <w:rFonts w:ascii="Calibri" w:hAnsi="Calibri"/>
          <w:b/>
          <w:color w:val="1E293B"/>
          <w:sz w:val="21"/>
        </w:rPr>
        <w:t>Recette Terrain 2 :</w:t>
      </w:r>
      <w:r>
        <w:rPr>
          <w:rFonts w:ascii="Calibri" w:hAnsi="Calibri"/>
          <w:color w:val="1E293B"/>
          <w:sz w:val="21"/>
        </w:rPr>
        <w:t xml:space="preserve"> Cycle complet d'un Champ École Paysan (14 séances pointées avec la fiche F4 et transmission des présences).</w:t>
      </w:r>
    </w:p>
    <w:p w:rsidR="0039189F" w:rsidRDefault="005521D0">
      <w:pPr>
        <w:pStyle w:val="Listenumros"/>
        <w:spacing w:after="50"/>
      </w:pPr>
      <w:r>
        <w:rPr>
          <w:rFonts w:ascii="Calibri" w:hAnsi="Calibri"/>
          <w:b/>
          <w:color w:val="1E293B"/>
          <w:sz w:val="21"/>
        </w:rPr>
        <w:t>Recette Do</w:t>
      </w:r>
      <w:r>
        <w:rPr>
          <w:rFonts w:ascii="Calibri" w:hAnsi="Calibri"/>
          <w:b/>
          <w:color w:val="1E293B"/>
          <w:sz w:val="21"/>
        </w:rPr>
        <w:t>nnées &amp; Audit :</w:t>
      </w:r>
      <w:r>
        <w:rPr>
          <w:rFonts w:ascii="Calibri" w:hAnsi="Calibri"/>
          <w:color w:val="1E293B"/>
          <w:sz w:val="21"/>
        </w:rPr>
        <w:t xml:space="preserve"> Édition du rapport consolidé de suivi-évaluation pour la revue trimestrielle de MEDA, avec vérification de la non-altération des pistes d'audit.</w:t>
      </w:r>
    </w:p>
    <w:p w:rsidR="0039189F" w:rsidRDefault="005521D0">
      <w:pPr>
        <w:pStyle w:val="Listenumros"/>
        <w:spacing w:after="50"/>
      </w:pPr>
      <w:r>
        <w:rPr>
          <w:rFonts w:ascii="Calibri" w:hAnsi="Calibri"/>
          <w:b/>
          <w:color w:val="1E293B"/>
          <w:sz w:val="21"/>
        </w:rPr>
        <w:t>Recette Inter-Systèmes :</w:t>
      </w:r>
      <w:r>
        <w:rPr>
          <w:rFonts w:ascii="Calibri" w:hAnsi="Calibri"/>
          <w:color w:val="1E293B"/>
          <w:sz w:val="21"/>
        </w:rPr>
        <w:t xml:space="preserve"> Test de bout en bout des 4 flux d'échange avec l'ERP LAWTAN (référenti</w:t>
      </w:r>
      <w:r>
        <w:rPr>
          <w:rFonts w:ascii="Calibri" w:hAnsi="Calibri"/>
          <w:color w:val="1E293B"/>
          <w:sz w:val="21"/>
        </w:rPr>
        <w:t>el tiers, historique de pesée usine et demandes de moissonneuse).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---</w:t>
      </w:r>
    </w:p>
    <w:p w:rsidR="0039189F" w:rsidRDefault="005521D0">
      <w:pPr>
        <w:spacing w:after="90"/>
      </w:pPr>
      <w:r>
        <w:rPr>
          <w:rFonts w:ascii="Calibri" w:hAnsi="Calibri"/>
          <w:color w:val="1E293B"/>
          <w:sz w:val="21"/>
        </w:rPr>
        <w:t>*Ce document constitue le référentiel complet et exhaustif du MVP Global de LAWTAN Connect.*</w:t>
      </w:r>
    </w:p>
    <w:sectPr w:rsidR="0039189F" w:rsidSect="00034616">
      <w:headerReference w:type="default" r:id="rId8"/>
      <w:footerReference w:type="default" r:id="rId9"/>
      <w:pgSz w:w="12240" w:h="15840"/>
      <w:pgMar w:top="1296" w:right="1296" w:bottom="1296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21D0" w:rsidRDefault="005521D0">
      <w:pPr>
        <w:spacing w:after="0" w:line="240" w:lineRule="auto"/>
      </w:pPr>
      <w:r>
        <w:separator/>
      </w:r>
    </w:p>
  </w:endnote>
  <w:endnote w:type="continuationSeparator" w:id="0">
    <w:p w:rsidR="005521D0" w:rsidRDefault="00552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189F" w:rsidRDefault="005521D0">
    <w:pPr>
      <w:pStyle w:val="Pieddepage"/>
    </w:pPr>
    <w:r>
      <w:rPr>
        <w:rFonts w:ascii="Calibri" w:hAnsi="Calibri"/>
        <w:color w:val="64748B"/>
        <w:sz w:val="17"/>
      </w:rPr>
      <w:t>Programme RIZAO (Pilier 2) · Partenaires : MEDA / SAED / SENAD</w:t>
    </w:r>
    <w:r>
      <w:rPr>
        <w:rFonts w:ascii="Calibri" w:hAnsi="Calibri"/>
        <w:i/>
        <w:color w:val="64748B"/>
        <w:sz w:val="17"/>
      </w:rPr>
      <w:t xml:space="preserve">        |        Confidentiel — Usage Projet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21D0" w:rsidRDefault="005521D0">
      <w:pPr>
        <w:spacing w:after="0" w:line="240" w:lineRule="auto"/>
      </w:pPr>
      <w:r>
        <w:separator/>
      </w:r>
    </w:p>
  </w:footnote>
  <w:footnote w:type="continuationSeparator" w:id="0">
    <w:p w:rsidR="005521D0" w:rsidRDefault="00552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189F" w:rsidRDefault="005521D0">
    <w:pPr>
      <w:pStyle w:val="En-tte"/>
      <w:jc w:val="right"/>
    </w:pPr>
    <w:r>
      <w:rPr>
        <w:rFonts w:ascii="Calibri" w:hAnsi="Calibri"/>
        <w:b/>
        <w:color w:val="64748B"/>
        <w:sz w:val="17"/>
      </w:rPr>
      <w:t>GIE LAWTAN  |  LAWTAN C</w:t>
    </w:r>
    <w:r>
      <w:rPr>
        <w:rFonts w:ascii="Calibri" w:hAnsi="Calibri"/>
        <w:b/>
        <w:color w:val="64748B"/>
        <w:sz w:val="17"/>
      </w:rPr>
      <w:t xml:space="preserve">ONNECT  </w:t>
    </w:r>
    <w:r>
      <w:rPr>
        <w:rFonts w:ascii="Calibri" w:hAnsi="Calibri"/>
        <w:i/>
        <w:color w:val="0D47A1"/>
        <w:sz w:val="17"/>
      </w:rPr>
      <w:t>·  MVP Global (12 Rubriques)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89F"/>
    <w:rsid w:val="005521D0"/>
    <w:rsid w:val="005B68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40B2618-3978-418A-B8C2-16789A219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70810A-9230-447A-B3E0-94A7534E6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5739</Words>
  <Characters>31569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2KTECH</cp:lastModifiedBy>
  <cp:revision>3</cp:revision>
  <dcterms:created xsi:type="dcterms:W3CDTF">2013-12-23T23:15:00Z</dcterms:created>
  <dcterms:modified xsi:type="dcterms:W3CDTF">2026-09-22T15:16:00Z</dcterms:modified>
  <cp:category/>
</cp:coreProperties>
</file>