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2D48A" w14:textId="77777777" w:rsidR="00CE1122" w:rsidRDefault="00CE1122" w:rsidP="00CE1122">
      <w:pPr>
        <w:pStyle w:val="a6"/>
        <w:ind w:firstLine="480"/>
      </w:pPr>
      <w:r>
        <w:t>**Comprehensive Guide to Describing Drug Disintegration Images: Eight Dimensions**</w:t>
      </w:r>
    </w:p>
    <w:p w14:paraId="30F068C2" w14:textId="77777777" w:rsidR="00CE1122" w:rsidRDefault="00CE1122" w:rsidP="00CE1122">
      <w:pPr>
        <w:pStyle w:val="a6"/>
        <w:ind w:firstLine="480"/>
      </w:pPr>
    </w:p>
    <w:p w14:paraId="11EF9DEA" w14:textId="77777777" w:rsidR="00CE1122" w:rsidRDefault="00CE1122" w:rsidP="00CE1122">
      <w:pPr>
        <w:pStyle w:val="a6"/>
        <w:ind w:firstLine="480"/>
      </w:pPr>
      <w:r>
        <w:t>This document aims to provide a detailed summary and guidance for describing drug disintegration images across **eight key dimensions**. The descriptions are systematically structured to capture every aspect of the drug disintegration process, enhancing accuracy, clarity, and context. Each dimension includes specific criteria, examples, and detailed suggestions for generating consistent, vivid, and thorough descriptions. These dimensions are: **Color Change, Shape Change, Surface Texture Change, Volume Change, Dissolution Speed and Time, Physical State Change, Dissolution Medium,** and **Fragment Distribution with Density**.</w:t>
      </w:r>
    </w:p>
    <w:p w14:paraId="3089DFC4" w14:textId="77777777" w:rsidR="00CE1122" w:rsidRDefault="00CE1122" w:rsidP="00CE1122">
      <w:pPr>
        <w:pStyle w:val="a6"/>
        <w:ind w:firstLine="480"/>
      </w:pPr>
    </w:p>
    <w:p w14:paraId="345A402A" w14:textId="77777777" w:rsidR="00CE1122" w:rsidRDefault="00CE1122" w:rsidP="00CE1122">
      <w:pPr>
        <w:pStyle w:val="a6"/>
        <w:ind w:firstLine="480"/>
      </w:pPr>
      <w:r>
        <w:t>### **1. Color Change**</w:t>
      </w:r>
    </w:p>
    <w:p w14:paraId="055C5C8F" w14:textId="77777777" w:rsidR="00CE1122" w:rsidRDefault="00CE1122" w:rsidP="00CE1122">
      <w:pPr>
        <w:pStyle w:val="a6"/>
        <w:ind w:firstLine="480"/>
      </w:pPr>
      <w:r>
        <w:t>**Overview:** Color change is a crucial indicator of drug disintegration. It involves assessing variations in the color intensity, transparency, and spatial distribution throughout the disintegration process.</w:t>
      </w:r>
    </w:p>
    <w:p w14:paraId="4357907F" w14:textId="77777777" w:rsidR="00CE1122" w:rsidRDefault="00CE1122" w:rsidP="00CE1122">
      <w:pPr>
        <w:pStyle w:val="a6"/>
        <w:ind w:firstLine="480"/>
      </w:pPr>
    </w:p>
    <w:p w14:paraId="114F3AF8" w14:textId="77777777" w:rsidR="00CE1122" w:rsidRDefault="00CE1122" w:rsidP="00CE1122">
      <w:pPr>
        <w:pStyle w:val="a6"/>
        <w:ind w:firstLine="480"/>
      </w:pPr>
      <w:r>
        <w:t>- **Transparency and Turbidity:** Describe how the dissolution medium changes from being clear to becoming turbid. E.g., "The initially clear solution gradually turns turbid as the tablet disintegrates, with increasing opacity."</w:t>
      </w:r>
    </w:p>
    <w:p w14:paraId="279605FA" w14:textId="77777777" w:rsidR="00CE1122" w:rsidRDefault="00CE1122" w:rsidP="00CE1122">
      <w:pPr>
        <w:pStyle w:val="a6"/>
        <w:ind w:firstLine="480"/>
      </w:pPr>
      <w:r>
        <w:t>- **Color Intensity Changes:** Record how the color intensity evolves over time. E.g., "The solution gradually transitions from a faint hue to a deep color, intensifying as disintegration proceeds."</w:t>
      </w:r>
    </w:p>
    <w:p w14:paraId="416FFF0B" w14:textId="77777777" w:rsidR="00CE1122" w:rsidRDefault="00CE1122" w:rsidP="00CE1122">
      <w:pPr>
        <w:pStyle w:val="a6"/>
        <w:ind w:firstLine="480"/>
      </w:pPr>
      <w:r>
        <w:t>- **Spatial Distribution of Color:** Identify whether color changes occur uniformly or locally within the dissolution medium. E.g., "Color change begins at the interface between the tablet and the medium, gradually spreading outwards to encompass the entire medium."</w:t>
      </w:r>
    </w:p>
    <w:p w14:paraId="00981DD2" w14:textId="77777777" w:rsidR="00CE1122" w:rsidRDefault="00CE1122" w:rsidP="00CE1122">
      <w:pPr>
        <w:pStyle w:val="a6"/>
        <w:ind w:firstLine="480"/>
      </w:pPr>
      <w:r>
        <w:t>- **Time Sequence Description:** Include specific timestamps to indicate color transitions. E.g., "At 30 seconds, the solution starts turning slightly opaque; by 1 minute, the entire solution appears fully turbid."</w:t>
      </w:r>
    </w:p>
    <w:p w14:paraId="66BCA614" w14:textId="77777777" w:rsidR="00CE1122" w:rsidRDefault="00CE1122" w:rsidP="00CE1122">
      <w:pPr>
        <w:pStyle w:val="a6"/>
        <w:ind w:firstLine="480"/>
      </w:pPr>
    </w:p>
    <w:p w14:paraId="6E3C2E39" w14:textId="77777777" w:rsidR="00CE1122" w:rsidRDefault="00CE1122" w:rsidP="00CE1122">
      <w:pPr>
        <w:pStyle w:val="a6"/>
        <w:ind w:firstLine="480"/>
      </w:pPr>
      <w:r>
        <w:t>### **2. Shape Change**</w:t>
      </w:r>
    </w:p>
    <w:p w14:paraId="15C627A9" w14:textId="77777777" w:rsidR="00CE1122" w:rsidRDefault="00CE1122" w:rsidP="00CE1122">
      <w:pPr>
        <w:pStyle w:val="a6"/>
        <w:ind w:firstLine="480"/>
      </w:pPr>
      <w:r>
        <w:t xml:space="preserve">**Overview:** The change in the tablet's overall shape during disintegration provides critical information regarding its breakdown process, from an intact form to </w:t>
      </w:r>
      <w:r>
        <w:lastRenderedPageBreak/>
        <w:t>small fragments.</w:t>
      </w:r>
    </w:p>
    <w:p w14:paraId="6DEC480C" w14:textId="77777777" w:rsidR="00CE1122" w:rsidRDefault="00CE1122" w:rsidP="00CE1122">
      <w:pPr>
        <w:pStyle w:val="a6"/>
        <w:ind w:firstLine="480"/>
      </w:pPr>
    </w:p>
    <w:p w14:paraId="1C94E368" w14:textId="77777777" w:rsidR="00CE1122" w:rsidRDefault="00CE1122" w:rsidP="00CE1122">
      <w:pPr>
        <w:pStyle w:val="a6"/>
        <w:ind w:firstLine="480"/>
      </w:pPr>
      <w:r>
        <w:t>- **Transition from Whole to Fragmentation:** Describe how the drug shape changes from intact to fragmented. E.g., "The initially cylindrical tablet begins to break apart into smaller, irregularly shaped pieces, eventually forming multiple fragments."</w:t>
      </w:r>
    </w:p>
    <w:p w14:paraId="16E4C7C1" w14:textId="77777777" w:rsidR="00CE1122" w:rsidRDefault="00CE1122" w:rsidP="00CE1122">
      <w:pPr>
        <w:pStyle w:val="a6"/>
        <w:ind w:firstLine="480"/>
      </w:pPr>
      <w:r>
        <w:t>- **Surface Structure Changes:** Note changes in the surface, such as the appearance of cracks or roughness. E.g., "The surface changes from smooth to rough as cracks and pores begin to form across the surface."</w:t>
      </w:r>
    </w:p>
    <w:p w14:paraId="61CFE8B7" w14:textId="77777777" w:rsidR="00CE1122" w:rsidRDefault="00CE1122" w:rsidP="00CE1122">
      <w:pPr>
        <w:pStyle w:val="a6"/>
        <w:ind w:firstLine="480"/>
      </w:pPr>
      <w:r>
        <w:t>- **Volume and Contour Changes:** Explain how the volume and contour of the tablet evolve during the disintegration. E.g., "The tablet's volume significantly reduces, and its contours become less defined as disintegration proceeds."</w:t>
      </w:r>
    </w:p>
    <w:p w14:paraId="001F97C4" w14:textId="77777777" w:rsidR="00CE1122" w:rsidRDefault="00CE1122" w:rsidP="00CE1122">
      <w:pPr>
        <w:pStyle w:val="a6"/>
        <w:ind w:firstLine="480"/>
      </w:pPr>
      <w:r>
        <w:t>- **Time-based Changes:** Incorporate specific time markers to illustrate the transformation. E.g., "In the initial 30 seconds, the tablet remains largely intact, but at 1 minute, visible cracks appear, and the volume starts to decrease."</w:t>
      </w:r>
    </w:p>
    <w:p w14:paraId="570DE12A" w14:textId="77777777" w:rsidR="00CE1122" w:rsidRDefault="00CE1122" w:rsidP="00CE1122">
      <w:pPr>
        <w:pStyle w:val="a6"/>
        <w:ind w:firstLine="480"/>
      </w:pPr>
    </w:p>
    <w:p w14:paraId="4A83F37B" w14:textId="77777777" w:rsidR="00CE1122" w:rsidRDefault="00CE1122" w:rsidP="00CE1122">
      <w:pPr>
        <w:pStyle w:val="a6"/>
        <w:ind w:firstLine="480"/>
      </w:pPr>
      <w:r>
        <w:t>### **3. Surface Texture Change**</w:t>
      </w:r>
    </w:p>
    <w:p w14:paraId="43209B23" w14:textId="77777777" w:rsidR="00CE1122" w:rsidRDefault="00CE1122" w:rsidP="00CE1122">
      <w:pPr>
        <w:pStyle w:val="a6"/>
        <w:ind w:firstLine="480"/>
      </w:pPr>
      <w:r>
        <w:t>**Overview:** Changes in the texture of the tablet surface reflect its interaction with the dissolution medium, highlighting aspects such as roughness, porosity, and structural integrity.</w:t>
      </w:r>
    </w:p>
    <w:p w14:paraId="54EC654E" w14:textId="77777777" w:rsidR="00CE1122" w:rsidRDefault="00CE1122" w:rsidP="00CE1122">
      <w:pPr>
        <w:pStyle w:val="a6"/>
        <w:ind w:firstLine="480"/>
      </w:pPr>
    </w:p>
    <w:p w14:paraId="0BF74824" w14:textId="77777777" w:rsidR="00CE1122" w:rsidRDefault="00CE1122" w:rsidP="00CE1122">
      <w:pPr>
        <w:pStyle w:val="a6"/>
        <w:ind w:firstLine="480"/>
      </w:pPr>
      <w:r>
        <w:t>- **Surface Smoothness and Roughness:** Document how the surface becomes rougher as disintegration progresses. E.g., "Initially smooth, the tablet surface gradually roughens, with tiny pores and cracks forming over time."</w:t>
      </w:r>
    </w:p>
    <w:p w14:paraId="289748A6" w14:textId="77777777" w:rsidR="00CE1122" w:rsidRDefault="00CE1122" w:rsidP="00CE1122">
      <w:pPr>
        <w:pStyle w:val="a6"/>
        <w:ind w:firstLine="480"/>
      </w:pPr>
      <w:r>
        <w:t>- **Formation of Fibrous Structures:** Describe how fibrous or flaky structures emerge. E.g., "The surface fibers emerge along the cracks, creating a network of fibrous structures as the disintegration continues."</w:t>
      </w:r>
    </w:p>
    <w:p w14:paraId="4ECACB4A" w14:textId="77777777" w:rsidR="00CE1122" w:rsidRDefault="00CE1122" w:rsidP="00CE1122">
      <w:pPr>
        <w:pStyle w:val="a6"/>
        <w:ind w:firstLine="480"/>
      </w:pPr>
      <w:r>
        <w:t>- **Pore Formation and Expansion:** Detail the formation of pores on the surface, and how they expand. E.g., "Small pores form initially and continue to expand, eventually contributing to the crumbling of the tablet structure."</w:t>
      </w:r>
    </w:p>
    <w:p w14:paraId="54E5BE8F" w14:textId="77777777" w:rsidR="00CE1122" w:rsidRDefault="00CE1122" w:rsidP="00CE1122">
      <w:pPr>
        <w:pStyle w:val="a6"/>
        <w:ind w:firstLine="480"/>
      </w:pPr>
      <w:r>
        <w:t>- **Peeling and Cracking:** Note the progression of cracks and any peeling effect. E.g., "The surface begins to peel off, forming flakes, while deep cracks widen over time."</w:t>
      </w:r>
    </w:p>
    <w:p w14:paraId="0CCC4447" w14:textId="77777777" w:rsidR="00CE1122" w:rsidRDefault="00CE1122" w:rsidP="00CE1122">
      <w:pPr>
        <w:pStyle w:val="a6"/>
        <w:ind w:firstLine="480"/>
      </w:pPr>
    </w:p>
    <w:p w14:paraId="1364007B" w14:textId="77777777" w:rsidR="00CE1122" w:rsidRDefault="00CE1122" w:rsidP="00CE1122">
      <w:pPr>
        <w:pStyle w:val="a6"/>
        <w:ind w:firstLine="480"/>
      </w:pPr>
      <w:r>
        <w:t>### **4. Volume Change**</w:t>
      </w:r>
    </w:p>
    <w:p w14:paraId="7E733A5C" w14:textId="77777777" w:rsidR="00CE1122" w:rsidRDefault="00CE1122" w:rsidP="00CE1122">
      <w:pPr>
        <w:pStyle w:val="a6"/>
        <w:ind w:firstLine="480"/>
      </w:pPr>
      <w:r>
        <w:lastRenderedPageBreak/>
        <w:t>**Overview:** Volume change involves monitoring the reduction in tablet size, which directly correlates with its rate of disintegration.</w:t>
      </w:r>
    </w:p>
    <w:p w14:paraId="2592C6CC" w14:textId="77777777" w:rsidR="00CE1122" w:rsidRDefault="00CE1122" w:rsidP="00CE1122">
      <w:pPr>
        <w:pStyle w:val="a6"/>
        <w:ind w:firstLine="480"/>
      </w:pPr>
    </w:p>
    <w:p w14:paraId="0AE13ED4" w14:textId="77777777" w:rsidR="00CE1122" w:rsidRDefault="00CE1122" w:rsidP="00CE1122">
      <w:pPr>
        <w:pStyle w:val="a6"/>
        <w:ind w:firstLine="480"/>
      </w:pPr>
      <w:r>
        <w:t>- **Overall Volume Reduction:** Describe the gradual reduction in the tablet's volume. E.g., "The height of the tablet gradually decreases, reducing its overall volume to 50% of its initial size."</w:t>
      </w:r>
    </w:p>
    <w:p w14:paraId="7E33FFC3" w14:textId="77777777" w:rsidR="00CE1122" w:rsidRDefault="00CE1122" w:rsidP="00CE1122">
      <w:pPr>
        <w:pStyle w:val="a6"/>
        <w:ind w:firstLine="480"/>
      </w:pPr>
      <w:r>
        <w:t>- **Directionality of Volume Reduction:** Specify if volume reduction occurs uniformly or predominantly in one direction. E.g., "The tablet reduces significantly in height, while its width remains largely unchanged."</w:t>
      </w:r>
    </w:p>
    <w:p w14:paraId="2BE7D740" w14:textId="77777777" w:rsidR="00CE1122" w:rsidRDefault="00CE1122" w:rsidP="00CE1122">
      <w:pPr>
        <w:pStyle w:val="a6"/>
        <w:ind w:firstLine="480"/>
      </w:pPr>
      <w:r>
        <w:t>- **Pore Expansion and Volume Impact:** Explain how pore formation affects volume. E.g., "The tablet swells initially as pores form, but eventually collapses as the internal structure weakens."</w:t>
      </w:r>
    </w:p>
    <w:p w14:paraId="78396C04" w14:textId="77777777" w:rsidR="00CE1122" w:rsidRDefault="00CE1122" w:rsidP="00CE1122">
      <w:pPr>
        <w:pStyle w:val="a6"/>
        <w:ind w:firstLine="480"/>
      </w:pPr>
      <w:r>
        <w:t>- **Time-based Description:** Use time markers to track volume reduction. E.g., "By the end of the first minute, the tablet's volume had reduced noticeably, with significant collapse occurring by the third minute."</w:t>
      </w:r>
    </w:p>
    <w:p w14:paraId="4DF1D761" w14:textId="77777777" w:rsidR="00CE1122" w:rsidRDefault="00CE1122" w:rsidP="00CE1122">
      <w:pPr>
        <w:pStyle w:val="a6"/>
        <w:ind w:firstLine="480"/>
      </w:pPr>
    </w:p>
    <w:p w14:paraId="51E07CE1" w14:textId="77777777" w:rsidR="00CE1122" w:rsidRDefault="00CE1122" w:rsidP="00CE1122">
      <w:pPr>
        <w:pStyle w:val="a6"/>
        <w:ind w:firstLine="480"/>
      </w:pPr>
      <w:r>
        <w:t>### **5. Dissolution Speed and Time**</w:t>
      </w:r>
    </w:p>
    <w:p w14:paraId="2C239902" w14:textId="77777777" w:rsidR="00CE1122" w:rsidRDefault="00CE1122" w:rsidP="00CE1122">
      <w:pPr>
        <w:pStyle w:val="a6"/>
        <w:ind w:firstLine="480"/>
      </w:pPr>
      <w:r>
        <w:t>**Overview:** This dimension focuses on capturing the dynamic changes in the dissolution rate over time, emphasizing variations due to particle size and liquid penetration.</w:t>
      </w:r>
    </w:p>
    <w:p w14:paraId="6CB1B053" w14:textId="77777777" w:rsidR="00CE1122" w:rsidRDefault="00CE1122" w:rsidP="00CE1122">
      <w:pPr>
        <w:pStyle w:val="a6"/>
        <w:ind w:firstLine="480"/>
      </w:pPr>
    </w:p>
    <w:p w14:paraId="77C64EBE" w14:textId="77777777" w:rsidR="00CE1122" w:rsidRDefault="00CE1122" w:rsidP="00CE1122">
      <w:pPr>
        <w:pStyle w:val="a6"/>
        <w:ind w:firstLine="480"/>
      </w:pPr>
      <w:r>
        <w:t>- **Dynamic Changes in Dissolution Rate:** Describe changes in dissolution rate across different stages. E.g., "The dissolution rate is slow initially, increasing rapidly as the tablet breaks apart and more surface area becomes available."</w:t>
      </w:r>
    </w:p>
    <w:p w14:paraId="0DC7D320" w14:textId="77777777" w:rsidR="00CE1122" w:rsidRDefault="00CE1122" w:rsidP="00CE1122">
      <w:pPr>
        <w:pStyle w:val="a6"/>
        <w:ind w:firstLine="480"/>
      </w:pPr>
      <w:r>
        <w:t>- **Particle Formation and Impact on Dissolution:** Explain how the creation of smaller particles affects dissolution speed. E.g., "As larger fragments disintegrate into finer particles, the overall dissolution rate increases due to greater surface exposure."</w:t>
      </w:r>
    </w:p>
    <w:p w14:paraId="45FB2F18" w14:textId="77777777" w:rsidR="00CE1122" w:rsidRDefault="00CE1122" w:rsidP="00CE1122">
      <w:pPr>
        <w:pStyle w:val="a6"/>
        <w:ind w:firstLine="480"/>
      </w:pPr>
      <w:r>
        <w:t>- **Effect of Liquid Penetration:** Describe how liquid absorption impacts dissolution speed. E.g., "Upon complete penetration of liquid into the core, the dissolution rate spikes, resulting in rapid fragmentation."</w:t>
      </w:r>
    </w:p>
    <w:p w14:paraId="504A7599" w14:textId="77777777" w:rsidR="00CE1122" w:rsidRDefault="00CE1122" w:rsidP="00CE1122">
      <w:pPr>
        <w:pStyle w:val="a6"/>
        <w:ind w:firstLine="480"/>
      </w:pPr>
      <w:r>
        <w:t>- **Time-sequence Descriptions:** Use timestamps to mark significant dissolution rate changes. E.g., "The dissolution rate peaks at 2 minutes, following rapid internal disintegration."</w:t>
      </w:r>
    </w:p>
    <w:p w14:paraId="538E4C2B" w14:textId="77777777" w:rsidR="00CE1122" w:rsidRDefault="00CE1122" w:rsidP="00CE1122">
      <w:pPr>
        <w:pStyle w:val="a6"/>
        <w:ind w:firstLine="480"/>
      </w:pPr>
    </w:p>
    <w:p w14:paraId="150CE271" w14:textId="77777777" w:rsidR="00CE1122" w:rsidRDefault="00CE1122" w:rsidP="00CE1122">
      <w:pPr>
        <w:pStyle w:val="a6"/>
        <w:ind w:firstLine="480"/>
      </w:pPr>
      <w:r>
        <w:lastRenderedPageBreak/>
        <w:t>### **6. Physical State Change**</w:t>
      </w:r>
    </w:p>
    <w:p w14:paraId="2A57D435" w14:textId="77777777" w:rsidR="00CE1122" w:rsidRDefault="00CE1122" w:rsidP="00CE1122">
      <w:pPr>
        <w:pStyle w:val="a6"/>
        <w:ind w:firstLine="480"/>
      </w:pPr>
      <w:r>
        <w:t>**Overview:** The physical state change dimension captures the transformations in the internal and external structure of the tablet, including cracking, swelling, and eventual collapse.</w:t>
      </w:r>
    </w:p>
    <w:p w14:paraId="0674AFDA" w14:textId="77777777" w:rsidR="00CE1122" w:rsidRDefault="00CE1122" w:rsidP="00CE1122">
      <w:pPr>
        <w:pStyle w:val="a6"/>
        <w:ind w:firstLine="480"/>
      </w:pPr>
    </w:p>
    <w:p w14:paraId="458AF352" w14:textId="77777777" w:rsidR="00CE1122" w:rsidRDefault="00CE1122" w:rsidP="00CE1122">
      <w:pPr>
        <w:pStyle w:val="a6"/>
        <w:ind w:firstLine="480"/>
      </w:pPr>
      <w:r>
        <w:t>- **Pore Formation and Expansion:** Document the progression of pore formation. E.g., "Pores form as liquid infiltrates, expanding and causing internal weakening."</w:t>
      </w:r>
    </w:p>
    <w:p w14:paraId="7EA5624F" w14:textId="77777777" w:rsidR="00CE1122" w:rsidRDefault="00CE1122" w:rsidP="00CE1122">
      <w:pPr>
        <w:pStyle w:val="a6"/>
        <w:ind w:firstLine="480"/>
      </w:pPr>
      <w:r>
        <w:t>- **Expansion and Breaking Due to Liquid Absorption:** Detail the impact of swelling and subsequent breaking. E.g., "The tablet swells significantly as it absorbs liquid, leading to increased internal tension and eventual breaking."</w:t>
      </w:r>
    </w:p>
    <w:p w14:paraId="29B96284" w14:textId="77777777" w:rsidR="00CE1122" w:rsidRDefault="00CE1122" w:rsidP="00CE1122">
      <w:pPr>
        <w:pStyle w:val="a6"/>
        <w:ind w:firstLine="480"/>
      </w:pPr>
      <w:r>
        <w:t>- **Particle Generation and Movement:** Describe the formation and behavior of particles. E.g., "As the tablet disintegrates, fine particles are formed, some of which remain suspended in the medium, while others settle at the bottom."</w:t>
      </w:r>
    </w:p>
    <w:p w14:paraId="4805387F" w14:textId="77777777" w:rsidR="00CE1122" w:rsidRDefault="00CE1122" w:rsidP="00CE1122">
      <w:pPr>
        <w:pStyle w:val="a6"/>
        <w:ind w:firstLine="480"/>
      </w:pPr>
      <w:r>
        <w:t>- **Time-based Progression:** Include temporal markers to denote changes. E.g., "Swelling is evident within the first 45 seconds, with major fragmentation occurring by the end of the second minute."</w:t>
      </w:r>
    </w:p>
    <w:p w14:paraId="0B55321D" w14:textId="77777777" w:rsidR="00CE1122" w:rsidRDefault="00CE1122" w:rsidP="00CE1122">
      <w:pPr>
        <w:pStyle w:val="a6"/>
        <w:ind w:firstLine="480"/>
      </w:pPr>
    </w:p>
    <w:p w14:paraId="5E702B12" w14:textId="77777777" w:rsidR="00CE1122" w:rsidRDefault="00CE1122" w:rsidP="00CE1122">
      <w:pPr>
        <w:pStyle w:val="a6"/>
        <w:ind w:firstLine="480"/>
      </w:pPr>
      <w:r>
        <w:t>### **7. Dissolution Medium**</w:t>
      </w:r>
    </w:p>
    <w:p w14:paraId="103135A6" w14:textId="77777777" w:rsidR="00CE1122" w:rsidRDefault="00CE1122" w:rsidP="00CE1122">
      <w:pPr>
        <w:pStyle w:val="a6"/>
        <w:ind w:firstLine="480"/>
      </w:pPr>
      <w:r>
        <w:t>**Overview:** This dimension focuses on the characteristics of the dissolution medium, such as pH, surfactants, and viscosity, and how they affect the disintegration.</w:t>
      </w:r>
    </w:p>
    <w:p w14:paraId="4AE3C831" w14:textId="77777777" w:rsidR="00CE1122" w:rsidRDefault="00CE1122" w:rsidP="00CE1122">
      <w:pPr>
        <w:pStyle w:val="a6"/>
        <w:ind w:firstLine="480"/>
      </w:pPr>
    </w:p>
    <w:p w14:paraId="1F83E40F" w14:textId="77777777" w:rsidR="00CE1122" w:rsidRDefault="00CE1122" w:rsidP="00CE1122">
      <w:pPr>
        <w:pStyle w:val="a6"/>
        <w:ind w:firstLine="480"/>
      </w:pPr>
      <w:r>
        <w:t>- **Chemical Composition and pH Influence:** Describe how the type of medium and pH influence the process. E.g., "The dissolution rate is enhanced in a phosphate buffer at pH 6.8, simulating the intestinal environment."</w:t>
      </w:r>
    </w:p>
    <w:p w14:paraId="21D0C847" w14:textId="77777777" w:rsidR="00CE1122" w:rsidRDefault="00CE1122" w:rsidP="00CE1122">
      <w:pPr>
        <w:pStyle w:val="a6"/>
        <w:ind w:firstLine="480"/>
      </w:pPr>
      <w:r>
        <w:t>- **Surfactant Effects:** Explain how surfactants impact the disintegration. E.g., "The addition of SDS accelerates disintegration by increasing wettability and reducing surface tension."</w:t>
      </w:r>
    </w:p>
    <w:p w14:paraId="61A00171" w14:textId="77777777" w:rsidR="00CE1122" w:rsidRDefault="00CE1122" w:rsidP="00CE1122">
      <w:pPr>
        <w:pStyle w:val="a6"/>
        <w:ind w:firstLine="480"/>
      </w:pPr>
      <w:r>
        <w:t>- **Medium Viscosity and Deaeration Effects:** Describe how physical properties like viscosity impact dissolution. E.g., "Higher viscosity slows down particle movement and reduces dissolution efficiency, whereas deaerated media prevent floating and ensure uniform disintegration."</w:t>
      </w:r>
    </w:p>
    <w:p w14:paraId="526427FD" w14:textId="77777777" w:rsidR="00CE1122" w:rsidRDefault="00CE1122" w:rsidP="00CE1122">
      <w:pPr>
        <w:pStyle w:val="a6"/>
        <w:ind w:firstLine="480"/>
      </w:pPr>
      <w:r>
        <w:t xml:space="preserve">- **Time-referenced Changes in Medium Properties:** Track how medium properties affect dissolution over time. E.g., "Within the first minute, the dissolution </w:t>
      </w:r>
      <w:r>
        <w:lastRenderedPageBreak/>
        <w:t>rate increases significantly due to improved surface interaction provided by the surfactant."</w:t>
      </w:r>
    </w:p>
    <w:p w14:paraId="675EE9E0" w14:textId="77777777" w:rsidR="00CE1122" w:rsidRDefault="00CE1122" w:rsidP="00CE1122">
      <w:pPr>
        <w:pStyle w:val="a6"/>
        <w:ind w:firstLine="480"/>
      </w:pPr>
    </w:p>
    <w:p w14:paraId="3F3F35D4" w14:textId="77777777" w:rsidR="00CE1122" w:rsidRDefault="00CE1122" w:rsidP="00CE1122">
      <w:pPr>
        <w:pStyle w:val="a6"/>
        <w:ind w:firstLine="480"/>
      </w:pPr>
      <w:r>
        <w:t>### **8. Fragment Distribution with Density**</w:t>
      </w:r>
    </w:p>
    <w:p w14:paraId="7700DEBA" w14:textId="77777777" w:rsidR="00CE1122" w:rsidRDefault="00CE1122" w:rsidP="00CE1122">
      <w:pPr>
        <w:pStyle w:val="a6"/>
        <w:ind w:firstLine="480"/>
      </w:pPr>
      <w:r>
        <w:t>**Overview:** This dimension captures the distribution and density of fragments throughout the dissolution process, detailing their size, location, and movement.</w:t>
      </w:r>
    </w:p>
    <w:p w14:paraId="776D882B" w14:textId="77777777" w:rsidR="00CE1122" w:rsidRDefault="00CE1122" w:rsidP="00CE1122">
      <w:pPr>
        <w:pStyle w:val="a6"/>
        <w:ind w:firstLine="480"/>
      </w:pPr>
    </w:p>
    <w:p w14:paraId="400DCA8A" w14:textId="77777777" w:rsidR="00CE1122" w:rsidRDefault="00CE1122" w:rsidP="00CE1122">
      <w:pPr>
        <w:pStyle w:val="a6"/>
        <w:ind w:firstLine="480"/>
      </w:pPr>
      <w:r>
        <w:t>- **Fragment Generation and Distribution:** Describe how fragments are generated and their spatial distribution. E.g., "Initially, large fragments remain near the tablet's original position, but smaller particles progressively disperse throughout the medium."</w:t>
      </w:r>
    </w:p>
    <w:p w14:paraId="6C1FDFC7" w14:textId="77777777" w:rsidR="00CE1122" w:rsidRDefault="00CE1122" w:rsidP="00CE1122">
      <w:pPr>
        <w:pStyle w:val="a6"/>
        <w:ind w:firstLine="480"/>
      </w:pPr>
      <w:r>
        <w:t>- **Density Variation with Time:** Detail how fragment density evolves over time. E.g., "The majority of fragments are initially concentrated near the disintegration site, but gradually disperse, decreasing local density."</w:t>
      </w:r>
    </w:p>
    <w:p w14:paraId="1DD8D8B8" w14:textId="77777777" w:rsidR="00CE1122" w:rsidRDefault="00CE1122" w:rsidP="00CE1122">
      <w:pPr>
        <w:pStyle w:val="a6"/>
        <w:ind w:firstLine="480"/>
      </w:pPr>
      <w:r>
        <w:t>- **Movement and Sedimentation Behavior:** Describe how fragments move and settle in the dissolution medium. E.g., "Larger fragments sink to the bottom, while finer particles remain suspended, creating a cloud-like turbidity."</w:t>
      </w:r>
    </w:p>
    <w:p w14:paraId="22FED566" w14:textId="77777777" w:rsidR="00CE1122" w:rsidRDefault="00CE1122" w:rsidP="00CE1122">
      <w:pPr>
        <w:pStyle w:val="a6"/>
        <w:ind w:firstLine="480"/>
      </w:pPr>
      <w:r>
        <w:t>- **Time-referenced Fragment Dynamics:** Use temporal markers to track changes in fragment distribution. E.g., "At 1 minute, larger fragments have settled at the bottom, while the finer particles are evenly suspended."</w:t>
      </w:r>
    </w:p>
    <w:p w14:paraId="254D79A1" w14:textId="77777777" w:rsidR="00CE1122" w:rsidRDefault="00CE1122" w:rsidP="00CE1122">
      <w:pPr>
        <w:pStyle w:val="a6"/>
        <w:ind w:firstLine="480"/>
      </w:pPr>
    </w:p>
    <w:p w14:paraId="283FEB95" w14:textId="77777777" w:rsidR="00CE1122" w:rsidRDefault="00CE1122" w:rsidP="00CE1122">
      <w:pPr>
        <w:pStyle w:val="a6"/>
        <w:ind w:firstLine="480"/>
      </w:pPr>
      <w:r>
        <w:t>### **Summary**</w:t>
      </w:r>
    </w:p>
    <w:p w14:paraId="373D81A8" w14:textId="77777777" w:rsidR="00CE1122" w:rsidRDefault="00CE1122" w:rsidP="00CE1122">
      <w:pPr>
        <w:pStyle w:val="a6"/>
        <w:ind w:firstLine="480"/>
      </w:pPr>
      <w:r>
        <w:t>This comprehensive guide aims to systematically describe drug disintegration images, utilizing eight key dimensions to ensure every aspect of the process is detailed thoroughly. Each dimension emphasizes the importance of time sequencing, dynamic transformations, and sensory-enhanced descriptions to ensure vivid, clear, and consistent analysis. By incorporating these descriptive elements, the depiction of drug disintegration can support both qualitative and quantitative analyses for research, quality control, and educational purposes.</w:t>
      </w:r>
    </w:p>
    <w:p w14:paraId="4DA3CB4B" w14:textId="77777777" w:rsidR="00CE1122" w:rsidRDefault="00CE1122" w:rsidP="00CE1122">
      <w:pPr>
        <w:pStyle w:val="a6"/>
        <w:ind w:firstLine="480"/>
      </w:pPr>
    </w:p>
    <w:p w14:paraId="1FBADE1B" w14:textId="77777777" w:rsidR="00CE1122" w:rsidRDefault="00CE1122" w:rsidP="00CE1122">
      <w:pPr>
        <w:pStyle w:val="a6"/>
        <w:ind w:firstLine="480"/>
      </w:pPr>
      <w:r>
        <w:t>If additional details or further exploration of specific dimensions are required, feel free to reach out. This document serves as a foundation to build highly nuanced descriptions that facilitate better understanding of the drug disintegration process.</w:t>
      </w:r>
    </w:p>
    <w:p w14:paraId="6E98AEFE" w14:textId="77777777" w:rsidR="002E0BAF" w:rsidRPr="00CE1122" w:rsidRDefault="002E0BAF" w:rsidP="00CE1122">
      <w:pPr>
        <w:pStyle w:val="a6"/>
        <w:ind w:firstLine="480"/>
      </w:pPr>
    </w:p>
    <w:sectPr w:rsidR="002E0BAF" w:rsidRPr="00CE1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352B5"/>
    <w:multiLevelType w:val="multilevel"/>
    <w:tmpl w:val="6860C834"/>
    <w:name w:val="equation"/>
    <w:styleLink w:val="a"/>
    <w:lvl w:ilvl="0">
      <w:start w:val="1"/>
      <w:numFmt w:val="decimal"/>
      <w:pStyle w:val="a0"/>
      <w:isLgl/>
      <w:suff w:val="space"/>
      <w:lvlText w:val="%1"/>
      <w:lvlJc w:val="left"/>
      <w:pPr>
        <w:ind w:left="0" w:firstLine="0"/>
      </w:pPr>
      <w:rPr>
        <w:rFonts w:asciiTheme="majorHAnsi" w:eastAsia="宋体" w:hAnsiTheme="majorHAnsi" w:hint="default"/>
        <w:b w:val="0"/>
        <w:i w:val="0"/>
        <w:sz w:val="30"/>
      </w:rPr>
    </w:lvl>
    <w:lvl w:ilvl="1">
      <w:start w:val="1"/>
      <w:numFmt w:val="decimal"/>
      <w:pStyle w:val="a1"/>
      <w:isLgl/>
      <w:suff w:val="space"/>
      <w:lvlText w:val="%1.%2"/>
      <w:lvlJc w:val="left"/>
      <w:pPr>
        <w:ind w:left="0" w:firstLine="0"/>
      </w:pPr>
      <w:rPr>
        <w:rFonts w:asciiTheme="majorHAnsi" w:eastAsia="宋体" w:hAnsiTheme="majorHAnsi" w:hint="default"/>
        <w:b/>
        <w:i w:val="0"/>
        <w:sz w:val="28"/>
      </w:rPr>
    </w:lvl>
    <w:lvl w:ilvl="2">
      <w:start w:val="1"/>
      <w:numFmt w:val="decimal"/>
      <w:pStyle w:val="a2"/>
      <w:isLgl/>
      <w:suff w:val="space"/>
      <w:lvlText w:val="%1.%2.%3"/>
      <w:lvlJc w:val="left"/>
      <w:pPr>
        <w:ind w:left="0" w:firstLine="0"/>
      </w:pPr>
      <w:rPr>
        <w:rFonts w:asciiTheme="majorHAnsi" w:eastAsia="楷体" w:hAnsiTheme="majorHAnsi" w:hint="default"/>
        <w:b w:val="0"/>
        <w:i w:val="0"/>
        <w:sz w:val="24"/>
      </w:rPr>
    </w:lvl>
    <w:lvl w:ilvl="3">
      <w:start w:val="1"/>
      <w:numFmt w:val="decimal"/>
      <w:isLgl/>
      <w:suff w:val="space"/>
      <w:lvlText w:val="%1.%2.%3.%4"/>
      <w:lvlJc w:val="left"/>
      <w:pPr>
        <w:ind w:left="0" w:firstLine="0"/>
      </w:pPr>
      <w:rPr>
        <w:rFonts w:asciiTheme="minorHAnsi" w:eastAsia="宋体" w:hAnsiTheme="minorHAnsi" w:hint="default"/>
        <w:b w:val="0"/>
        <w:i w:val="0"/>
        <w:sz w:val="18"/>
      </w:rPr>
    </w:lvl>
    <w:lvl w:ilvl="4">
      <w:start w:val="1"/>
      <w:numFmt w:val="decimal"/>
      <w:lvlRestart w:val="1"/>
      <w:pStyle w:val="a3"/>
      <w:isLgl/>
      <w:suff w:val="space"/>
      <w:lvlText w:val="表%3-%5"/>
      <w:lvlJc w:val="left"/>
      <w:pPr>
        <w:ind w:left="0" w:firstLine="0"/>
      </w:pPr>
      <w:rPr>
        <w:rFonts w:hint="eastAsia"/>
      </w:rPr>
    </w:lvl>
    <w:lvl w:ilvl="5">
      <w:start w:val="1"/>
      <w:numFmt w:val="decimal"/>
      <w:lvlRestart w:val="0"/>
      <w:pStyle w:val="a4"/>
      <w:isLgl/>
      <w:suff w:val="space"/>
      <w:lvlText w:val="fig.%6"/>
      <w:lvlJc w:val="left"/>
      <w:pPr>
        <w:ind w:left="0" w:firstLine="0"/>
      </w:pPr>
      <w:rPr>
        <w:rFonts w:hint="eastAsia"/>
      </w:rPr>
    </w:lvl>
    <w:lvl w:ilvl="6">
      <w:start w:val="1"/>
      <w:numFmt w:val="decimal"/>
      <w:lvlRestart w:val="3"/>
      <w:isLgl/>
      <w:suff w:val="space"/>
      <w:lvlText w:val="%3.%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077704258">
    <w:abstractNumId w:val="0"/>
  </w:num>
  <w:num w:numId="2" w16cid:durableId="233010709">
    <w:abstractNumId w:val="0"/>
  </w:num>
  <w:num w:numId="3" w16cid:durableId="1179807847">
    <w:abstractNumId w:val="0"/>
  </w:num>
  <w:num w:numId="4" w16cid:durableId="1951276180">
    <w:abstractNumId w:val="0"/>
  </w:num>
  <w:num w:numId="5" w16cid:durableId="210460402">
    <w:abstractNumId w:val="0"/>
  </w:num>
  <w:num w:numId="6" w16cid:durableId="1077242422">
    <w:abstractNumId w:val="0"/>
  </w:num>
  <w:num w:numId="7" w16cid:durableId="1573661829">
    <w:abstractNumId w:val="0"/>
  </w:num>
  <w:num w:numId="8" w16cid:durableId="838085076">
    <w:abstractNumId w:val="0"/>
  </w:num>
  <w:num w:numId="9" w16cid:durableId="1571579739">
    <w:abstractNumId w:val="0"/>
  </w:num>
  <w:num w:numId="10" w16cid:durableId="1546798624">
    <w:abstractNumId w:val="0"/>
  </w:num>
  <w:num w:numId="11" w16cid:durableId="158498568">
    <w:abstractNumId w:val="0"/>
  </w:num>
  <w:num w:numId="12" w16cid:durableId="849107049">
    <w:abstractNumId w:val="0"/>
  </w:num>
  <w:num w:numId="13" w16cid:durableId="4552569">
    <w:abstractNumId w:val="0"/>
  </w:num>
  <w:num w:numId="14" w16cid:durableId="874805736">
    <w:abstractNumId w:val="0"/>
  </w:num>
  <w:num w:numId="15" w16cid:durableId="131216951">
    <w:abstractNumId w:val="0"/>
  </w:num>
  <w:num w:numId="16" w16cid:durableId="215941772">
    <w:abstractNumId w:val="0"/>
  </w:num>
  <w:num w:numId="17" w16cid:durableId="225844752">
    <w:abstractNumId w:val="0"/>
  </w:num>
  <w:num w:numId="18" w16cid:durableId="552543230">
    <w:abstractNumId w:val="0"/>
  </w:num>
  <w:num w:numId="19" w16cid:durableId="1947351616">
    <w:abstractNumId w:val="0"/>
  </w:num>
  <w:num w:numId="20" w16cid:durableId="1562253311">
    <w:abstractNumId w:val="0"/>
  </w:num>
  <w:num w:numId="21" w16cid:durableId="1379016205">
    <w:abstractNumId w:val="0"/>
  </w:num>
  <w:num w:numId="22" w16cid:durableId="638850838">
    <w:abstractNumId w:val="0"/>
  </w:num>
  <w:num w:numId="23" w16cid:durableId="994575631">
    <w:abstractNumId w:val="0"/>
  </w:num>
  <w:num w:numId="24" w16cid:durableId="1675449055">
    <w:abstractNumId w:val="0"/>
  </w:num>
  <w:num w:numId="25" w16cid:durableId="1995793763">
    <w:abstractNumId w:val="0"/>
  </w:num>
  <w:num w:numId="26" w16cid:durableId="51750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B8"/>
    <w:rsid w:val="001D2415"/>
    <w:rsid w:val="002667AD"/>
    <w:rsid w:val="002E0BAF"/>
    <w:rsid w:val="00530199"/>
    <w:rsid w:val="0079498F"/>
    <w:rsid w:val="007D6DB8"/>
    <w:rsid w:val="008047CA"/>
    <w:rsid w:val="008342AB"/>
    <w:rsid w:val="008E72D4"/>
    <w:rsid w:val="009720F7"/>
    <w:rsid w:val="00CE1122"/>
    <w:rsid w:val="00CF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BEE8"/>
  <w15:chartTrackingRefBased/>
  <w15:docId w15:val="{81244CEE-5502-4190-AA97-0631AA9E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iCs/>
        <w:color w:val="404040" w:themeColor="text1" w:themeTint="BF"/>
        <w:kern w:val="2"/>
        <w:sz w:val="21"/>
        <w:szCs w:val="21"/>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uiPriority w:val="1"/>
    <w:qFormat/>
    <w:rsid w:val="008342AB"/>
    <w:pPr>
      <w:widowControl w:val="0"/>
      <w:spacing w:line="400" w:lineRule="exact"/>
      <w:jc w:val="center"/>
    </w:pPr>
    <w:rPr>
      <w:sz w:val="28"/>
    </w:rPr>
  </w:style>
  <w:style w:type="paragraph" w:styleId="1">
    <w:name w:val="heading 1"/>
    <w:basedOn w:val="a5"/>
    <w:next w:val="a6"/>
    <w:link w:val="10"/>
    <w:uiPriority w:val="9"/>
    <w:qFormat/>
    <w:rsid w:val="00CF724E"/>
    <w:pPr>
      <w:keepNext/>
      <w:keepLines/>
      <w:widowControl/>
      <w:spacing w:before="160" w:after="160" w:line="360" w:lineRule="auto"/>
      <w:outlineLvl w:val="0"/>
    </w:pPr>
    <w:rPr>
      <w:rFonts w:asciiTheme="majorHAnsi" w:eastAsia="黑体" w:hAnsiTheme="majorHAnsi" w:cstheme="majorBidi"/>
      <w:color w:val="0F4761" w:themeColor="accent1" w:themeShade="BF"/>
      <w:sz w:val="36"/>
      <w:szCs w:val="48"/>
    </w:rPr>
  </w:style>
  <w:style w:type="paragraph" w:styleId="2">
    <w:name w:val="heading 2"/>
    <w:basedOn w:val="a5"/>
    <w:next w:val="a5"/>
    <w:link w:val="20"/>
    <w:uiPriority w:val="9"/>
    <w:semiHidden/>
    <w:unhideWhenUsed/>
    <w:qFormat/>
    <w:rsid w:val="00CF72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5"/>
    <w:next w:val="a5"/>
    <w:link w:val="30"/>
    <w:uiPriority w:val="9"/>
    <w:semiHidden/>
    <w:unhideWhenUsed/>
    <w:qFormat/>
    <w:rsid w:val="00CF72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5"/>
    <w:next w:val="a5"/>
    <w:link w:val="40"/>
    <w:uiPriority w:val="9"/>
    <w:semiHidden/>
    <w:unhideWhenUsed/>
    <w:qFormat/>
    <w:rsid w:val="00CF724E"/>
    <w:pPr>
      <w:keepNext/>
      <w:keepLines/>
      <w:spacing w:before="80" w:after="40"/>
      <w:outlineLvl w:val="3"/>
    </w:pPr>
    <w:rPr>
      <w:rFonts w:cstheme="majorBidi"/>
      <w:color w:val="0F4761" w:themeColor="accent1" w:themeShade="BF"/>
      <w:szCs w:val="28"/>
    </w:rPr>
  </w:style>
  <w:style w:type="paragraph" w:styleId="5">
    <w:name w:val="heading 5"/>
    <w:basedOn w:val="a5"/>
    <w:next w:val="a5"/>
    <w:link w:val="50"/>
    <w:uiPriority w:val="9"/>
    <w:semiHidden/>
    <w:unhideWhenUsed/>
    <w:qFormat/>
    <w:rsid w:val="00CF724E"/>
    <w:pPr>
      <w:keepNext/>
      <w:keepLines/>
      <w:spacing w:before="80" w:after="40"/>
      <w:outlineLvl w:val="4"/>
    </w:pPr>
    <w:rPr>
      <w:rFonts w:cstheme="majorBidi"/>
      <w:color w:val="0F4761" w:themeColor="accent1" w:themeShade="BF"/>
      <w:sz w:val="24"/>
      <w:szCs w:val="24"/>
    </w:rPr>
  </w:style>
  <w:style w:type="paragraph" w:styleId="6">
    <w:name w:val="heading 6"/>
    <w:basedOn w:val="a5"/>
    <w:next w:val="a5"/>
    <w:link w:val="60"/>
    <w:uiPriority w:val="9"/>
    <w:semiHidden/>
    <w:unhideWhenUsed/>
    <w:qFormat/>
    <w:rsid w:val="00CF724E"/>
    <w:pPr>
      <w:keepNext/>
      <w:keepLines/>
      <w:spacing w:before="40"/>
      <w:outlineLvl w:val="5"/>
    </w:pPr>
    <w:rPr>
      <w:rFonts w:cstheme="majorBidi"/>
      <w:b/>
      <w:bCs/>
      <w:color w:val="0F4761" w:themeColor="accent1" w:themeShade="BF"/>
    </w:rPr>
  </w:style>
  <w:style w:type="paragraph" w:styleId="7">
    <w:name w:val="heading 7"/>
    <w:basedOn w:val="a5"/>
    <w:next w:val="a5"/>
    <w:link w:val="70"/>
    <w:uiPriority w:val="9"/>
    <w:semiHidden/>
    <w:unhideWhenUsed/>
    <w:qFormat/>
    <w:rsid w:val="00CF724E"/>
    <w:pPr>
      <w:keepNext/>
      <w:keepLines/>
      <w:spacing w:before="40"/>
      <w:outlineLvl w:val="6"/>
    </w:pPr>
    <w:rPr>
      <w:rFonts w:cstheme="majorBidi"/>
      <w:b/>
      <w:bCs/>
      <w:color w:val="595959" w:themeColor="text1" w:themeTint="A6"/>
    </w:rPr>
  </w:style>
  <w:style w:type="paragraph" w:styleId="8">
    <w:name w:val="heading 8"/>
    <w:basedOn w:val="a5"/>
    <w:next w:val="a5"/>
    <w:link w:val="80"/>
    <w:uiPriority w:val="9"/>
    <w:semiHidden/>
    <w:unhideWhenUsed/>
    <w:qFormat/>
    <w:rsid w:val="00CF724E"/>
    <w:pPr>
      <w:keepNext/>
      <w:keepLines/>
      <w:outlineLvl w:val="7"/>
    </w:pPr>
    <w:rPr>
      <w:rFonts w:cstheme="majorBidi"/>
      <w:color w:val="595959" w:themeColor="text1" w:themeTint="A6"/>
    </w:rPr>
  </w:style>
  <w:style w:type="paragraph" w:styleId="9">
    <w:name w:val="heading 9"/>
    <w:basedOn w:val="a5"/>
    <w:next w:val="a5"/>
    <w:link w:val="90"/>
    <w:uiPriority w:val="9"/>
    <w:semiHidden/>
    <w:unhideWhenUsed/>
    <w:qFormat/>
    <w:rsid w:val="00CF724E"/>
    <w:pPr>
      <w:keepNext/>
      <w:keepLines/>
      <w:outlineLvl w:val="8"/>
    </w:pPr>
    <w:rPr>
      <w:rFonts w:eastAsiaTheme="majorEastAsia" w:cstheme="majorBidi"/>
      <w:color w:val="595959" w:themeColor="text1" w:themeTint="A6"/>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6">
    <w:name w:val="论文正文"/>
    <w:basedOn w:val="a5"/>
    <w:link w:val="aa"/>
    <w:qFormat/>
    <w:rsid w:val="001D2415"/>
    <w:pPr>
      <w:topLinePunct/>
      <w:ind w:firstLineChars="200" w:firstLine="200"/>
      <w:jc w:val="both"/>
    </w:pPr>
    <w:rPr>
      <w:iCs w:val="0"/>
      <w:sz w:val="24"/>
    </w:rPr>
  </w:style>
  <w:style w:type="character" w:customStyle="1" w:styleId="aa">
    <w:name w:val="论文正文 字符"/>
    <w:basedOn w:val="a7"/>
    <w:link w:val="a6"/>
    <w:qFormat/>
    <w:rsid w:val="001D2415"/>
    <w:rPr>
      <w:iCs w:val="0"/>
      <w:sz w:val="24"/>
    </w:rPr>
  </w:style>
  <w:style w:type="paragraph" w:customStyle="1" w:styleId="ab">
    <w:name w:val="论文标题"/>
    <w:basedOn w:val="a5"/>
    <w:next w:val="a5"/>
    <w:uiPriority w:val="1"/>
    <w:qFormat/>
    <w:rsid w:val="001D2415"/>
    <w:rPr>
      <w:rFonts w:eastAsia="黑体"/>
      <w:iCs w:val="0"/>
      <w:sz w:val="36"/>
    </w:rPr>
  </w:style>
  <w:style w:type="paragraph" w:customStyle="1" w:styleId="ac">
    <w:name w:val="专业与指导老师"/>
    <w:basedOn w:val="a5"/>
    <w:next w:val="a6"/>
    <w:link w:val="ad"/>
    <w:uiPriority w:val="1"/>
    <w:qFormat/>
    <w:rsid w:val="00CF724E"/>
    <w:rPr>
      <w:rFonts w:eastAsia="楷体"/>
    </w:rPr>
  </w:style>
  <w:style w:type="character" w:customStyle="1" w:styleId="ad">
    <w:name w:val="专业与指导老师 字符"/>
    <w:basedOn w:val="a7"/>
    <w:link w:val="ac"/>
    <w:uiPriority w:val="1"/>
    <w:rsid w:val="00CF724E"/>
    <w:rPr>
      <w:rFonts w:eastAsia="楷体"/>
      <w:sz w:val="28"/>
    </w:rPr>
  </w:style>
  <w:style w:type="paragraph" w:customStyle="1" w:styleId="a0">
    <w:name w:val="一级标题"/>
    <w:basedOn w:val="a5"/>
    <w:next w:val="a6"/>
    <w:qFormat/>
    <w:rsid w:val="001D2415"/>
    <w:pPr>
      <w:widowControl/>
      <w:numPr>
        <w:numId w:val="26"/>
      </w:numPr>
      <w:spacing w:beforeLines="100" w:before="100" w:afterLines="100" w:after="100"/>
      <w:outlineLvl w:val="0"/>
    </w:pPr>
    <w:rPr>
      <w:rFonts w:eastAsia="黑体"/>
      <w:iCs w:val="0"/>
      <w:sz w:val="30"/>
    </w:rPr>
  </w:style>
  <w:style w:type="paragraph" w:customStyle="1" w:styleId="a1">
    <w:name w:val="二级标题"/>
    <w:basedOn w:val="a5"/>
    <w:next w:val="a6"/>
    <w:qFormat/>
    <w:rsid w:val="001D2415"/>
    <w:pPr>
      <w:numPr>
        <w:ilvl w:val="1"/>
        <w:numId w:val="26"/>
      </w:numPr>
      <w:spacing w:beforeLines="100" w:before="100"/>
      <w:outlineLvl w:val="1"/>
    </w:pPr>
    <w:rPr>
      <w:b/>
      <w:iCs w:val="0"/>
    </w:rPr>
  </w:style>
  <w:style w:type="paragraph" w:customStyle="1" w:styleId="a2">
    <w:name w:val="三级标题"/>
    <w:basedOn w:val="a5"/>
    <w:next w:val="a6"/>
    <w:qFormat/>
    <w:rsid w:val="001D2415"/>
    <w:pPr>
      <w:numPr>
        <w:ilvl w:val="2"/>
        <w:numId w:val="26"/>
      </w:numPr>
      <w:jc w:val="left"/>
      <w:outlineLvl w:val="2"/>
    </w:pPr>
    <w:rPr>
      <w:rFonts w:eastAsia="楷体"/>
      <w:iCs w:val="0"/>
      <w:sz w:val="24"/>
    </w:rPr>
  </w:style>
  <w:style w:type="paragraph" w:customStyle="1" w:styleId="ae">
    <w:name w:val="四级标题"/>
    <w:basedOn w:val="a2"/>
    <w:next w:val="a6"/>
    <w:qFormat/>
    <w:rsid w:val="001D2415"/>
    <w:rPr>
      <w:rFonts w:eastAsia="黑体"/>
    </w:rPr>
  </w:style>
  <w:style w:type="table" w:customStyle="1" w:styleId="af">
    <w:name w:val="论文表格"/>
    <w:basedOn w:val="a8"/>
    <w:uiPriority w:val="99"/>
    <w:rsid w:val="00CF724E"/>
    <w:pPr>
      <w:jc w:val="center"/>
    </w:pPr>
    <w:tblPr>
      <w:tblBorders>
        <w:bottom w:val="single" w:sz="4" w:space="0" w:color="auto"/>
      </w:tblBorders>
    </w:tblPr>
    <w:tcPr>
      <w:vAlign w:val="center"/>
    </w:tcPr>
    <w:tblStylePr w:type="firstRow">
      <w:rPr>
        <w:rFonts w:eastAsia="黑体"/>
        <w:sz w:val="21"/>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a3">
    <w:name w:val="表格标题"/>
    <w:basedOn w:val="a5"/>
    <w:next w:val="a6"/>
    <w:uiPriority w:val="1"/>
    <w:qFormat/>
    <w:rsid w:val="001D2415"/>
    <w:pPr>
      <w:numPr>
        <w:ilvl w:val="4"/>
        <w:numId w:val="26"/>
      </w:numPr>
    </w:pPr>
    <w:rPr>
      <w:rFonts w:eastAsia="黑体"/>
      <w:iCs w:val="0"/>
      <w:sz w:val="21"/>
    </w:rPr>
  </w:style>
  <w:style w:type="paragraph" w:customStyle="1" w:styleId="a4">
    <w:name w:val="图片标签"/>
    <w:basedOn w:val="a5"/>
    <w:next w:val="a6"/>
    <w:link w:val="af0"/>
    <w:uiPriority w:val="1"/>
    <w:qFormat/>
    <w:rsid w:val="001D2415"/>
    <w:pPr>
      <w:numPr>
        <w:ilvl w:val="5"/>
        <w:numId w:val="26"/>
      </w:numPr>
    </w:pPr>
    <w:rPr>
      <w:iCs w:val="0"/>
      <w:sz w:val="21"/>
    </w:rPr>
  </w:style>
  <w:style w:type="character" w:customStyle="1" w:styleId="af0">
    <w:name w:val="图片标签 字符"/>
    <w:basedOn w:val="a7"/>
    <w:link w:val="a4"/>
    <w:uiPriority w:val="1"/>
    <w:rsid w:val="001D2415"/>
    <w:rPr>
      <w:iCs w:val="0"/>
    </w:rPr>
  </w:style>
  <w:style w:type="paragraph" w:customStyle="1" w:styleId="af1">
    <w:name w:val="论文图片"/>
    <w:basedOn w:val="a4"/>
    <w:next w:val="a4"/>
    <w:uiPriority w:val="1"/>
    <w:qFormat/>
    <w:rsid w:val="001D2415"/>
    <w:pPr>
      <w:keepNext/>
      <w:numPr>
        <w:ilvl w:val="0"/>
        <w:numId w:val="0"/>
      </w:numPr>
      <w:spacing w:line="240" w:lineRule="auto"/>
    </w:pPr>
  </w:style>
  <w:style w:type="numbering" w:customStyle="1" w:styleId="a">
    <w:name w:val="论文列表"/>
    <w:basedOn w:val="a9"/>
    <w:uiPriority w:val="99"/>
    <w:rsid w:val="001D2415"/>
    <w:pPr>
      <w:numPr>
        <w:numId w:val="1"/>
      </w:numPr>
    </w:pPr>
  </w:style>
  <w:style w:type="character" w:customStyle="1" w:styleId="10">
    <w:name w:val="标题 1 字符"/>
    <w:basedOn w:val="a7"/>
    <w:link w:val="1"/>
    <w:uiPriority w:val="9"/>
    <w:rsid w:val="00CF724E"/>
    <w:rPr>
      <w:rFonts w:asciiTheme="majorHAnsi" w:eastAsia="黑体" w:hAnsiTheme="majorHAnsi" w:cstheme="majorBidi"/>
      <w:color w:val="0F4761" w:themeColor="accent1" w:themeShade="BF"/>
      <w:sz w:val="36"/>
      <w:szCs w:val="48"/>
    </w:rPr>
  </w:style>
  <w:style w:type="character" w:customStyle="1" w:styleId="20">
    <w:name w:val="标题 2 字符"/>
    <w:basedOn w:val="a7"/>
    <w:link w:val="2"/>
    <w:uiPriority w:val="9"/>
    <w:semiHidden/>
    <w:rsid w:val="00CF72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7"/>
    <w:link w:val="3"/>
    <w:uiPriority w:val="9"/>
    <w:semiHidden/>
    <w:rsid w:val="00CF72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7"/>
    <w:link w:val="4"/>
    <w:uiPriority w:val="9"/>
    <w:semiHidden/>
    <w:rsid w:val="00CF724E"/>
    <w:rPr>
      <w:rFonts w:cstheme="majorBidi"/>
      <w:color w:val="0F4761" w:themeColor="accent1" w:themeShade="BF"/>
      <w:sz w:val="28"/>
      <w:szCs w:val="28"/>
    </w:rPr>
  </w:style>
  <w:style w:type="character" w:customStyle="1" w:styleId="50">
    <w:name w:val="标题 5 字符"/>
    <w:basedOn w:val="a7"/>
    <w:link w:val="5"/>
    <w:uiPriority w:val="9"/>
    <w:semiHidden/>
    <w:rsid w:val="00CF724E"/>
    <w:rPr>
      <w:rFonts w:cstheme="majorBidi"/>
      <w:color w:val="0F4761" w:themeColor="accent1" w:themeShade="BF"/>
      <w:sz w:val="24"/>
      <w:szCs w:val="24"/>
    </w:rPr>
  </w:style>
  <w:style w:type="character" w:customStyle="1" w:styleId="60">
    <w:name w:val="标题 6 字符"/>
    <w:basedOn w:val="a7"/>
    <w:link w:val="6"/>
    <w:uiPriority w:val="9"/>
    <w:semiHidden/>
    <w:rsid w:val="00CF724E"/>
    <w:rPr>
      <w:rFonts w:cstheme="majorBidi"/>
      <w:b/>
      <w:bCs/>
      <w:color w:val="0F4761" w:themeColor="accent1" w:themeShade="BF"/>
      <w:sz w:val="28"/>
    </w:rPr>
  </w:style>
  <w:style w:type="character" w:customStyle="1" w:styleId="70">
    <w:name w:val="标题 7 字符"/>
    <w:basedOn w:val="a7"/>
    <w:link w:val="7"/>
    <w:uiPriority w:val="9"/>
    <w:semiHidden/>
    <w:rsid w:val="00CF724E"/>
    <w:rPr>
      <w:rFonts w:cstheme="majorBidi"/>
      <w:b/>
      <w:bCs/>
      <w:color w:val="595959" w:themeColor="text1" w:themeTint="A6"/>
      <w:sz w:val="28"/>
    </w:rPr>
  </w:style>
  <w:style w:type="character" w:customStyle="1" w:styleId="80">
    <w:name w:val="标题 8 字符"/>
    <w:basedOn w:val="a7"/>
    <w:link w:val="8"/>
    <w:uiPriority w:val="9"/>
    <w:semiHidden/>
    <w:rsid w:val="00CF724E"/>
    <w:rPr>
      <w:rFonts w:cstheme="majorBidi"/>
      <w:color w:val="595959" w:themeColor="text1" w:themeTint="A6"/>
      <w:sz w:val="28"/>
    </w:rPr>
  </w:style>
  <w:style w:type="character" w:customStyle="1" w:styleId="90">
    <w:name w:val="标题 9 字符"/>
    <w:basedOn w:val="a7"/>
    <w:link w:val="9"/>
    <w:uiPriority w:val="9"/>
    <w:semiHidden/>
    <w:rsid w:val="00CF724E"/>
    <w:rPr>
      <w:rFonts w:eastAsiaTheme="majorEastAsia" w:cstheme="majorBidi"/>
      <w:color w:val="595959" w:themeColor="text1" w:themeTint="A6"/>
      <w:sz w:val="28"/>
    </w:rPr>
  </w:style>
  <w:style w:type="paragraph" w:styleId="af2">
    <w:name w:val="header"/>
    <w:basedOn w:val="a5"/>
    <w:link w:val="af3"/>
    <w:uiPriority w:val="99"/>
    <w:unhideWhenUsed/>
    <w:rsid w:val="00CF724E"/>
    <w:pPr>
      <w:tabs>
        <w:tab w:val="center" w:pos="4153"/>
        <w:tab w:val="right" w:pos="8306"/>
      </w:tabs>
      <w:snapToGrid w:val="0"/>
    </w:pPr>
    <w:rPr>
      <w:sz w:val="18"/>
      <w:szCs w:val="18"/>
    </w:rPr>
  </w:style>
  <w:style w:type="character" w:customStyle="1" w:styleId="af3">
    <w:name w:val="页眉 字符"/>
    <w:basedOn w:val="a7"/>
    <w:link w:val="af2"/>
    <w:uiPriority w:val="99"/>
    <w:rsid w:val="00CF724E"/>
    <w:rPr>
      <w:sz w:val="18"/>
      <w:szCs w:val="18"/>
    </w:rPr>
  </w:style>
  <w:style w:type="paragraph" w:styleId="af4">
    <w:name w:val="footer"/>
    <w:basedOn w:val="a5"/>
    <w:link w:val="af5"/>
    <w:uiPriority w:val="99"/>
    <w:unhideWhenUsed/>
    <w:rsid w:val="00CF724E"/>
    <w:pPr>
      <w:tabs>
        <w:tab w:val="center" w:pos="4153"/>
        <w:tab w:val="right" w:pos="8306"/>
      </w:tabs>
      <w:snapToGrid w:val="0"/>
      <w:jc w:val="left"/>
    </w:pPr>
    <w:rPr>
      <w:sz w:val="18"/>
      <w:szCs w:val="18"/>
    </w:rPr>
  </w:style>
  <w:style w:type="character" w:customStyle="1" w:styleId="af5">
    <w:name w:val="页脚 字符"/>
    <w:basedOn w:val="a7"/>
    <w:link w:val="af4"/>
    <w:uiPriority w:val="99"/>
    <w:rsid w:val="00CF724E"/>
    <w:rPr>
      <w:sz w:val="18"/>
      <w:szCs w:val="18"/>
    </w:rPr>
  </w:style>
  <w:style w:type="paragraph" w:styleId="af6">
    <w:name w:val="Title"/>
    <w:basedOn w:val="a5"/>
    <w:next w:val="a5"/>
    <w:link w:val="af7"/>
    <w:uiPriority w:val="10"/>
    <w:qFormat/>
    <w:rsid w:val="00CF724E"/>
    <w:pPr>
      <w:spacing w:after="80"/>
      <w:contextualSpacing/>
    </w:pPr>
    <w:rPr>
      <w:rFonts w:asciiTheme="majorHAnsi" w:eastAsiaTheme="majorEastAsia" w:hAnsiTheme="majorHAnsi" w:cstheme="majorBidi"/>
      <w:spacing w:val="-10"/>
      <w:kern w:val="28"/>
      <w:sz w:val="56"/>
      <w:szCs w:val="56"/>
    </w:rPr>
  </w:style>
  <w:style w:type="character" w:customStyle="1" w:styleId="af7">
    <w:name w:val="标题 字符"/>
    <w:basedOn w:val="a7"/>
    <w:link w:val="af6"/>
    <w:uiPriority w:val="10"/>
    <w:rsid w:val="00CF724E"/>
    <w:rPr>
      <w:rFonts w:asciiTheme="majorHAnsi" w:eastAsiaTheme="majorEastAsia" w:hAnsiTheme="majorHAnsi" w:cstheme="majorBidi"/>
      <w:spacing w:val="-10"/>
      <w:kern w:val="28"/>
      <w:sz w:val="56"/>
      <w:szCs w:val="56"/>
    </w:rPr>
  </w:style>
  <w:style w:type="paragraph" w:styleId="af8">
    <w:name w:val="Subtitle"/>
    <w:basedOn w:val="a5"/>
    <w:next w:val="a5"/>
    <w:link w:val="af9"/>
    <w:uiPriority w:val="11"/>
    <w:qFormat/>
    <w:rsid w:val="00CF724E"/>
    <w:pPr>
      <w:numPr>
        <w:ilvl w:val="1"/>
      </w:numPr>
      <w:spacing w:after="160"/>
    </w:pPr>
    <w:rPr>
      <w:rFonts w:asciiTheme="majorHAnsi" w:eastAsiaTheme="majorEastAsia" w:hAnsiTheme="majorHAnsi" w:cstheme="majorBidi"/>
      <w:color w:val="595959" w:themeColor="text1" w:themeTint="A6"/>
      <w:spacing w:val="15"/>
      <w:szCs w:val="28"/>
    </w:rPr>
  </w:style>
  <w:style w:type="character" w:customStyle="1" w:styleId="af9">
    <w:name w:val="副标题 字符"/>
    <w:basedOn w:val="a7"/>
    <w:link w:val="af8"/>
    <w:uiPriority w:val="11"/>
    <w:rsid w:val="00CF724E"/>
    <w:rPr>
      <w:rFonts w:asciiTheme="majorHAnsi" w:eastAsiaTheme="majorEastAsia" w:hAnsiTheme="majorHAnsi" w:cstheme="majorBidi"/>
      <w:color w:val="595959" w:themeColor="text1" w:themeTint="A6"/>
      <w:spacing w:val="15"/>
      <w:sz w:val="28"/>
      <w:szCs w:val="28"/>
    </w:rPr>
  </w:style>
  <w:style w:type="character" w:styleId="afa">
    <w:name w:val="Emphasis"/>
    <w:basedOn w:val="a7"/>
    <w:uiPriority w:val="20"/>
    <w:qFormat/>
    <w:rsid w:val="00CF724E"/>
    <w:rPr>
      <w:i/>
      <w:iCs w:val="0"/>
    </w:rPr>
  </w:style>
  <w:style w:type="table" w:styleId="afb">
    <w:name w:val="Table Grid"/>
    <w:basedOn w:val="a8"/>
    <w:uiPriority w:val="39"/>
    <w:rsid w:val="00CF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5"/>
    <w:uiPriority w:val="34"/>
    <w:qFormat/>
    <w:rsid w:val="00CF724E"/>
    <w:pPr>
      <w:ind w:left="720"/>
      <w:contextualSpacing/>
    </w:pPr>
  </w:style>
  <w:style w:type="paragraph" w:styleId="afd">
    <w:name w:val="Quote"/>
    <w:basedOn w:val="a5"/>
    <w:next w:val="a5"/>
    <w:link w:val="afe"/>
    <w:uiPriority w:val="29"/>
    <w:qFormat/>
    <w:rsid w:val="00CF724E"/>
    <w:pPr>
      <w:spacing w:before="160" w:after="160"/>
    </w:pPr>
    <w:rPr>
      <w:i/>
      <w:iCs w:val="0"/>
    </w:rPr>
  </w:style>
  <w:style w:type="character" w:customStyle="1" w:styleId="afe">
    <w:name w:val="引用 字符"/>
    <w:basedOn w:val="a7"/>
    <w:link w:val="afd"/>
    <w:uiPriority w:val="29"/>
    <w:rsid w:val="00CF724E"/>
    <w:rPr>
      <w:i/>
      <w:iCs w:val="0"/>
      <w:sz w:val="28"/>
    </w:rPr>
  </w:style>
  <w:style w:type="paragraph" w:styleId="aff">
    <w:name w:val="Intense Quote"/>
    <w:basedOn w:val="a5"/>
    <w:next w:val="a5"/>
    <w:link w:val="aff0"/>
    <w:uiPriority w:val="30"/>
    <w:qFormat/>
    <w:rsid w:val="00CF724E"/>
    <w:pPr>
      <w:pBdr>
        <w:top w:val="single" w:sz="4" w:space="10" w:color="0F4761" w:themeColor="accent1" w:themeShade="BF"/>
        <w:bottom w:val="single" w:sz="4" w:space="10" w:color="0F4761" w:themeColor="accent1" w:themeShade="BF"/>
      </w:pBdr>
      <w:spacing w:before="360" w:after="360"/>
      <w:ind w:left="864" w:right="864"/>
    </w:pPr>
    <w:rPr>
      <w:i/>
      <w:iCs w:val="0"/>
      <w:color w:val="0F4761" w:themeColor="accent1" w:themeShade="BF"/>
    </w:rPr>
  </w:style>
  <w:style w:type="character" w:customStyle="1" w:styleId="aff0">
    <w:name w:val="明显引用 字符"/>
    <w:basedOn w:val="a7"/>
    <w:link w:val="aff"/>
    <w:uiPriority w:val="30"/>
    <w:rsid w:val="00CF724E"/>
    <w:rPr>
      <w:i/>
      <w:iCs w:val="0"/>
      <w:color w:val="0F4761" w:themeColor="accent1" w:themeShade="BF"/>
      <w:sz w:val="28"/>
    </w:rPr>
  </w:style>
  <w:style w:type="character" w:styleId="aff1">
    <w:name w:val="Subtle Emphasis"/>
    <w:basedOn w:val="a7"/>
    <w:uiPriority w:val="19"/>
    <w:qFormat/>
    <w:rsid w:val="00CF724E"/>
    <w:rPr>
      <w:i/>
      <w:iCs w:val="0"/>
      <w:color w:val="404040" w:themeColor="text1" w:themeTint="BF"/>
    </w:rPr>
  </w:style>
  <w:style w:type="character" w:styleId="aff2">
    <w:name w:val="Intense Emphasis"/>
    <w:basedOn w:val="a7"/>
    <w:uiPriority w:val="21"/>
    <w:qFormat/>
    <w:rsid w:val="00CF724E"/>
    <w:rPr>
      <w:i/>
      <w:iCs w:val="0"/>
      <w:color w:val="0F4761" w:themeColor="accent1" w:themeShade="BF"/>
    </w:rPr>
  </w:style>
  <w:style w:type="character" w:styleId="aff3">
    <w:name w:val="Intense Reference"/>
    <w:basedOn w:val="a7"/>
    <w:uiPriority w:val="32"/>
    <w:qFormat/>
    <w:rsid w:val="00CF724E"/>
    <w:rPr>
      <w:b/>
      <w:bCs/>
      <w:smallCaps/>
      <w:color w:val="0F4761" w:themeColor="accent1" w:themeShade="BF"/>
      <w:spacing w:val="5"/>
    </w:rPr>
  </w:style>
  <w:style w:type="paragraph" w:customStyle="1" w:styleId="EndNoteBibliography">
    <w:name w:val="EndNote Bibliography"/>
    <w:basedOn w:val="a5"/>
    <w:link w:val="EndNoteBibliography0"/>
    <w:rsid w:val="001D2415"/>
    <w:pPr>
      <w:spacing w:line="240" w:lineRule="auto"/>
      <w:jc w:val="both"/>
    </w:pPr>
    <w:rPr>
      <w:rFonts w:eastAsiaTheme="minorEastAsia"/>
      <w:noProof/>
      <w:color w:val="auto"/>
      <w:sz w:val="24"/>
      <w:szCs w:val="22"/>
      <w14:ligatures w14:val="standardContextual"/>
    </w:rPr>
  </w:style>
  <w:style w:type="character" w:customStyle="1" w:styleId="EndNoteBibliography0">
    <w:name w:val="EndNote Bibliography 字符"/>
    <w:basedOn w:val="aa"/>
    <w:link w:val="EndNoteBibliography"/>
    <w:rsid w:val="001D2415"/>
    <w:rPr>
      <w:rFonts w:eastAsiaTheme="minorEastAsia"/>
      <w:iCs w:val="0"/>
      <w:noProof/>
      <w:color w:val="auto"/>
      <w:sz w:val="24"/>
      <w:szCs w:val="22"/>
      <w14:ligatures w14:val="standardContextual"/>
    </w:rPr>
  </w:style>
  <w:style w:type="paragraph" w:customStyle="1" w:styleId="EndNoteBibliographyTitle">
    <w:name w:val="EndNote Bibliography Title"/>
    <w:basedOn w:val="a5"/>
    <w:link w:val="EndNoteBibliographyTitle0"/>
    <w:rsid w:val="001D2415"/>
    <w:pPr>
      <w:spacing w:line="240" w:lineRule="auto"/>
    </w:pPr>
    <w:rPr>
      <w:rFonts w:eastAsiaTheme="minorEastAsia"/>
      <w:noProof/>
      <w:color w:val="auto"/>
      <w:sz w:val="24"/>
      <w:szCs w:val="22"/>
      <w14:ligatures w14:val="standardContextual"/>
    </w:rPr>
  </w:style>
  <w:style w:type="character" w:customStyle="1" w:styleId="EndNoteBibliographyTitle0">
    <w:name w:val="EndNote Bibliography Title 字符"/>
    <w:basedOn w:val="aa"/>
    <w:link w:val="EndNoteBibliographyTitle"/>
    <w:rsid w:val="001D2415"/>
    <w:rPr>
      <w:rFonts w:eastAsiaTheme="minorEastAsia"/>
      <w:iCs w:val="0"/>
      <w:noProof/>
      <w:color w:val="auto"/>
      <w:sz w:val="24"/>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1538</Words>
  <Characters>8773</Characters>
  <Application>Microsoft Office Word</Application>
  <DocSecurity>0</DocSecurity>
  <Lines>73</Lines>
  <Paragraphs>20</Paragraphs>
  <ScaleCrop>false</ScaleCrop>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 yang</dc:creator>
  <cp:keywords/>
  <dc:description/>
  <cp:lastModifiedBy>yixiang yang</cp:lastModifiedBy>
  <cp:revision>2</cp:revision>
  <dcterms:created xsi:type="dcterms:W3CDTF">2024-11-27T02:47:00Z</dcterms:created>
  <dcterms:modified xsi:type="dcterms:W3CDTF">2024-11-27T02:48:00Z</dcterms:modified>
</cp:coreProperties>
</file>