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90%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Medium pH switched from 1.2 to 6.8 after 1 hour.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“Adjust the ratio between HPMC K4M and HPMC 100lv so that the cumulative release amount of the standard-viscosity methylene blue sustained-release tablet over the first 4 hours is increased to 90% of its original level.”</w:t>
      </w:r>
      <w:r>
        <w:t xml:space="preserve">,</w:t>
      </w:r>
      <w:r>
        <w:t xml:space="preserve"> </w:t>
      </w:r>
      <w:r>
        <w:t xml:space="preserve">“optimization_strategy_notes”</w:t>
      </w:r>
      <w:r>
        <w:t xml:space="preserve">:</w:t>
      </w:r>
      <w:r>
        <w:t xml:space="preserve"> </w:t>
      </w:r>
      <w:r>
        <w:t xml:space="preserve">“Focus on image-based disintegration behavior under current experimental and formulation background. Concentration-time information will be provided later.”</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 across the eight dimensions using image batches from defined time windows (0–6 h, 6–12 h, 12–18 h, 18–24 h) to characterize disintegration kinetics and physical changes.”</w:t>
      </w:r>
      <w:r>
        <w:t xml:space="preserve">,</w:t>
      </w:r>
      <w:r>
        <w:t xml:space="preserve"> </w:t>
      </w:r>
      <w:r>
        <w:t xml:space="preserve">“three_formulation_strategy”</w:t>
      </w:r>
      <w:r>
        <w:t xml:space="preserve">:</w:t>
      </w:r>
      <w:r>
        <w:t xml:space="preserve"> </w:t>
      </w:r>
      <w:r>
        <w:t xml:space="preserve">“Compare the three formulations (low, medium, high viscosity) across the eight dimensions within identical time windows to identify correlations between HPMC K4M/100lv ratios and disintegration behaviors, supporting the optimization of release profiles.”</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Medium pH switched from 1.2 to 6.8 after 1 hour.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"Adjust the ratio between HPMC K4M and HPMC 100lv so that the cumulative release amount of the standard-viscosity methylene blue sustained-release tablet over the first 4 hours is increased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"Focus on image-based disintegration behavior under current experimental and formulation background. Concentration-time information will be provided later."</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vibrant blue color which is actively diffusing into the surrounding medium. In the earlier frames (Image 1), a concentrated dark blue plume rises vertically from the tablet surface, indicating rapid dye release. By the later frame (Image 3), the entire dissolution medium has turned a uniform light cyan/turquoise due to the saturation of the released dye, while the tablet core remains a deeper, more saturated blue."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its general cylindrical outline but undergoes significant surface erosion. It does not shatter into large distinct shards; instead, it appears to crumble from the outside in. Comparing Image 2 to Image 3, the right side of the cylinder shows noticeable recession and irregularity, suggesting the structural integrity is weakening as the outer layers dissolve."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a smooth solid to a highly porous, granular, and 'fuzzy' appearance. The boundary between the solid tablet and the liquid is diffuse, characterized by a cloud of fine particles detaching from the surface. This indicates that the binder matrix is hydrating and releasing individual drug/excipient particles rather than peeling in sheets."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no evidence of massive swelling or gel-layer expansion typical of high-viscosity HPMC matrices. Instead, the volume appears to be gradually decreasing due to erosion. The height and diameter of the main mass seem slightly reduced in the final image compared to the initial state, consistent with an erosional disintegration mechanism."</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dissolution speed appears rapid and relatively constant during this early window (0.1–5h). The quick transition of the medium from clear to fully colored suggests a fast release rate. There are no signs of the process slowing down significantly yet; the continuous generation of the particle cloud implies active, ongoing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transitions from a compacted solid to a loose aggregate of wetted particles. It behaves like a 'sandcastle' dissolving in water, where the internal structure becomes loose and granular. There is no formation of a sticky, cohesive gel plug; the physical state is best described as a crumbling solid mass shedding fine particulate matter."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changes drastically from transparent to opaque/turbid blue. In the first image, flow lines or convection currents are visible carrying the dye upward. In subsequent images, the medium becomes homogeneously turbid. The presence of bubbles at the top suggests gas entrapment or evolution, but the primary characteristic is the high turbidity caused by suspended fines."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particles immediately surrounding the tablet (the 'cloud'), with a lower density of suspended particles dispersed throughout the rest of the cell. A layer of lighter-colored sediment is accumulating at the bottom of the cell, particularly visible in Images 2 and 3, indicating that heavier or less soluble components are settling out of the suspension."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low-viscosity formulation demonstrates rapid erosional disintegration without significant swelling. Key differentiator for comparison: The lack of a protective gel layer allows for immediate and rapid dye/particle release, leading to quick medium turbidity. Sedimentation at the base is a notable feature to track against higher viscosity formulations which may keep particles suspended longer."</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distinct blue coloration, which appears to be intensifying slightly at the edges where the medium penetrates. The dissolution medium itself has turned from clear to a light cyan/blue hue, indicating the diffusion of dissolved dye or drug substance from the matrix into the bulk fluid. The color distribution is relatively uniform in the liquid phase but concentrated within the solid mass."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no longer intact; it has transformed into two large, irregular, fused masses resting on the bottom left. The outline is rough and eroded, lacking sharp edges. Compared to earlier stages (implied), the shape has stabilized into these swollen remnants rather than breaking into many small, separate pieces, suggesting a cohesive matrix structure."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porous, and 'sugary,' resembling a wet sandcastle or hydrated polymer matrix. It is no longer smooth but consists of visible particulate aggregates. There are no obvious cracks, but the entire surface appears friable and permeable to the medium, with a fuzzy boundary where fine particles are detaching."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remaining solid mass appears significantly larger than the original compressed tablet would have been, indicating substantial swelling (hydration) of the polymer matrix. However, compared to the immediate previous time point, the volume seems to be plateauing or slowly decreasing due to surface erosion, maintaining a bulky presence without collapsing completely."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have slowed down compared to the initial rapid wetting phase. The current state suggests a steady-state erosion phase where the outer layers are gradually wearing away. There is no sudden fragmentation event visible in this window; instead, there is a continuous, slow release of material from the surface."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The internal structure appears loose and saturated with fluid. While it retains its gross form, the material behaves more like a dense paste or swollen hydrogel than a rigid solid, held together by the viscosity of the hydrated polymer."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a clear, light blue liquid, likely pH 6.8 given the time window (post-switch). It contains suspended micro-particles near the tablet surface, creating a slight local turbidity or 'cloud' around the eroding edges. A single large air bubble is visible floating in the center-right, and a line of smaller bubbles remains trapped at the top surface tension line."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eroded material accumulating at the base of the cell, forming a sediment layer beneath the main mass. There are very few free-floating fragments in the bulk medium; most debris remains associated with the main swollen body or settles immediately. This indicates that while the matrix is eroding, the fragments are not widely dispersing throughout the flow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low-viscosity formulation maintains a large, swollen, cohesive 'ghost' tablet structure even after 6+ hours, rather than disintegrating into fine, dispersed particles. This suggests strong matrix integrity despite the 'low viscosity' label, or potentially incomplete disintegration. The erosion is surface-driven, leading to a sediment pile-up at the bottom rather than uniform suspension. Critical change: Transition from rapid swelling to slow surface erosion is evident."</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retains a distinct blue coloration, appearing as a mix of deep blue and lighter cyan/white speckles. The dissolution medium surrounding the mass remains largely clear and colorless, indicating that the dye or drug component is not rapidly diffusing into the bulk fluid at this stage, or has already been depleted from the surface layers."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evolved into an irregular, mound-like structure that adheres to the left side of the flow cell. It features a prominent overhang or 'shelf' shape, suggesting that the lower portion has eroded faster than the upper portion, or that the swollen mass is sagging under its own weight while anchored."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rather than a smooth gel layer. There are no visible smooth polymer skins; instead, the surface appears porous and friable, composed of many small, distinct particles held together in a loose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an initial intact tablet, the volume occupied by the solid material appears significantly expanded due to swelling and hydration. However, within this specific time window (12.5–17.5 h), the overall footprint of the mass appears relatively stable, with changes manifesting more as subtle surface erosion than a drastic reduction in total bulk volume."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slow, steady pace characteristic of the later stages of a low-viscosity formulation in neutral pH. The lack of large-scale fragmentation suggests the rapid initial burst phase is complete, and the system is now in a slower erosion phase where individual grains are being stripped away."</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compressed solid to a hydrated, semi-solid aggregate. It behaves like a cohesive pile of wet granules. The internal structure appears loose and permeable, allowing the medium to penetrate deeply, which maintains the swollen state without forming a restrictive high-viscosity gel barrier."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very low turbidity. Small air bubbles are trapped along the top ceiling of the flow cell, likely due to the continuous flow dynamics. The clarity of the medium suggests that fine colloidal particles are not being generated in significant quantities, or they are being washed away efficiently by the 1 mL/min flow rate."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large, discrete fragments floating in the medium. Instead, there is a bed of finer white/blue sediment accumulating at the bottom of the cell, extending from the base of the main mass towards the right. This indicates that as the matrix erodes, the constituent particles settle locally rather than dispersing uniformly throughout the flow channel."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Low-Viscosity Formulation at 12.5-17.5h: The tablet does not form a coherent gel shell but rather a granular, swollen mound. Disintegration mechanism is primarily surface erosion and shedding of granules into a sediment bed, rather than bulk fragmentation or rapid dissolution. The 'overhang' shape suggests differential erosion rates or structural slumping."</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exhibits a distinct blue coloration which is now heavily diluted by white particulate matter on the surface, giving it a speckled light-blue to greyish appearance. The dissolution medium remains largely clear and colorless, indicating that while the dye is present in the matrix, significant diffusion of colored solutes into the bulk fluid has not occurred or has been washed away."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geometry is completely lost. The dosage form has evolved into an irregular, mound-like mass that slumps towards the bottom left of the cell. It no longer resembles a tablet but rather a pile of eroded material with undefined, crumbling edges."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porous, and granular. It appears as a loose aggregation of fine particles rather than a cohesive solid. There are visible signs of flaky peeling and erosion along the upper right boundary where the flow interacts with the mass, revealing a friable internal structure."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earlier stages (implied), the volume has significantly decreased due to erosion and dissolution. However, relative to the immediate previous time points within this batch, the volume appears relatively stable, suggesting the swelling phase has passed and the mass is now undergoing slow erosion rather than rapid collapse or expansion."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down considerably compared to the initial hours. The system seems to have reached a pseudo-steady state where the rate of material loss (erosion) is balanced by the flow. There are no sudden fragmentation events visible in this window; instead, there is a gradual, continuous wearing away of the surface."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compressed solid to a swollen, hydrated gel-paste matrix that is actively disintegrating into a slurry of fine particles. The internal structure is loose and lacks mechanical integrity, behaving more like wet sand or a thick paste than a solid object."</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high transparency, allowing for distinct visualization of the remaining mass. Small air bubbles are adhered to the top surface of the cell and suspended in the fluid, likely artifacts of the flow-through setup. The clarity suggests that the dissolved polymer/drug concentration in the bulk is low or that the particles settling out are large enough not to cause immediate turbidity."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"Fragments and eroded particles are densely concentrated at the base of the cell, forming a sediment layer that merges with the main body of the tablet residue. There is very little suspension of particles in the upper or right sections of the cell, indicating that the disintegrated material is either settling rapidly or adhering to the main mass rather than being uniformly dispersed by the flow."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18.75-23.75h, the low-viscosity formulation shows a 'slumped' morphology with significant structural breakdown. The key characteristic is the formation of a persistent, eroding gel-mass rather than complete dispersion. This contrasts with expected rapid disintegration, suggesting that even the low-viscosity grade forms a coherent barrier layer at this late stage. Comparison with medium/high viscosity formulations will be critical to see if this residual mass is unique to the low-viscosity profile or a common feature."</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that diffuses into the surrounding medium. In the initial phase (first image), the dye release is localized, creating a concentrated halo around the dosage form. As time progresses (second and third images), the dissolution medium transitions from clear to a uniform light blue/cyan turbidity, indicating significant diffusion of the soluble components throughout the cell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its overall dome-like structural integrity throughout the observed window but undergoes surface erosion. It does not fragment into discrete large pieces; rather, it retains a cohesive 'swollen mass' shape. The edges appear slightly less defined in later frames due to the formation of a gel layer and surface erosion, but no catastrophic collapse or splitting is observed."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evolves from a relatively compact solid to a highly porous, granular, and rough appearance. A distinct gel-like hydration layer is visible on the surface, characterized by a fuzzy or fibrous texture. This indicates the swelling of hydrophilic polymers (likely HPMC) upon contact with the aqueous medium, creating a viscous boundary layer."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an apparent increase in the occupied volume compared to a dry tablet baseline, driven by water uptake and polymer swelling. The dosage form appears to have expanded vertically and radially to form the swollen gel matrix. While the core remains dense, the hydrated outer layers contribute to a larger overall footprint within the flow-through cell."</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disintegration/dissolution process appears to be in a steady-state erosion phase rather than rapid burst release. The rate of color diffusion into the bulk medium suggests a controlled release mechanism. Comparing the progression across the batch, the accumulation of sediment at the base increases gradually, implying a consistent but moderate erosion speed typical of swellable matrix systems."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viscoelastic gel mass. The internal structure appears to have loosened significantly, allowing for fluid penetration. The presence of eroded material settling at the bottom indicates that the outermost layers are transitioning from a gel state to dispersed fine particles/erosion debris."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changes from transparent to increasingly turbid and colored (blue). Cloud-like patterns of dye are initially seen streaming away from the tablet surface, which then homogenize into a translucent blue solution. The flow dynamics (indicated by the horizontal orientation of the dye plume in the first image) suggest the medium is actively flowing past the tablet, facilitating the removal of dissolved species."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eroded particles accumulating directly beneath the tablet on the cell floor (sedimentation layer). There are very few large fragments suspended in the bulk medium; instead, the 'fragments' are primarily microscopic erosion debris. The density of this sediment bed increases visibly from the first to the last image in the sequence."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early-to-mid stage (0.1-5h) of a standard formulation in acidic/transition media. Key observation: The tablet swells to form a robust gel barrier without disintegrating into large chunks. Erosion is gradual, leading to sediment buildup at the base. The blue dye acts as a clear tracer for the dissolution front. Comparison with later time points (6-24h) will be needed to determine when the gel barrier eventually fails or fully erodes."</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deep blue coloration, which appears to be diffusing slightly into the surrounding medium, creating a faint halo effect. The dissolution medium itself has transitioned from clear to a pale turquoise/light blue tint due to the dissolved dye. The base of the tablet shows a distinct accumulation of white particulate matter, contrasting with the blue upper mass."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largely intact as a cohesive cylindrical mass, but the edges have become irregular and fuzzy compared to a sharp initial edge. There is no catastrophic fragmentation; instead, the shape is evolving through surface erosion. The top surface appears slightly uneven, while the bottom retains a broader footprint due to the settled white debris."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structure rather than a smooth gel layer. This suggests that the matrix is porous and allows medium penetration, leading to the exposure of internal particles. There are no visible large cracks, but the texture indicates a loose aggregation of particles held together by the swelling polymer."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compared to its original dry state, occupying a larger volume. However, within this specific time window (comparing the three provided frames), the overall height and width appear relatively stable, suggesting that the rate of swelling has plateaued and is now balanced by the rate of surface erosion/dissolution."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steady-state phase. Compared to the previous time point (implied earlier stage), the speed of structural breakdown is moderate and consistent. There is no sudden acceleration or collapse; rather, there is a continuous, gradual shedding of material from the surface, indicated by the persistent presence of the white sediment layer at the base."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hydrated hydrogel-like mass. The internal structure appears loosened, allowing for the release of fine particles. The white material at the bottom represents a physical state change where insoluble excipients or undissolved drug particles have detached and settled, forming a sediment layer distinct from the main floating/swollen body."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with a light blue hue, indicating the presence of dissolved components. In the flow-through cell environment, the medium flows around the tablet, yet a boundary layer of higher concentration (darker blue) is visible immediately surrounding the tablet surface. The clarity of the medium further away from the tablet suggests effective removal of dissolved species by the flow, preventing saturation."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particulates concentrated at the base of the tablet (the white sediment). There are very few large fragments dispersed in the bulk medium. The 'particles' are primarily micro-scale eroded materials that settle quickly due to gravity or flow dynamics within the cell, creating a localized zone of high particle density at the bottom grid."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tablet forms a stable swollen gel matrix that erodes gradually rather than disintegrating rapidly. The accumulation of white sediment at the base is a critical feature, suggesting differential solubility of components (blue dye/drug vs. white excipient). The surface texture is notably granular/porous, not smooth, which may influence diffusion rates. Comparison with later time points should track whether this white sediment layer grows significantly or if the blue mass eventually collapses onto it."</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but the intensity appears slightly more diffuse compared to earlier stages due to surface hydration. The surrounding dissolution medium remains largely clear with a faint blue tint near the tablet surface, indicating slow release of the dye/drug without rapid diffusion into the bulk medium."</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ovoid and intact, maintaining its position on the mesh. However, the edges have lost their sharp definition, appearing softened and irregular. There is no evidence of catastrophic fragmentation or splitting; the shape change is characterized by gradual surface erosion rather than structural collapse."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a smooth solid to a highly granular, 'sugary' appearance. Individual particles or grains are clearly visible on the exterior, suggesting that the binding matrix is eroding to expose the internal particulate structure. The surface appears rough and porous, with no distinct cracks or peeling layers observed."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compared to its initial dry state, occupying a larger volume. Within this specific time window (12.5–17.5 h), the volume appears relatively stable or is decreasing very slowly due to surface erosion, showing no signs of sudden collapse or rapid shrinkage."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steady-state phase. Compared to previous time points where initial wetting and swelling occurred, the current rate of mass loss is gradual. There are no sudden bursts of fragmentation; instead, the tablet is slowly wearing away layer by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hydrated gel-particle matrix. It has transitioned from a hard solid to a soft, cohesive mass that holds its shape despite being saturated with fluid. The internal structure appears loose and granular but remains bound together, resisting immediate dispersion into fine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allowing for good visibility of the tablet. There is a lack of significant turbidity or cloud-like patterns in the bulk fluid, suggesting that the released material is either dissolving molecularly or settling quickly. The flow-through conditions maintain a clean environment around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A distinct mound of white/light-blue eroded material has accumulated directly beneath the tablet on the mesh grid. There is minimal suspension of fragments in the surrounding liquid; the debris is concentrated at the base, indicating that heavier particles are settling immediately upon release."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standard formulation shows a stable swollen state with a granular surface texture. Key observation is the accumulation of eroded sediment at the base while the main body remains intact, indicating a slow erosion-controlled release mechanism rather than rapid disintegration. The lack of medium turbidity suggests high solubility of the released fraction or effective settling."</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mottled appearance with distinct patches of deep blue and lighter white/cyan areas. The blue coloration is concentrated in the core and specific surface regions, while the white areas suggest polymer hydration or matrix erosion. The surrounding dissolution medium remains largely clear and colorless, indicating that the dye release is minimal or highly localized at this late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roughly spherical but has lost its initial geometric precision. The edges appear softened and irregular due to surface erosion. There is no evidence of catastrophic fragmentation into separate large pieces; instead, the shape evolves through gradual attrition of the outer layers."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structure. It appears porous and friable, with visible micro-cracks and uneven topography. This texture indicates significant interaction with the medium, where the binder has likely dissolved or swollen, leaving behind a loose aggregate of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swelling followed by partial collapse or erosion. While it retains a substantial volume compared to a fully disintegrated state, it occupies less space than a pristine tablet would, suggesting a net loss of material through dissolution and erosion over the 18+ hour period."</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time window (18.75–23.75 h), the disintegration speed appears to be very slow or plateauing. The structural integrity is still largely maintained despite the long duration, suggesting a sustained-release mechanism or a formulation resistant to rapid breakdown. Changes between the frames are subtle, indicating a steady-state erosion rather than rapid acceleration."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The internal structure appears loosened, allowing for fluid penetration, but it has not fully collapsed into a paste or fine slurry. It behaves as a cohesive, eroding hydrogel matrix."</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with high transparency. There is a slight accumulation of white particulate matter settled at the bottom of the cell, likely insoluble excipients or eroded polymer fragments. No significant turbidity or cloudiness is observed in the bulk fluid, implying low solubility of the remaining matrix components."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concentration of fine white particles settled on the bottom surface of the flow cell, directly beneath and around the tablet. The tablet itself remains a single, large entity. There is no widespread suspension of fragments in the upper medium; debris is largely confined to the sediment layer."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shows remarkable structural integrity even after ~19-24 hours. The disintegration mechanism is primarily surface erosion rather than bulk fragmentation. The presence of a distinct blue core and white eroded surface suggests a heterogeneous matrix. The accumulation of sediment without bulk turbidity indicates that the released material is largely insoluble or particulate. This slow kinetics profile is critical for comparing against the low/high viscosity formulations to determine the impact of HPMC ratios on long-term stability."</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dissolution medium has transitioned from clear to a distinct, vibrant cyan-blue color throughout the visible volume. The tablet mass itself remains a deep blue but shows lighter blue and white speckling on its surface, indicating hydration and partial dye release. The color is diffused globally in the medium rather than localized."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shape has been lost. It has evolved into a large, cohesive, irregular mound or gel-mass that occupies the right side of the cell. While it maintains a general rounded form, the edges are rough and undefined compared to a solid dosage form."</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wet sponge or coarse sandstone. There are no smooth surfaces remaining; instead, the structure appears fibrous and aggregated, with visible voids and channels where the medium has penetrated the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formulation exhibits significant swelling. The current volume of the hydrated mass is substantially larger than the implied initial volume of the tablet. It appears to have expanded radially, filling a significant portion of the flow cell's cross-section."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0.1–5h window, the disintegration process appears to be in a sustained phase. The rapid initial wetting has likely passed, and the system is now characterized by steady erosion and diffusion of the dye. The speed appears consistent with a high-viscosity polymer matrix that resists rapid breakup."</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hydrogel-like mass. The internal structure appears loose and permeable, allowing fluid flow through the matrix, but it has not collapsed into a liquid or fine sludge."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turbid and colored due to the dissolved dye. Small air bubbles are visible adhering to the top surface of the cell and the tablet mass, which may influence local wetting. The flow (indicated by the cell design) seems to be interacting with the swollen mass without displacing it entirely."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high density of material concentrated in the main swollen mass on the right. However, there is also a noticeable accumulation of finer, lighter-colored particulate matter (sediment) at the bottom left of the cell, suggesting that some erosion products are detaching and settling downstream."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Dominant mechanism is swelling and gel-layer formation rather than immediate fragmentation. The mass remains cohesive even after several hours. Significant sediment accumulation at the bottom indicates concurrent erosion. Compare with low/medium viscosity formulations to see if they fragment earlier or swell less."</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though the intensity varies across the surface due to the rough texture creating shadows and highlights. The dissolution medium remains clear cyan/blue with no significant increase in turbidity or background color change compared to earlier stages, indicating that while dye is present on the surface, bulk diffusion into the medium is limited or slow."</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largely spherical and intact, showing high structural integrity. There is no evidence of catastrophic fragmentation or splitting into multiple distinct pieces. The shape has evolved from a smooth tablet to a swollen, irregular sphere, but it maintains its identity as a single cohesive mass."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pronounced 'cauliflower' or granular texture, characterized by a porous, sponge-like appearance. This indicates significant hydration and swelling of the polymer matrix (likely HPMC). The surface is no longer smooth but consists of aggregated, swollen particles or gel layers, suggesting a transition to a gel-controlled release mechanism."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volume compared to the initial dry state, consistent with the formation of a hydrated gel layer. The tablet appears swollen, occupying more space than a standard compressed tablet, but the volume seems stable within this time window (6-11h) without immediate signs of collapse or rapid erosion-induced shrinkage."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down significantly compared to the initial wetting phase. The system has reached a quasi-steady state where the rate of water ingress balances with the slow erosion of the outer gel layer. There are no sudden bursts of fragmentation; rather, the process is gradual and controlled."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gel-matrix. The internal structure appears loosened due to water penetration, but the high viscosity of the formulation prevents it from turning into a paste or liquid slurry. It behaves as a cohesive, swollen hydrogel mass."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and transparent, allowing full visibility of the tablet. Small air bubbles are trapped at the top interface, likely remnants from the flow setup or gas evolution, but they do not obscure the view. The clarity suggests that the dissolved solids concentration in the bulk medium is low, or the particles released are too fine/large to cause immediate turbidity."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There is a small accumulation of white/light-blue particulate matter settled at the bottom of the cell, directly beneath the tablet. This sediment consists of fine eroded particles that have detached from the lower surface. The density of fragments in the surrounding fluid is very low, with most of the mass remaining concentrated in the central tablet structure."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 Viscosity' formulation in the mid-stage (6-11h). Key characteristic: Formation of a robust, swollen gel layer that maintains structural integrity and resists rapid fragmentation. Erosion is slow, evidenced by the small amount of sediment at the bottom. Compare with Low/Medium viscosity formulations to highlight how higher polymer viscosity retards disintegration and maintains shape."</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deep blue to cyan coloration. The color is most intense in the core and fades towards the periphery where it interfaces with the medium. A faint blue tint is visible in the surrounding dissolution medium, indicating the diffusion of dissolved dye/drug from the surface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evolved from an initial regular shape into a large, roughly spherical swollen mass. It maintains a cohesive overall outline but lacks sharp edges, appearing as a soft, rounded mound. There are no distinct separate fragments; the structure remains a single contiguous entity."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granular, resembling a 'sugar-like' or crystalline aggregate. It appears porous and friable, composed of many small particles bound together within a hydrated matrix, rather than a smooth, continuous gel layer."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is significantly expanded compared to the original dry tablet dimensions, indicative of substantial water uptake and swelling of the polymer matrix (HPMC). The mass occupies a large portion of the vertical space in the cell, resting on the bottom grid."</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time window (12.5–17.5 h), the disintegration/dissolution process appears to be proceeding at a slow, steady rate. The visual changes between the sequential frames are minimal, suggesting that the erosion of this high-viscosity matrix is gradual and controlled, typical of a sustained-release profile at this stage."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swollen mass or hydrogel. It has transitioned from a hard solid to a soft, pliable structure that retains its shape due to the viscosity of the polymer but is susceptible to surface erosion."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clear but shows slight turbidity and a pale blue hue near the tablet surface due to the release of contents. Small air bubbles are present at the top of the cell and occasionally on the tablet surface, which is consistent with the flow-through setup and potential gas entrapment in the porous matrix."</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absence of free-floating fragments in the bulk medium. Erosion products appear to remain closely associated with the main body or settle immediately onto the bottom grid, forming a bed of white/blue particulate matter beneath the swollen mass. The density of suspended particles in the upper medium is 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"High-viscosity formulation at 12.5-17.5h shows a stable, swollen hydrogel state with granular surface texture. Disintegration is characterized by slow surface erosion rather than catastrophic fragmentation. The matrix integrity is well-maintained, supporting the expected sustained-release behavior of high HPMC ratios. Minimal fragment dispersion indicates effective gel strength."</w:t>
      </w:r>
      <w:r>
        <w:br/>
      </w:r>
      <w:r>
        <w:rPr>
          <w:rStyle w:val="FunctionTok"/>
        </w:rPr>
        <w:t xml:space="preserve">}</w:t>
      </w:r>
    </w:p>
    <w:p>
      <w:r>
        <w:pict>
          <v:rect style="width:0;height:1.5pt" o:hralign="center" o:hrstd="t" o:hr="t"/>
        </w:pict>
      </w:r>
    </w:p>
    <w:bookmarkEnd w:id="20"/>
    <w:bookmarkStart w:id="21" w:name="step-2-single-set-image-analysis-11"/>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consistent deep blue coloration with lighter blue/white crystalline patches distributed across the surface. There is no significant fading or leaching of color into the surrounding medium, which remains clear and colorless, indicating that the dye or drug component is largely retained within the matrix structure at this late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but has evolved from a smooth, compact tablet into an irregular, porous mass. The edges are jagged and 'fuzzy,' lacking the sharp definition of the initial dosage form. While it retains its gross geometry, the boundary is diffuse due to the erosion of the outer layers."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granular, and highly porous, resembling a sponge or a cluster of fused crystals. It appears fibrous and eroded, with visible voids and channels throughout the matrix. This texture suggests that the soluble components have washed away, leaving behind a skeletal framework of insoluble polymer (likely HPMC) and remaining particulates."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significantly expanded compared to the original dry tablet dimensions, indicative of substantial swelling. However, within this specific time window (18-24h), the volume seems relatively stable, suggesting the swelling phase has plateaued and the matrix is now primarily undergoing slow surface erosion rather than rapid expansion or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down considerably compared to earlier phases. The transition from previous time points shows minimal change in size or structural integrity, indicating a zero-order or very slow release kinetics typical of high-viscosity hydrophilic matrices in their final stages. There are no sudden fragmentation events observed."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swollen gel-matrix. It has transitioned from a solid compressed powder to a soft, permeable hydrogel network. The internal structure appears loose and water-saturated, yet it maintains enough cohesive strength to resist total disintegration into fine particles, characteristic of a robust high-viscosity formulation."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optically clear and transparent, with no visible turbidity, cloudiness, or precipitation bands. This clarity suggests that the released materials are either fully dissolved at a molecular level below the detection limit or that the release rate is extremely low. Air bubbles are present on the cell walls but do not obscure the view of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lack of free-floating fragments in the bulk medium. Erosion products appear to accumulate locally at the base of the tablet, forming a small, static pile of white/blue sediment. The density of suspended particles in the surrounding fluid is negligible, indicating that the matrix erosion is cohesive and does not result in widespread dispersion of debris."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'High Viscosity' formulation at the end of the experiment (18-24h). Key observation: The tablet has not fully disintegrated; instead, it persists as a swollen, intact gel matrix with very slow erosion rates. The medium remains clear, contrasting with what might be expected in lower viscosity formulations. This highlights the strong retarding effect of the high-viscosity polymer on both swelling stability and drug release/disintegration kinetics."</w:t>
      </w:r>
      <w:r>
        <w:br/>
      </w:r>
      <w:r>
        <w:rPr>
          <w:rStyle w:val="FunctionTok"/>
        </w:rPr>
        <w:t xml:space="preserve">}</w:t>
      </w:r>
    </w:p>
    <w:p>
      <w:r>
        <w:pict>
          <v:rect style="width:0;height:1.5pt" o:hralign="center" o:hrstd="t" o:hr="t"/>
        </w:pict>
      </w:r>
    </w:p>
    <w:bookmarkEnd w:id="21"/>
    <w:bookmarkStart w:id="22"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90%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2"/>
    <w:bookmarkStart w:id="23" w:name="phenomenon-review"/>
    <w:p>
      <w:pPr>
        <w:pStyle w:val="1"/>
      </w:pPr>
      <w:r>
        <w:t xml:space="preserve">Phenomenon Review</w:t>
      </w:r>
    </w:p>
    <w:p>
      <w:pPr>
        <w:pStyle w:val="FirstParagraph"/>
      </w:pPr>
      <w:r>
        <w:rPr>
          <w:b/>
          <w:bCs/>
        </w:rPr>
        <w:t xml:space="preserve">Status:</w:t>
      </w:r>
      <w:r>
        <w:t xml:space="preserve"> </w:t>
      </w:r>
      <w:r>
        <w:t xml:space="preserve">No image analysis results were provided in the current input (</w:t>
      </w:r>
      <w:r>
        <w:rPr>
          <w:rStyle w:val="VerbatimChar"/>
        </w:rPr>
        <w:t xml:space="preserve">Image analysis results: []</w:t>
      </w:r>
      <w:r>
        <w:t xml:space="preserve">).</w:t>
      </w:r>
    </w:p>
    <w:p>
      <w:pPr>
        <w:pStyle w:val="BodyText"/>
      </w:pPr>
      <w:r>
        <w:t xml:space="preserve">Consequently, direct observations regarding disintegration phenomena (e.g., swelling kinetics, gel layer integrity, erosion patterns, rupture events, or fragmentation) for Formulation 1, Formulation 2, and Formulation 3 cannot be summarized. The mechanistic interpretation below must rely exclusively on the provided concentration-time trends, formulation composition data, and general literature principles, with the explicit acknowledgment that visual confirmation of the physical state of the matrices is absent.</w:t>
      </w:r>
    </w:p>
    <w:bookmarkEnd w:id="23"/>
    <w:bookmarkStart w:id="24"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consists mean UV absorbance units rather than standard mass/volume concentrations, representing relative release trends. The data covers a 24-hour duration with a pH shift from 1.2 to 6.8 at 1 hour. While the temporal resolution (10 intervals) provides a broad overview, the lack of raw numeric precision and the use of absorbance units necessitates treating these trends as qualitative indicators of release kinetics rather than precise quantitative metrics. However, the cross-summary provides sufficient directional evidence to distinguish the three formulations.</w:t>
      </w:r>
    </w:p>
    <w:p>
      <w:pPr>
        <w:pStyle w:val="BodyText"/>
      </w:pPr>
      <w:r>
        <w:rPr>
          <w:b/>
          <w:bCs/>
        </w:rPr>
        <w:t xml:space="preserve">Trend Summary:</w:t>
      </w:r>
      <w:r>
        <w:t xml:space="preserve"> </w:t>
      </w:r>
      <w:r>
        <w:t xml:space="preserve">*</w:t>
      </w:r>
      <w:r>
        <w:t xml:space="preserve"> </w:t>
      </w:r>
      <w:r>
        <w:rPr>
          <w:b/>
          <w:bCs/>
        </w:rPr>
        <w:t xml:space="preserve">Formulation 1 (Low-viscosity):</w:t>
      </w:r>
      <w:r>
        <w:t xml:space="preserve"> </w:t>
      </w:r>
      <w:r>
        <w:t xml:space="preserve">Exhibits the fastest early release rate, reaching the highest peak absorbance in the 2–4 h window. This is followed by a sharp decline, suggesting rapid depletion of the available drug load or a burst release mechanism that exhausts the surface/near-surface drug quickly.</w:t>
      </w:r>
      <w:r>
        <w:t xml:space="preserve"> </w:t>
      </w:r>
      <w:r>
        <w:t xml:space="preserve">*</w:t>
      </w:r>
      <w:r>
        <w:t xml:space="preserve"> </w:t>
      </w:r>
      <w:r>
        <w:rPr>
          <w:b/>
          <w:bCs/>
        </w:rPr>
        <w:t xml:space="preserve">Formulation 2 (Standard/Medium-viscosity):</w:t>
      </w:r>
      <w:r>
        <w:t xml:space="preserve"> </w:t>
      </w:r>
      <w:r>
        <w:t xml:space="preserve">Shows a moderate early increase, lower than Formulation 1 in the initial phase, but maintains a sustained high plateau across the 2–6 h intervals. The slower decline compared to Formulation 1 indicates a more controlled, sustained release profile during the critical early-to-mid phase.</w:t>
      </w:r>
      <w:r>
        <w:t xml:space="preserve"> </w:t>
      </w:r>
      <w:r>
        <w:t xml:space="preserve">*</w:t>
      </w:r>
      <w:r>
        <w:t xml:space="preserve"> </w:t>
      </w:r>
      <w:r>
        <w:rPr>
          <w:b/>
          <w:bCs/>
        </w:rPr>
        <w:t xml:space="preserve">Formulation 3 (High-viscosity):</w:t>
      </w:r>
      <w:r>
        <w:t xml:space="preserve"> </w:t>
      </w:r>
      <w:r>
        <w:t xml:space="preserve">Demonstrates the slowest early increase and the lowest peak absorbance (2–4 h), followed by a gradual decline. This indicates significant retardation of drug release, likely due to strong gel barrier formation or limited matrix erosion.</w:t>
      </w:r>
    </w:p>
    <w:p>
      <w:pPr>
        <w:pStyle w:val="BodyText"/>
      </w:pPr>
      <w:r>
        <w:rPr>
          <w:b/>
          <w:bCs/>
        </w:rPr>
        <w:t xml:space="preserve">Alignment Check:</w:t>
      </w:r>
      <w:r>
        <w:t xml:space="preserve"> </w:t>
      </w:r>
      <w:r>
        <w:t xml:space="preserve">In the absence of image data, alignment between visual phenomena and concentration trends cannot be assessed. However, the concentration trends are internally consistent with the expected behavior of HPMC-based matrices where polymer viscosity and concentration govern release rates. The trends clearly differentiate the formulations into Fast/Depleting (F1), Sustained/Plateauing (F2), and Slow/Retarded (F3) categories.</w:t>
      </w:r>
    </w:p>
    <w:bookmarkEnd w:id="24"/>
    <w:bookmarkStart w:id="25" w:name="Xe9fdab398d128e7dec16babe180ddda7e1c4b36"/>
    <w:p>
      <w:pPr>
        <w:pStyle w:val="1"/>
      </w:pPr>
      <w:r>
        <w:t xml:space="preserve">Literature-Supported Typical Mechanistic Links</w:t>
      </w:r>
    </w:p>
    <w:p>
      <w:pPr>
        <w:pStyle w:val="FirstParagraph"/>
      </w:pPr>
      <w:r>
        <w:rPr>
          <w:b/>
          <w:bCs/>
        </w:rPr>
        <w:t xml:space="preserve">HPMC Matrix Mechanisms:</w:t>
      </w:r>
      <w:r>
        <w:t xml:space="preserve"> </w:t>
      </w:r>
      <w:r>
        <w:t xml:space="preserve">Literature on hydrophilic matrix tablets establishes that release is governed by two primary, often competing, mechanisms:</w:t>
      </w:r>
      <w:r>
        <w:t xml:space="preserve"> </w:t>
      </w:r>
      <w:r>
        <w:t xml:space="preserve">1.</w:t>
      </w:r>
      <w:r>
        <w:t xml:space="preserve"> </w:t>
      </w:r>
      <w:r>
        <w:rPr>
          <w:b/>
          <w:bCs/>
        </w:rPr>
        <w:t xml:space="preserve">Diffusion:</w:t>
      </w:r>
      <w:r>
        <w:t xml:space="preserve"> </w:t>
      </w:r>
      <w:r>
        <w:t xml:space="preserve">Drug molecules diffuse through the hydrated gel layer formed by the polymer.</w:t>
      </w:r>
      <w:r>
        <w:t xml:space="preserve"> </w:t>
      </w:r>
      <w:r>
        <w:t xml:space="preserve">2.</w:t>
      </w:r>
      <w:r>
        <w:t xml:space="preserve"> </w:t>
      </w:r>
      <w:r>
        <w:rPr>
          <w:b/>
          <w:bCs/>
        </w:rPr>
        <w:t xml:space="preserve">Erosion:</w:t>
      </w:r>
      <w:r>
        <w:t xml:space="preserve"> </w:t>
      </w:r>
      <w:r>
        <w:t xml:space="preserve">The outer gel layer erodes or dissolves, exposing fresh drug-polymer matrix.</w:t>
      </w:r>
    </w:p>
    <w:p>
      <w:pPr>
        <w:pStyle w:val="BodyText"/>
      </w:pPr>
      <w:r>
        <w:rPr>
          <w:b/>
          <w:bCs/>
        </w:rPr>
        <w:t xml:space="preserve">Impact of Polymer Viscosity and Ratio:</w:t>
      </w:r>
      <w:r>
        <w:t xml:space="preserve"> </w:t>
      </w:r>
      <w:r>
        <w:t xml:space="preserve">*</w:t>
      </w:r>
      <w:r>
        <w:t xml:space="preserve"> </w:t>
      </w:r>
      <w:r>
        <w:rPr>
          <w:b/>
          <w:bCs/>
        </w:rPr>
        <w:t xml:space="preserve">High-Viscosity HPMC (e.g., K4M):</w:t>
      </w:r>
      <w:r>
        <w:t xml:space="preserve"> </w:t>
      </w:r>
      <w:r>
        <w:t xml:space="preserve">Forms a thicker, more viscous, and cohesive gel layer upon hydration. This gel layer acts as a stronger barrier to diffusion and resists erosion, leading to slower, more sustained release profiles. It is particularly effective in maintaining matrix integrity under agitation (flow-through conditions).</w:t>
      </w:r>
      <w:r>
        <w:t xml:space="preserve"> </w:t>
      </w:r>
      <w:r>
        <w:t xml:space="preserve">*</w:t>
      </w:r>
      <w:r>
        <w:t xml:space="preserve"> </w:t>
      </w:r>
      <w:r>
        <w:rPr>
          <w:b/>
          <w:bCs/>
        </w:rPr>
        <w:t xml:space="preserve">Low-Viscosity HPMC (e.g., 100lv):</w:t>
      </w:r>
      <w:r>
        <w:t xml:space="preserve"> </w:t>
      </w:r>
      <w:r>
        <w:t xml:space="preserve">Hydrates rapidly but forms a weaker, less viscous gel. This facilitates faster water penetration into the matrix core and allows for easier erosion or disintegration of the gel layer. Consequently, formulations with higher proportions of low-viscosity HPMC typically exhibit faster initial release rates and potentially shorter overall release durations.</w:t>
      </w:r>
    </w:p>
    <w:p>
      <w:pPr>
        <w:pStyle w:val="BodyText"/>
      </w:pPr>
      <w:r>
        <w:rPr>
          <w:b/>
          <w:bCs/>
        </w:rPr>
        <w:t xml:space="preserve">pH Dependence:</w:t>
      </w:r>
      <w:r>
        <w:t xml:space="preserve"> </w:t>
      </w:r>
      <w:r>
        <w:t xml:space="preserve">HPMC is non-ionic and generally pH-independent in its swelling behavior. However, the solubility of the drug (Methylene Blue) and the erosion rate of the matrix can be influenced by the medium’s ionic strength and pH. The shift from pH 1.2 to 6.8 at 1 hour may alter the hydration dynamics slightly, but the primary driver of the observed differences among the three formulations is attributed to the polymer blend ratios rather than pH-specific polymer ionization.</w:t>
      </w:r>
    </w:p>
    <w:p>
      <w:pPr>
        <w:pStyle w:val="BodyText"/>
      </w:pPr>
      <w:r>
        <w:rPr>
          <w:b/>
          <w:bCs/>
        </w:rPr>
        <w:t xml:space="preserve">Gel Layer Integrity:</w:t>
      </w:r>
      <w:r>
        <w:t xml:space="preserve"> </w:t>
      </w:r>
      <w:r>
        <w:t xml:space="preserve">The ratio of high-to-low viscosity polymers determines the</w:t>
      </w:r>
      <w:r>
        <w:t xml:space="preserve"> </w:t>
      </w:r>
      <w:r>
        <w:t xml:space="preserve">“strength”</w:t>
      </w:r>
      <w:r>
        <w:t xml:space="preserve"> </w:t>
      </w:r>
      <w:r>
        <w:t xml:space="preserve">of the gel barrier. A higher proportion of K4M (high viscosity) reinforces the gel, reducing the likelihood of premature rupture or rapid erosion. Conversely, a higher proportion of 100lv (low viscosity) weakens the gel structure, promoting faster breakdown and quicker drug access to the dissolution medium.</w:t>
      </w:r>
    </w:p>
    <w:bookmarkEnd w:id="25"/>
    <w:bookmarkStart w:id="26" w:name="X8b0f4f5dda0fea40fd3a750b99e0b896d6871c6"/>
    <w:p>
      <w:pPr>
        <w:pStyle w:val="1"/>
      </w:pPr>
      <w:r>
        <w:t xml:space="preserve">Tentative Integrated Mechanistic Interpretation Across the Three Formulations</w:t>
      </w:r>
    </w:p>
    <w:p>
      <w:pPr>
        <w:pStyle w:val="FirstParagraph"/>
      </w:pPr>
      <w:r>
        <w:rPr>
          <w:b/>
          <w:bCs/>
        </w:rPr>
        <w:t xml:space="preserve">Formulation Context:</w:t>
      </w:r>
      <w:r>
        <w:t xml:space="preserve"> </w:t>
      </w:r>
      <w:r>
        <w:t xml:space="preserve">*</w:t>
      </w:r>
      <w:r>
        <w:t xml:space="preserve"> </w:t>
      </w:r>
      <w:r>
        <w:rPr>
          <w:b/>
          <w:bCs/>
        </w:rPr>
        <w:t xml:space="preserve">Formulation 1:</w:t>
      </w:r>
      <w:r>
        <w:t xml:space="preserve"> </w:t>
      </w:r>
      <w:r>
        <w:t xml:space="preserve">High ratio of HPMC 100lv (4.25g) to HPMC K4M (1.06g). Total HPMC ~5.3g.</w:t>
      </w:r>
      <w:r>
        <w:t xml:space="preserve"> </w:t>
      </w:r>
      <w:r>
        <w:t xml:space="preserve">*</w:t>
      </w:r>
      <w:r>
        <w:t xml:space="preserve"> </w:t>
      </w:r>
      <w:r>
        <w:rPr>
          <w:b/>
          <w:bCs/>
        </w:rPr>
        <w:t xml:space="preserve">Formulation 2:</w:t>
      </w:r>
      <w:r>
        <w:t xml:space="preserve"> </w:t>
      </w:r>
      <w:r>
        <w:t xml:space="preserve">Balanced ratio of HPMC 100lv (2.82g) to HPMC K4M (2.50g). Total HPMC ~5.3g.</w:t>
      </w:r>
      <w:r>
        <w:t xml:space="preserve"> </w:t>
      </w:r>
      <w:r>
        <w:t xml:space="preserve">*</w:t>
      </w:r>
      <w:r>
        <w:t xml:space="preserve"> </w:t>
      </w:r>
      <w:r>
        <w:rPr>
          <w:b/>
          <w:bCs/>
        </w:rPr>
        <w:t xml:space="preserve">Formulation 3:</w:t>
      </w:r>
      <w:r>
        <w:t xml:space="preserve"> </w:t>
      </w:r>
      <w:r>
        <w:t xml:space="preserve">High ratio of HPMC K4M (4.25g) to HPMC 100lv (1.07g). Total HPMC ~5.3g.</w:t>
      </w:r>
      <w:r>
        <w:t xml:space="preserve"> </w:t>
      </w:r>
      <w:r>
        <w:t xml:space="preserve">*</w:t>
      </w:r>
      <w:r>
        <w:t xml:space="preserve"> </w:t>
      </w:r>
      <w:r>
        <w:rPr>
          <w:i/>
          <w:iCs/>
        </w:rPr>
        <w:t xml:space="preserve">Note:</w:t>
      </w:r>
      <w:r>
        <w:t xml:space="preserve"> </w:t>
      </w:r>
      <w:r>
        <w:t xml:space="preserve">The total polymer load is nearly identical across all three formulations; the variable is strictly the viscosity grade ratio.</w:t>
      </w:r>
    </w:p>
    <w:p>
      <w:pPr>
        <w:pStyle w:val="BodyText"/>
      </w:pPr>
      <w:r>
        <w:rPr>
          <w:b/>
          <w:bCs/>
        </w:rPr>
        <w:t xml:space="preserve">Mechanistic Hypothesis:</w:t>
      </w:r>
    </w:p>
    <w:p>
      <w:pPr>
        <w:numPr>
          <w:ilvl w:val="0"/>
          <w:numId w:val="1001"/>
        </w:numPr>
      </w:pPr>
      <w:r>
        <w:rPr>
          <w:b/>
          <w:bCs/>
        </w:rPr>
        <w:t xml:space="preserve">Formulation 1 (Fast Release / Sharp Decline):</w:t>
      </w:r>
      <w:r>
        <w:t xml:space="preserve"> </w:t>
      </w:r>
      <w:r>
        <w:t xml:space="preserve">The dominance of low-viscosity HPMC 100lv likely results in rapid water uptake and the formation of a weak, highly permeable gel layer. Under flow-through conditions (1 mL/min), this weak gel is prone to rapid erosion or superficial dissolution. The</w:t>
      </w:r>
      <w:r>
        <w:t xml:space="preserve"> </w:t>
      </w:r>
      <w:r>
        <w:t xml:space="preserve">“sharp decline”</w:t>
      </w:r>
      <w:r>
        <w:t xml:space="preserve"> </w:t>
      </w:r>
      <w:r>
        <w:t xml:space="preserve">after the 2–4 h peak suggests that the matrix structure fails to sustain a controlled diffusion barrier, leading to a</w:t>
      </w:r>
      <w:r>
        <w:t xml:space="preserve"> </w:t>
      </w:r>
      <w:r>
        <w:t xml:space="preserve">“burst-and-deplete”</w:t>
      </w:r>
      <w:r>
        <w:t xml:space="preserve"> </w:t>
      </w:r>
      <w:r>
        <w:t xml:space="preserve">pattern. The rapid release in the first 4 hours exceeds the target sustainability, indicating the gel barrier is insufficiently robust.</w:t>
      </w:r>
    </w:p>
    <w:p>
      <w:pPr>
        <w:numPr>
          <w:ilvl w:val="0"/>
          <w:numId w:val="1001"/>
        </w:numPr>
      </w:pPr>
      <w:r>
        <w:rPr>
          <w:b/>
          <w:bCs/>
        </w:rPr>
        <w:t xml:space="preserve">Formulation 3 (Slow Release / Low Peak):</w:t>
      </w:r>
      <w:r>
        <w:t xml:space="preserve"> </w:t>
      </w:r>
      <w:r>
        <w:t xml:space="preserve">The dominance of high-viscosity HPMC K4M creates a dense, highly viscous gel layer that significantly impedes drug diffusion and resists erosion. The slow early increase and low peak indicate that the gel barrier is too restrictive for the desired early-phase release. The matrix remains intact for longer, slowing the overall kinetics. This formulation represents the</w:t>
      </w:r>
      <w:r>
        <w:t xml:space="preserve"> </w:t>
      </w:r>
      <w:r>
        <w:t xml:space="preserve">“over-retarded”</w:t>
      </w:r>
      <w:r>
        <w:t xml:space="preserve"> </w:t>
      </w:r>
      <w:r>
        <w:t xml:space="preserve">extreme relative to the optimization target.</w:t>
      </w:r>
    </w:p>
    <w:p>
      <w:pPr>
        <w:numPr>
          <w:ilvl w:val="0"/>
          <w:numId w:val="1001"/>
        </w:numPr>
      </w:pPr>
      <w:r>
        <w:rPr>
          <w:b/>
          <w:bCs/>
        </w:rPr>
        <w:t xml:space="preserve">Formulation 2 (Intermediate / Sustained Plateau):</w:t>
      </w:r>
      <w:r>
        <w:t xml:space="preserve"> </w:t>
      </w:r>
      <w:r>
        <w:t xml:space="preserve">The near 1:1 ratio of K4M to 100lv appears to create a synergistic gel structure. The K4M provides sufficient structural integrity to prevent rapid erosion (avoiding the sharp decline of F1), while the 100lv ensures adequate hydration and permeability to allow for consistent drug diffusion (avoiding the excessive retardation of F3). The</w:t>
      </w:r>
      <w:r>
        <w:t xml:space="preserve"> </w:t>
      </w:r>
      <w:r>
        <w:t xml:space="preserve">“sustained high plateau”</w:t>
      </w:r>
      <w:r>
        <w:t xml:space="preserve"> </w:t>
      </w:r>
      <w:r>
        <w:t xml:space="preserve">in the 2–6 h window suggests a stable gel layer that balances erosion and diffusion effectively.</w:t>
      </w:r>
    </w:p>
    <w:p>
      <w:pPr>
        <w:pStyle w:val="FirstParagraph"/>
      </w:pPr>
      <w:r>
        <w:rPr>
          <w:b/>
          <w:bCs/>
        </w:rPr>
        <w:t xml:space="preserve">Consistency with Optimization Target:</w:t>
      </w:r>
      <w:r>
        <w:t xml:space="preserve"> </w:t>
      </w:r>
      <w:r>
        <w:t xml:space="preserve">The optimization target is to adjust the ratio so that the cumulative release over the first 4 hours is</w:t>
      </w:r>
      <w:r>
        <w:t xml:space="preserve"> </w:t>
      </w:r>
      <w:r>
        <w:rPr>
          <w:b/>
          <w:bCs/>
        </w:rPr>
        <w:t xml:space="preserve">increased to 90% of its original level</w:t>
      </w:r>
      <w:r>
        <w:t xml:space="preserve">.</w:t>
      </w:r>
      <w:r>
        <w:t xml:space="preserve"> </w:t>
      </w:r>
      <w:r>
        <w:t xml:space="preserve">*</w:t>
      </w:r>
      <w:r>
        <w:t xml:space="preserve"> </w:t>
      </w:r>
      <w:r>
        <w:rPr>
          <w:i/>
          <w:iCs/>
        </w:rPr>
        <w:t xml:space="preserve">Clarification of Target:</w:t>
      </w:r>
      <w:r>
        <w:t xml:space="preserve"> </w:t>
      </w:r>
      <w:r>
        <w:t xml:space="preserve">The phrasing</w:t>
      </w:r>
      <w:r>
        <w:t xml:space="preserve"> </w:t>
      </w:r>
      <w:r>
        <w:t xml:space="preserve">“increased to 90% of its original level”</w:t>
      </w:r>
      <w:r>
        <w:t xml:space="preserve"> </w:t>
      </w:r>
      <w:r>
        <w:t xml:space="preserve">is ambiguous. Typically, sustained-release targets aim for a specific cumulative percentage (e.g., 90% released</w:t>
      </w:r>
      <w:r>
        <w:t xml:space="preserve"> </w:t>
      </w:r>
      <w:r>
        <w:rPr>
          <w:i/>
          <w:iCs/>
        </w:rPr>
        <w:t xml:space="preserve">by</w:t>
      </w:r>
      <w:r>
        <w:t xml:space="preserve"> </w:t>
      </w:r>
      <w:r>
        <w:t xml:space="preserve">a certain time, or maintaining 90% of a</w:t>
      </w:r>
      <w:r>
        <w:t xml:space="preserve"> </w:t>
      </w:r>
      <w:r>
        <w:rPr>
          <w:i/>
          <w:iCs/>
        </w:rPr>
        <w:t xml:space="preserve">reference</w:t>
      </w:r>
      <w:r>
        <w:t xml:space="preserve"> </w:t>
      </w:r>
      <w:r>
        <w:t xml:space="preserve">profile). Given that Formulation 2 is the</w:t>
      </w:r>
      <w:r>
        <w:t xml:space="preserve"> </w:t>
      </w:r>
      <w:r>
        <w:t xml:space="preserve">“Standard,”</w:t>
      </w:r>
      <w:r>
        <w:t xml:space="preserve"> </w:t>
      </w:r>
      <w:r>
        <w:t xml:space="preserve">and the goal is to</w:t>
      </w:r>
      <w:r>
        <w:t xml:space="preserve"> </w:t>
      </w:r>
      <w:r>
        <w:rPr>
          <w:i/>
          <w:iCs/>
        </w:rPr>
        <w:t xml:space="preserve">adjust</w:t>
      </w:r>
      <w:r>
        <w:t xml:space="preserve"> </w:t>
      </w:r>
      <w:r>
        <w:t xml:space="preserve">the ratio, it implies the current Standard (F2) might not be meeting a specific early-release benchmark, or the target refers to modifying F2 to match a specific profile.</w:t>
      </w:r>
      <w:r>
        <w:t xml:space="preserve"> </w:t>
      </w:r>
      <w:r>
        <w:t xml:space="preserve">*</w:t>
      </w:r>
      <w:r>
        <w:t xml:space="preserve"> </w:t>
      </w:r>
      <w:r>
        <w:rPr>
          <w:i/>
          <w:iCs/>
        </w:rPr>
        <w:t xml:space="preserve">Interpretation of</w:t>
      </w:r>
      <w:r>
        <w:rPr>
          <w:i/>
          <w:iCs/>
        </w:rPr>
        <w:t xml:space="preserve"> </w:t>
      </w:r>
      <w:r>
        <w:rPr>
          <w:i/>
          <w:iCs/>
        </w:rPr>
        <w:t xml:space="preserve">“Increased… to 90%”</w:t>
      </w:r>
      <w:r>
        <w:rPr>
          <w:i/>
          <w:iCs/>
        </w:rPr>
        <w:t xml:space="preserve">:</w:t>
      </w:r>
      <w:r>
        <w:t xml:space="preserve"> </w:t>
      </w:r>
      <w:r>
        <w:t xml:space="preserve">If the target implies that the current release is</w:t>
      </w:r>
      <w:r>
        <w:t xml:space="preserve"> </w:t>
      </w:r>
      <w:r>
        <w:rPr>
          <w:i/>
          <w:iCs/>
        </w:rPr>
        <w:t xml:space="preserve">too low</w:t>
      </w:r>
      <w:r>
        <w:t xml:space="preserve"> </w:t>
      </w:r>
      <w:r>
        <w:t xml:space="preserve">and needs to be increased, Formulation 1 demonstrates that shifting towards lower viscosity increases early release. If the target implies that the release should be</w:t>
      </w:r>
      <w:r>
        <w:t xml:space="preserve"> </w:t>
      </w:r>
      <w:r>
        <w:rPr>
          <w:i/>
          <w:iCs/>
        </w:rPr>
        <w:t xml:space="preserve">sustained</w:t>
      </w:r>
      <w:r>
        <w:t xml:space="preserve"> </w:t>
      </w:r>
      <w:r>
        <w:t xml:space="preserve">at a high level (90% of maximum potential?), Formulation 2’s plateau is promising.</w:t>
      </w:r>
      <w:r>
        <w:t xml:space="preserve"> </w:t>
      </w:r>
      <w:r>
        <w:t xml:space="preserve">*</w:t>
      </w:r>
      <w:r>
        <w:t xml:space="preserve"> </w:t>
      </w:r>
      <w:r>
        <w:rPr>
          <w:i/>
          <w:iCs/>
        </w:rPr>
        <w:t xml:space="preserve">Likely Intent:</w:t>
      </w:r>
      <w:r>
        <w:t xml:space="preserve"> </w:t>
      </w:r>
      <w:r>
        <w:t xml:space="preserve">Given F1 is</w:t>
      </w:r>
      <w:r>
        <w:t xml:space="preserve"> </w:t>
      </w:r>
      <w:r>
        <w:t xml:space="preserve">“fastest”</w:t>
      </w:r>
      <w:r>
        <w:t xml:space="preserve"> </w:t>
      </w:r>
      <w:r>
        <w:t xml:space="preserve">and F3 is</w:t>
      </w:r>
      <w:r>
        <w:t xml:space="preserve"> </w:t>
      </w:r>
      <w:r>
        <w:t xml:space="preserve">“slowest,”</w:t>
      </w:r>
      <w:r>
        <w:t xml:space="preserve"> </w:t>
      </w:r>
      <w:r>
        <w:t xml:space="preserve">and F2 is</w:t>
      </w:r>
      <w:r>
        <w:t xml:space="preserve"> </w:t>
      </w:r>
      <w:r>
        <w:t xml:space="preserve">“standard,”</w:t>
      </w:r>
      <w:r>
        <w:t xml:space="preserve"> </w:t>
      </w:r>
      <w:r>
        <w:t xml:space="preserve">if the goal is to</w:t>
      </w:r>
      <w:r>
        <w:t xml:space="preserve"> </w:t>
      </w:r>
      <w:r>
        <w:rPr>
          <w:b/>
          <w:bCs/>
        </w:rPr>
        <w:t xml:space="preserve">increase</w:t>
      </w:r>
      <w:r>
        <w:t xml:space="preserve"> </w:t>
      </w:r>
      <w:r>
        <w:t xml:space="preserve">early release (0-4h) relative to a baseline that is currently too slow, one would look toward the mechanics of F1. However, F1’s sharp decline is undesirable for sustained release. The mechanistic sweet spot lies in strengthening the early release of F2 without inducing the instability of F1.</w:t>
      </w:r>
    </w:p>
    <w:bookmarkEnd w:id="26"/>
    <w:bookmarkStart w:id="27" w:name="X73bea8ee5a5b9584df0747bdd33d75c06b06724"/>
    <w:p>
      <w:pPr>
        <w:pStyle w:val="1"/>
      </w:pPr>
      <w:r>
        <w:t xml:space="preserve">Mechanistic Implications for the Next Optimization Step</w:t>
      </w:r>
    </w:p>
    <w:p>
      <w:pPr>
        <w:pStyle w:val="FirstParagraph"/>
      </w:pPr>
      <w:r>
        <w:rPr>
          <w:b/>
          <w:bCs/>
        </w:rPr>
        <w:t xml:space="preserve">Relevance to Optimization Target:</w:t>
      </w:r>
      <w:r>
        <w:t xml:space="preserve"> </w:t>
      </w:r>
      <w:r>
        <w:t xml:space="preserve">The primary lever for controlling the 0–4 h release profile is the</w:t>
      </w:r>
      <w:r>
        <w:t xml:space="preserve"> </w:t>
      </w:r>
      <w:r>
        <w:rPr>
          <w:b/>
          <w:bCs/>
        </w:rPr>
        <w:t xml:space="preserve">ratio of HPMC K4M to HPMC 100lv</w:t>
      </w:r>
      <w:r>
        <w:t xml:space="preserve">.</w:t>
      </w:r>
      <w:r>
        <w:t xml:space="preserve"> </w:t>
      </w:r>
      <w:r>
        <w:t xml:space="preserve">*</w:t>
      </w:r>
      <w:r>
        <w:t xml:space="preserve"> </w:t>
      </w:r>
      <w:r>
        <w:rPr>
          <w:b/>
          <w:bCs/>
        </w:rPr>
        <w:t xml:space="preserve">Current State:</w:t>
      </w:r>
      <w:r>
        <w:t xml:space="preserve"> </w:t>
      </w:r>
      <w:r>
        <w:t xml:space="preserve">Formulation 2 (Standard) shows a moderate early increase. If the objective is to</w:t>
      </w:r>
      <w:r>
        <w:t xml:space="preserve"> </w:t>
      </w:r>
      <w:r>
        <w:rPr>
          <w:i/>
          <w:iCs/>
        </w:rPr>
        <w:t xml:space="preserve">increase</w:t>
      </w:r>
      <w:r>
        <w:t xml:space="preserve"> </w:t>
      </w:r>
      <w:r>
        <w:t xml:space="preserve">the cumulative release in the first 4 hours (assuming it is currently below a desired threshold), the mechanism suggests reducing the barrier strength slightly.</w:t>
      </w:r>
      <w:r>
        <w:t xml:space="preserve"> </w:t>
      </w:r>
      <w:r>
        <w:t xml:space="preserve">*</w:t>
      </w:r>
      <w:r>
        <w:t xml:space="preserve"> </w:t>
      </w:r>
      <w:r>
        <w:rPr>
          <w:b/>
          <w:bCs/>
        </w:rPr>
        <w:t xml:space="preserve">Mechanistic Tendency:</w:t>
      </w:r>
      <w:r>
        <w:t xml:space="preserve"> </w:t>
      </w:r>
      <w:r>
        <w:t xml:space="preserve">Shifting the ratio slightly towards more HPMC 100lv (lower viscosity) will decrease gel viscosity, increase water penetration rate, and enhance early diffusion/erosion. This moves the profile mechanistically closer to Formulation 1.</w:t>
      </w:r>
      <w:r>
        <w:t xml:space="preserve"> </w:t>
      </w:r>
      <w:r>
        <w:t xml:space="preserve">*</w:t>
      </w:r>
      <w:r>
        <w:t xml:space="preserve"> </w:t>
      </w:r>
      <w:r>
        <w:rPr>
          <w:b/>
          <w:bCs/>
        </w:rPr>
        <w:t xml:space="preserve">Risk:</w:t>
      </w:r>
      <w:r>
        <w:t xml:space="preserve"> </w:t>
      </w:r>
      <w:r>
        <w:t xml:space="preserve">Moving too far towards Formulation 1’s ratio risks losing the</w:t>
      </w:r>
      <w:r>
        <w:t xml:space="preserve"> </w:t>
      </w:r>
      <w:r>
        <w:t xml:space="preserve">“sustained”</w:t>
      </w:r>
      <w:r>
        <w:t xml:space="preserve"> </w:t>
      </w:r>
      <w:r>
        <w:t xml:space="preserve">character, resulting in the observed sharp decline (dose dumping or rapid depletion).</w:t>
      </w:r>
    </w:p>
    <w:p>
      <w:pPr>
        <w:pStyle w:val="BodyText"/>
      </w:pPr>
      <w:r>
        <w:rPr>
          <w:b/>
          <w:bCs/>
        </w:rPr>
        <w:t xml:space="preserve">Key Mechanistic Variables:</w:t>
      </w:r>
      <w:r>
        <w:t xml:space="preserve"> </w:t>
      </w:r>
      <w:r>
        <w:t xml:space="preserve">1.</w:t>
      </w:r>
      <w:r>
        <w:t xml:space="preserve"> </w:t>
      </w:r>
      <w:r>
        <w:rPr>
          <w:b/>
          <w:bCs/>
        </w:rPr>
        <w:t xml:space="preserve">Gel Permeability:</w:t>
      </w:r>
      <w:r>
        <w:t xml:space="preserve"> </w:t>
      </w:r>
      <w:r>
        <w:t xml:space="preserve">Controlled by the proportion of low-viscosity polymer. Increasing this proportion increases early release.</w:t>
      </w:r>
      <w:r>
        <w:t xml:space="preserve"> </w:t>
      </w:r>
      <w:r>
        <w:t xml:space="preserve">2.</w:t>
      </w:r>
      <w:r>
        <w:t xml:space="preserve"> </w:t>
      </w:r>
      <w:r>
        <w:rPr>
          <w:b/>
          <w:bCs/>
        </w:rPr>
        <w:t xml:space="preserve">Gel Cohesion/Erosion Resistance:</w:t>
      </w:r>
      <w:r>
        <w:t xml:space="preserve"> </w:t>
      </w:r>
      <w:r>
        <w:t xml:space="preserve">Controlled by the proportion of high-viscosity polymer. Decreasing this proportion accelerates early release but compromises long-term sustainment.</w:t>
      </w:r>
    </w:p>
    <w:p>
      <w:pPr>
        <w:pStyle w:val="BodyText"/>
      </w:pPr>
      <w:r>
        <w:rPr>
          <w:b/>
          <w:bCs/>
        </w:rPr>
        <w:t xml:space="preserve">Directional Insight:</w:t>
      </w:r>
      <w:r>
        <w:t xml:space="preserve"> </w:t>
      </w:r>
      <w:r>
        <w:t xml:space="preserve">To increase the 0–4 h cumulative release while maintaining a sustained profile (avoiding F1’s sharp drop), the optimization should explore ratios</w:t>
      </w:r>
      <w:r>
        <w:t xml:space="preserve"> </w:t>
      </w:r>
      <w:r>
        <w:rPr>
          <w:b/>
          <w:bCs/>
        </w:rPr>
        <w:t xml:space="preserve">intermediate between Formulation 2 and Formulation 1</w:t>
      </w:r>
      <w:r>
        <w:t xml:space="preserve">, or potentially adjusting the total polymer load if the ratio alone cannot decouple early release from late-stage stability. However, since total load is constant in this study, the ratio is the sole variable. The mechanistic implication is that a</w:t>
      </w:r>
      <w:r>
        <w:t xml:space="preserve"> </w:t>
      </w:r>
      <w:r>
        <w:rPr>
          <w:b/>
          <w:bCs/>
        </w:rPr>
        <w:t xml:space="preserve">slight increase in the HPMC 100lv fraction relative to K4M</w:t>
      </w:r>
      <w:r>
        <w:t xml:space="preserve"> </w:t>
      </w:r>
      <w:r>
        <w:t xml:space="preserve">(compared to F2) is likely required to boost early release, but it must be bounded to prevent the structural failure seen in F1.</w:t>
      </w:r>
    </w:p>
    <w:bookmarkEnd w:id="27"/>
    <w:bookmarkStart w:id="29" w:name="suggestions-for-further-validation"/>
    <w:p>
      <w:pPr>
        <w:pStyle w:val="1"/>
      </w:pPr>
      <w:r>
        <w:t xml:space="preserve">Suggestions for Further Validation</w:t>
      </w:r>
    </w:p>
    <w:p>
      <w:pPr>
        <w:pStyle w:val="Compact"/>
        <w:numPr>
          <w:ilvl w:val="0"/>
          <w:numId w:val="1002"/>
        </w:numPr>
      </w:pPr>
      <w:r>
        <w:rPr>
          <w:b/>
          <w:bCs/>
        </w:rPr>
        <w:t xml:space="preserve">Image Analysis Acquisition:</w:t>
      </w:r>
    </w:p>
    <w:p>
      <w:pPr>
        <w:pStyle w:val="Compact"/>
        <w:numPr>
          <w:ilvl w:val="1"/>
          <w:numId w:val="1003"/>
        </w:numPr>
      </w:pPr>
      <w:r>
        <w:t xml:space="preserve">Obtain time-lapse images of the three formulations under the same flow-through conditions. Specifically, observe the</w:t>
      </w:r>
      <w:r>
        <w:t xml:space="preserve"> </w:t>
      </w:r>
      <w:r>
        <w:rPr>
          <w:b/>
          <w:bCs/>
        </w:rPr>
        <w:t xml:space="preserve">gel layer thickness</w:t>
      </w:r>
      <w:r>
        <w:t xml:space="preserve"> </w:t>
      </w:r>
      <w:r>
        <w:t xml:space="preserve">and</w:t>
      </w:r>
      <w:r>
        <w:t xml:space="preserve"> </w:t>
      </w:r>
      <w:r>
        <w:rPr>
          <w:b/>
          <w:bCs/>
        </w:rPr>
        <w:t xml:space="preserve">integrity</w:t>
      </w:r>
      <w:r>
        <w:t xml:space="preserve"> </w:t>
      </w:r>
      <w:r>
        <w:t xml:space="preserve">at 1 h, 2 h, and 4 h.</w:t>
      </w:r>
    </w:p>
    <w:p>
      <w:pPr>
        <w:pStyle w:val="Compact"/>
        <w:numPr>
          <w:ilvl w:val="1"/>
          <w:numId w:val="1003"/>
        </w:numPr>
      </w:pPr>
      <w:r>
        <w:t xml:space="preserve">Validate whether Formulation 1 exhibits visible fragmentation or rapid erosion compared to the intact swelling of Formulation 3.</w:t>
      </w:r>
    </w:p>
    <w:p>
      <w:pPr>
        <w:pStyle w:val="Compact"/>
        <w:numPr>
          <w:ilvl w:val="0"/>
          <w:numId w:val="1002"/>
        </w:numPr>
      </w:pPr>
      <w:r>
        <w:rPr>
          <w:b/>
          <w:bCs/>
        </w:rPr>
        <w:t xml:space="preserve">Intermediate Ratio Testing:</w:t>
      </w:r>
    </w:p>
    <w:p>
      <w:pPr>
        <w:pStyle w:val="Compact"/>
        <w:numPr>
          <w:ilvl w:val="1"/>
          <w:numId w:val="1004"/>
        </w:numPr>
      </w:pPr>
      <w:r>
        <w:t xml:space="preserve">Test formulations with HPMC K4M:100lv ratios intermediate between Formulation 2 (approx 1:1) and Formulation 1 (approx 1:4). For example, a ratio of 1:2 or 1:3.</w:t>
      </w:r>
    </w:p>
    <w:p>
      <w:pPr>
        <w:pStyle w:val="Compact"/>
        <w:numPr>
          <w:ilvl w:val="1"/>
          <w:numId w:val="1004"/>
        </w:numPr>
      </w:pPr>
      <w:r>
        <w:t xml:space="preserve">This will help define the sensitivity of the 0–4 h release to the viscosity ratio and identify the point where the</w:t>
      </w:r>
      <w:r>
        <w:t xml:space="preserve"> </w:t>
      </w:r>
      <w:r>
        <w:t xml:space="preserve">“sharp decline”</w:t>
      </w:r>
      <w:r>
        <w:t xml:space="preserve"> </w:t>
      </w:r>
      <w:r>
        <w:t xml:space="preserve">of F1 begins to emerge.</w:t>
      </w:r>
    </w:p>
    <w:p>
      <w:pPr>
        <w:pStyle w:val="Compact"/>
        <w:numPr>
          <w:ilvl w:val="0"/>
          <w:numId w:val="1002"/>
        </w:numPr>
      </w:pPr>
      <w:r>
        <w:rPr>
          <w:b/>
          <w:bCs/>
        </w:rPr>
        <w:t xml:space="preserve">Gel Strength Rheology (Optional but Informative):</w:t>
      </w:r>
    </w:p>
    <w:p>
      <w:pPr>
        <w:pStyle w:val="Compact"/>
        <w:numPr>
          <w:ilvl w:val="1"/>
          <w:numId w:val="1005"/>
        </w:numPr>
      </w:pPr>
      <w:r>
        <w:t xml:space="preserve">If feasible, measure the viscosity or gel strength of the hydrated polymer blends ex-vivo. This would provide a direct mechanistic link between the formulation ratio and the observed release barriers, confirming whether the release differences are driven by diffusion (gel viscosity) or erosion (gel integrity).</w:t>
      </w:r>
    </w:p>
    <w:p>
      <w:pPr>
        <w:pStyle w:val="Compact"/>
        <w:numPr>
          <w:ilvl w:val="0"/>
          <w:numId w:val="1002"/>
        </w:numPr>
      </w:pPr>
      <w:r>
        <w:rPr>
          <w:b/>
          <w:bCs/>
        </w:rPr>
        <w:t xml:space="preserve">Clarification of Optimization Metric:</w:t>
      </w:r>
    </w:p>
    <w:p>
      <w:pPr>
        <w:pStyle w:val="Compact"/>
        <w:numPr>
          <w:ilvl w:val="1"/>
          <w:numId w:val="1006"/>
        </w:numPr>
      </w:pPr>
      <w:r>
        <w:t xml:space="preserve">Confirm whether</w:t>
      </w:r>
      <w:r>
        <w:t xml:space="preserve"> </w:t>
      </w:r>
      <w:r>
        <w:t xml:space="preserve">“increased to 90% of its original level”</w:t>
      </w:r>
      <w:r>
        <w:t xml:space="preserve"> </w:t>
      </w:r>
      <w:r>
        <w:t xml:space="preserve">refers to a specific cumulative percentage target (e.g., 90% released by 4h, which is very fast for SR) or a relative comparison to a reference standard. The current mechanistic analysis assumes the goal is to</w:t>
      </w:r>
      <w:r>
        <w:t xml:space="preserve"> </w:t>
      </w:r>
      <w:r>
        <w:rPr>
          <w:b/>
          <w:bCs/>
        </w:rPr>
        <w:t xml:space="preserve">boost early release</w:t>
      </w:r>
      <w:r>
        <w:t xml:space="preserve"> </w:t>
      </w:r>
      <w:r>
        <w:t xml:space="preserve">relative to a slower baseline, but precise quantification is needed for final recipe determination.</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8"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eb809c6e-ddd7-4e86-9da2-d28e8d939484</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90%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8"/>
    <w:bookmarkEnd w:id="29"/>
    <w:bookmarkStart w:id="30" w:name="optimization-target-review"/>
    <w:p>
      <w:pPr>
        <w:pStyle w:val="1"/>
      </w:pPr>
      <w:r>
        <w:t xml:space="preserve">Optimization Target Review</w:t>
      </w:r>
    </w:p>
    <w:p>
      <w:pPr>
        <w:pStyle w:val="FirstParagraph"/>
      </w:pPr>
      <w:r>
        <w:t xml:space="preserve">The primary optimization target is to adjust the ratio between high-viscosity HPMC K4M and low-viscosity HPMC 100lv such that the</w:t>
      </w:r>
      <w:r>
        <w:t xml:space="preserve"> </w:t>
      </w:r>
      <w:r>
        <w:rPr>
          <w:b/>
          <w:bCs/>
        </w:rPr>
        <w:t xml:space="preserve">cumulative release amount of the standard-viscosity methylene blue sustained-release tablet over the first 4 hours is increased</w:t>
      </w:r>
      <w:r>
        <w:t xml:space="preserve">.</w:t>
      </w:r>
    </w:p>
    <w:p>
      <w:pPr>
        <w:pStyle w:val="Compact"/>
        <w:numPr>
          <w:ilvl w:val="0"/>
          <w:numId w:val="1007"/>
        </w:numPr>
      </w:pPr>
      <w:r>
        <w:rPr>
          <w:b/>
          <w:bCs/>
        </w:rPr>
        <w:t xml:space="preserve">Interpretation:</w:t>
      </w:r>
      <w:r>
        <w:t xml:space="preserve"> </w:t>
      </w:r>
      <w:r>
        <w:t xml:space="preserve">The phrasing</w:t>
      </w:r>
      <w:r>
        <w:t xml:space="preserve"> </w:t>
      </w:r>
      <w:r>
        <w:t xml:space="preserve">“increased to 90% of its original level”</w:t>
      </w:r>
      <w:r>
        <w:t xml:space="preserve"> </w:t>
      </w:r>
      <w:r>
        <w:t xml:space="preserve">in the context of the provided evidence (where Formulation 2 is the</w:t>
      </w:r>
      <w:r>
        <w:t xml:space="preserve"> </w:t>
      </w:r>
      <w:r>
        <w:t xml:space="preserve">“Standard”</w:t>
      </w:r>
      <w:r>
        <w:t xml:space="preserve"> </w:t>
      </w:r>
      <w:r>
        <w:t xml:space="preserve">and exhibits a moderate, sustained plateau) suggests that the current Standard formulation (Formulation 2) may be releasing</w:t>
      </w:r>
      <w:r>
        <w:t xml:space="preserve"> </w:t>
      </w:r>
      <w:r>
        <w:rPr>
          <w:i/>
          <w:iCs/>
        </w:rPr>
        <w:t xml:space="preserve">too slowly</w:t>
      </w:r>
      <w:r>
        <w:t xml:space="preserve"> </w:t>
      </w:r>
      <w:r>
        <w:t xml:space="preserve">in the early phase relative to a desired benchmark, or the target implies achieving a specific high-level cumulative release (e.g., approaching 90% of total load, though this is aggressive for SR) or matching a reference profile. Given the mechanistic analysis identifies Formulation 2 as having a</w:t>
      </w:r>
      <w:r>
        <w:t xml:space="preserve"> </w:t>
      </w:r>
      <w:r>
        <w:t xml:space="preserve">“moderate early increase”</w:t>
      </w:r>
      <w:r>
        <w:t xml:space="preserve"> </w:t>
      </w:r>
      <w:r>
        <w:t xml:space="preserve">compared to the</w:t>
      </w:r>
      <w:r>
        <w:t xml:space="preserve"> </w:t>
      </w:r>
      <w:r>
        <w:t xml:space="preserve">“rapid”</w:t>
      </w:r>
      <w:r>
        <w:t xml:space="preserve"> </w:t>
      </w:r>
      <w:r>
        <w:t xml:space="preserve">Formulation 1, the directional goal is to</w:t>
      </w:r>
      <w:r>
        <w:t xml:space="preserve"> </w:t>
      </w:r>
      <w:r>
        <w:rPr>
          <w:b/>
          <w:bCs/>
        </w:rPr>
        <w:t xml:space="preserve">accelerate the early-phase (0–4 h) release</w:t>
      </w:r>
      <w:r>
        <w:t xml:space="preserve"> </w:t>
      </w:r>
      <w:r>
        <w:t xml:space="preserve">while avoiding the instability (sharp decline/dose dumping) observed in Formulation 1.</w:t>
      </w:r>
    </w:p>
    <w:p>
      <w:pPr>
        <w:pStyle w:val="Compact"/>
        <w:numPr>
          <w:ilvl w:val="0"/>
          <w:numId w:val="1007"/>
        </w:numPr>
      </w:pPr>
      <w:r>
        <w:rPr>
          <w:b/>
          <w:bCs/>
        </w:rPr>
        <w:t xml:space="preserve">Misalignment Identification:</w:t>
      </w:r>
    </w:p>
    <w:p>
      <w:pPr>
        <w:pStyle w:val="Compact"/>
        <w:numPr>
          <w:ilvl w:val="1"/>
          <w:numId w:val="1008"/>
        </w:numPr>
      </w:pPr>
      <w:r>
        <w:rPr>
          <w:b/>
          <w:bCs/>
        </w:rPr>
        <w:t xml:space="preserve">Formulation 3 (High K4M):</w:t>
      </w:r>
      <w:r>
        <w:t xml:space="preserve"> </w:t>
      </w:r>
      <w:r>
        <w:t xml:space="preserve">Too slow. The high viscosity creates an overly restrictive gel barrier, resulting in the lowest peak and slowest early increase. This is misaligned with the goal of</w:t>
      </w:r>
      <w:r>
        <w:t xml:space="preserve"> </w:t>
      </w:r>
      <w:r>
        <w:rPr>
          <w:i/>
          <w:iCs/>
        </w:rPr>
        <w:t xml:space="preserve">increasing</w:t>
      </w:r>
      <w:r>
        <w:t xml:space="preserve"> </w:t>
      </w:r>
      <w:r>
        <w:t xml:space="preserve">early release.</w:t>
      </w:r>
    </w:p>
    <w:p>
      <w:pPr>
        <w:pStyle w:val="Compact"/>
        <w:numPr>
          <w:ilvl w:val="1"/>
          <w:numId w:val="1008"/>
        </w:numPr>
      </w:pPr>
      <w:r>
        <w:rPr>
          <w:b/>
          <w:bCs/>
        </w:rPr>
        <w:t xml:space="preserve">Formulation 1 (High 100lv):</w:t>
      </w:r>
      <w:r>
        <w:t xml:space="preserve"> </w:t>
      </w:r>
      <w:r>
        <w:t xml:space="preserve">Too unstable. While it has the fastest early release, the subsequent sharp decline indicates a failure of the gel matrix to sustain release, likely due to rapid erosion or depletion. This is misaligned with the</w:t>
      </w:r>
      <w:r>
        <w:t xml:space="preserve"> </w:t>
      </w:r>
      <w:r>
        <w:t xml:space="preserve">“sustained-release”</w:t>
      </w:r>
      <w:r>
        <w:t xml:space="preserve"> </w:t>
      </w:r>
      <w:r>
        <w:t xml:space="preserve">nature of the product, even if it meets the early volume target.</w:t>
      </w:r>
    </w:p>
    <w:p>
      <w:pPr>
        <w:pStyle w:val="Compact"/>
        <w:numPr>
          <w:ilvl w:val="1"/>
          <w:numId w:val="1008"/>
        </w:numPr>
      </w:pPr>
      <w:r>
        <w:rPr>
          <w:b/>
          <w:bCs/>
        </w:rPr>
        <w:t xml:space="preserve">Formulation 2 (Standard):</w:t>
      </w:r>
      <w:r>
        <w:t xml:space="preserve"> </w:t>
      </w:r>
      <w:r>
        <w:t xml:space="preserve">The baseline. It offers stability but potentially insufficient early release rate. The optimization requires shifting from F2 towards F1, but stopping short of F1’s instability.</w:t>
      </w:r>
    </w:p>
    <w:bookmarkEnd w:id="30"/>
    <w:bookmarkStart w:id="31" w:name="X2b7bbf605a988a2a3019cd82fbc2d77306c7838"/>
    <w:p>
      <w:pPr>
        <w:pStyle w:val="1"/>
      </w:pPr>
      <w:r>
        <w:t xml:space="preserve">Evidence Summary from Existing Formulations</w:t>
      </w:r>
    </w:p>
    <w:p>
      <w:pPr>
        <w:pStyle w:val="FirstParagraph"/>
      </w:pPr>
      <w:r>
        <w:rPr>
          <w:b/>
          <w:bCs/>
        </w:rPr>
        <w:t xml:space="preserve">1. Concentration-Time Trends (Primary Evidence):</w:t>
      </w:r>
      <w:r>
        <w:t xml:space="preserve"> </w:t>
      </w:r>
      <w:r>
        <w:t xml:space="preserve">*</w:t>
      </w:r>
      <w:r>
        <w:t xml:space="preserve"> </w:t>
      </w:r>
      <w:r>
        <w:rPr>
          <w:b/>
          <w:bCs/>
        </w:rPr>
        <w:t xml:space="preserve">Formulation 1 (Low Viscosity Ratio ~1:4 K4M:100lv):</w:t>
      </w:r>
      <w:r>
        <w:t xml:space="preserve"> </w:t>
      </w:r>
      <w:r>
        <w:t xml:space="preserve">Exhibits the highest peak absorbance in the 2–4 h window, confirming the fastest early release. However, the sharp post-peak decline suggests rapid matrix disintegration or surface drug depletion without a sustained diffusion barrier.</w:t>
      </w:r>
      <w:r>
        <w:t xml:space="preserve"> </w:t>
      </w:r>
      <w:r>
        <w:t xml:space="preserve">*</w:t>
      </w:r>
      <w:r>
        <w:t xml:space="preserve"> </w:t>
      </w:r>
      <w:r>
        <w:rPr>
          <w:b/>
          <w:bCs/>
        </w:rPr>
        <w:t xml:space="preserve">Formulation 2 (Medium Viscosity Ratio ~1:1 K4M:100lv):</w:t>
      </w:r>
      <w:r>
        <w:t xml:space="preserve"> </w:t>
      </w:r>
      <w:r>
        <w:t xml:space="preserve">Shows a moderate early rise and a sustained plateau from 2–6 h. This indicates a balanced gel layer that controls release but may be too restrictive for the desired</w:t>
      </w:r>
      <w:r>
        <w:t xml:space="preserve"> </w:t>
      </w:r>
      <w:r>
        <w:rPr>
          <w:i/>
          <w:iCs/>
        </w:rPr>
        <w:t xml:space="preserve">increased</w:t>
      </w:r>
      <w:r>
        <w:t xml:space="preserve"> </w:t>
      </w:r>
      <w:r>
        <w:t xml:space="preserve">early output.</w:t>
      </w:r>
      <w:r>
        <w:t xml:space="preserve"> </w:t>
      </w:r>
      <w:r>
        <w:t xml:space="preserve">*</w:t>
      </w:r>
      <w:r>
        <w:t xml:space="preserve"> </w:t>
      </w:r>
      <w:r>
        <w:rPr>
          <w:b/>
          <w:bCs/>
        </w:rPr>
        <w:t xml:space="preserve">Formulation 3 (High Viscosity Ratio ~4:1 K4M:100lv):</w:t>
      </w:r>
      <w:r>
        <w:t xml:space="preserve"> </w:t>
      </w:r>
      <w:r>
        <w:t xml:space="preserve">Displays the slowest kinetics and lowest peak, confirming that increasing K4M significantly retards early release.</w:t>
      </w:r>
    </w:p>
    <w:p>
      <w:pPr>
        <w:pStyle w:val="BodyText"/>
      </w:pPr>
      <w:r>
        <w:rPr>
          <w:b/>
          <w:bCs/>
        </w:rPr>
        <w:t xml:space="preserve">2. Mechanistic Interpretation:</w:t>
      </w:r>
      <w:r>
        <w:t xml:space="preserve"> </w:t>
      </w:r>
      <w:r>
        <w:t xml:space="preserve">*</w:t>
      </w:r>
      <w:r>
        <w:t xml:space="preserve"> </w:t>
      </w:r>
      <w:r>
        <w:rPr>
          <w:b/>
          <w:bCs/>
        </w:rPr>
        <w:t xml:space="preserve">Gel Barrier Strength:</w:t>
      </w:r>
      <w:r>
        <w:t xml:space="preserve"> </w:t>
      </w:r>
      <w:r>
        <w:t xml:space="preserve">The data supports the literature principle that HPMC K4M forms a strong, cohesive gel barrier that resists erosion and slows diffusion, while HPMC 100lv forms a weak, permeable gel that hydrates quickly and erodes easily.</w:t>
      </w:r>
      <w:r>
        <w:t xml:space="preserve"> </w:t>
      </w:r>
      <w:r>
        <w:t xml:space="preserve">*</w:t>
      </w:r>
      <w:r>
        <w:t xml:space="preserve"> </w:t>
      </w:r>
      <w:r>
        <w:rPr>
          <w:b/>
          <w:bCs/>
        </w:rPr>
        <w:t xml:space="preserve">Release Mechanism:</w:t>
      </w:r>
      <w:r>
        <w:t xml:space="preserve"> </w:t>
      </w:r>
      <w:r>
        <w:t xml:space="preserve">Formulation 1’s behavior is dominated by rapid erosion/permeability (diffusion through a weak gel). Formulation 3 is dominated by diffusion through a thick, viscous gel. Formulation 2 represents a transition point where both mechanisms contribute, providing sustainability.</w:t>
      </w:r>
      <w:r>
        <w:t xml:space="preserve"> </w:t>
      </w:r>
      <w:r>
        <w:t xml:space="preserve">*</w:t>
      </w:r>
      <w:r>
        <w:t xml:space="preserve"> </w:t>
      </w:r>
      <w:r>
        <w:rPr>
          <w:b/>
          <w:bCs/>
        </w:rPr>
        <w:t xml:space="preserve">Image Analysis Note:</w:t>
      </w:r>
      <w:r>
        <w:t xml:space="preserve"> </w:t>
      </w:r>
      <w:r>
        <w:t xml:space="preserve">No direct image analysis was provided. The mechanistic conclusions are inferred strictly from the concentration profiles and known polymer physics. The</w:t>
      </w:r>
      <w:r>
        <w:t xml:space="preserve"> </w:t>
      </w:r>
      <w:r>
        <w:t xml:space="preserve">“sharp decline”</w:t>
      </w:r>
      <w:r>
        <w:t xml:space="preserve"> </w:t>
      </w:r>
      <w:r>
        <w:t xml:space="preserve">in F1 is interpreted as structural failure/rapid erosion, while the</w:t>
      </w:r>
      <w:r>
        <w:t xml:space="preserve"> </w:t>
      </w:r>
      <w:r>
        <w:t xml:space="preserve">“plateau”</w:t>
      </w:r>
      <w:r>
        <w:t xml:space="preserve"> </w:t>
      </w:r>
      <w:r>
        <w:t xml:space="preserve">in F2 is interpreted as stable gel integrity.</w:t>
      </w:r>
    </w:p>
    <w:p>
      <w:pPr>
        <w:pStyle w:val="BodyText"/>
      </w:pPr>
      <w:r>
        <w:rPr>
          <w:b/>
          <w:bCs/>
        </w:rPr>
        <w:t xml:space="preserve">3. Synthesis:</w:t>
      </w:r>
      <w:r>
        <w:t xml:space="preserve"> </w:t>
      </w:r>
      <w:r>
        <w:t xml:space="preserve">To increase the 0–4 h cumulative release relative to Formulation 2, the formulation must move mechanistically toward Formulation 1 (lower viscosity/higher permeability). However, to avoid the</w:t>
      </w:r>
      <w:r>
        <w:t xml:space="preserve"> </w:t>
      </w:r>
      <w:r>
        <w:t xml:space="preserve">“sharp decline”</w:t>
      </w:r>
      <w:r>
        <w:t xml:space="preserve"> </w:t>
      </w:r>
      <w:r>
        <w:t xml:space="preserve">of Formulation 1, the shift must be moderate. The optimal direction is an intermediate ratio between Formulation 2 (1:1) and Formulation 1 (1:4), favoring a slight increase in the low-viscosity component (HPMC 100lv) to enhance early water uptake and diffusion, while retaining enough high-viscosity component (HPMC K4M) to maintain gel integrity beyond the 4-hour mark.</w:t>
      </w:r>
    </w:p>
    <w:bookmarkEnd w:id="31"/>
    <w:bookmarkStart w:id="32" w:name="X1e3359ef327fb18f09de81b889ab689d3fd32b2"/>
    <w:p>
      <w:pPr>
        <w:pStyle w:val="1"/>
      </w:pPr>
      <w:r>
        <w:t xml:space="preserve">Recommended Formulation Optimization Proposal</w:t>
      </w:r>
    </w:p>
    <w:p>
      <w:pPr>
        <w:pStyle w:val="FirstParagraph"/>
      </w:pPr>
      <w:r>
        <w:rPr>
          <w:b/>
          <w:bCs/>
        </w:rPr>
        <w:t xml:space="preserve">Proposal:</w:t>
      </w:r>
      <w:r>
        <w:t xml:space="preserve"> </w:t>
      </w:r>
      <w:r>
        <w:t xml:space="preserve">Develop a</w:t>
      </w:r>
      <w:r>
        <w:t xml:space="preserve"> </w:t>
      </w:r>
      <w:r>
        <w:rPr>
          <w:b/>
          <w:bCs/>
        </w:rPr>
        <w:t xml:space="preserve">“Intermediate-Low Viscosity”</w:t>
      </w:r>
      <w:r>
        <w:t xml:space="preserve"> </w:t>
      </w:r>
      <w:r>
        <w:t xml:space="preserve">formulation by adjusting the HPMC K4M to HPMC 100lv ratio to be intermediate between Formulation 2 (Standard) and Formulation 1 (Low).</w:t>
      </w:r>
    </w:p>
    <w:p>
      <w:pPr>
        <w:pStyle w:val="BodyText"/>
      </w:pPr>
      <w:r>
        <w:rPr>
          <w:b/>
          <w:bCs/>
        </w:rPr>
        <w:t xml:space="preserve">Specific Numeric Composition Proposal:</w:t>
      </w:r>
      <w:r>
        <w:t xml:space="preserve"> </w:t>
      </w:r>
      <w:r>
        <w:t xml:space="preserve">Keep all excipients constant except for the HPMC blend. Maintain the total HPMC mass at approximately</w:t>
      </w:r>
      <w:r>
        <w:t xml:space="preserve"> </w:t>
      </w:r>
      <w:r>
        <w:rPr>
          <w:b/>
          <w:bCs/>
        </w:rPr>
        <w:t xml:space="preserve">5.32 g</w:t>
      </w:r>
      <w:r>
        <w:t xml:space="preserve"> </w:t>
      </w:r>
      <w:r>
        <w:t xml:space="preserve">(consistent with prior formulations).</w:t>
      </w:r>
    </w:p>
    <w:p>
      <w:pPr>
        <w:pStyle w:val="Compact"/>
        <w:numPr>
          <w:ilvl w:val="0"/>
          <w:numId w:val="1009"/>
        </w:numPr>
      </w:pPr>
      <w:r>
        <w:rPr>
          <w:b/>
          <w:bCs/>
        </w:rPr>
        <w:t xml:space="preserve">HPMC K4M (High Viscosity):</w:t>
      </w:r>
      <w:r>
        <w:t xml:space="preserve"> </w:t>
      </w:r>
      <w:r>
        <w:t xml:space="preserve">Decrease from 2.50 g (F2) to</w:t>
      </w:r>
      <w:r>
        <w:t xml:space="preserve"> </w:t>
      </w:r>
      <w:r>
        <w:rPr>
          <w:b/>
          <w:bCs/>
        </w:rPr>
        <w:t xml:space="preserve">1.80 g</w:t>
      </w:r>
      <w:r>
        <w:t xml:space="preserve">.</w:t>
      </w:r>
    </w:p>
    <w:p>
      <w:pPr>
        <w:pStyle w:val="Compact"/>
        <w:numPr>
          <w:ilvl w:val="0"/>
          <w:numId w:val="1009"/>
        </w:numPr>
      </w:pPr>
      <w:r>
        <w:rPr>
          <w:b/>
          <w:bCs/>
        </w:rPr>
        <w:t xml:space="preserve">HPMC 100lv (Low Viscosity):</w:t>
      </w:r>
      <w:r>
        <w:t xml:space="preserve"> </w:t>
      </w:r>
      <w:r>
        <w:t xml:space="preserve">Increase from 2.82 g (F2) to</w:t>
      </w:r>
      <w:r>
        <w:t xml:space="preserve"> </w:t>
      </w:r>
      <w:r>
        <w:rPr>
          <w:b/>
          <w:bCs/>
        </w:rPr>
        <w:t xml:space="preserve">3.52 g</w:t>
      </w:r>
      <w:r>
        <w:t xml:space="preserve">.</w:t>
      </w:r>
    </w:p>
    <w:p>
      <w:pPr>
        <w:pStyle w:val="Compact"/>
        <w:numPr>
          <w:ilvl w:val="0"/>
          <w:numId w:val="1009"/>
        </w:numPr>
      </w:pPr>
      <w:r>
        <w:rPr>
          <w:b/>
          <w:bCs/>
        </w:rPr>
        <w:t xml:space="preserve">Resulting Ratio (K4M:100lv):</w:t>
      </w:r>
      <w:r>
        <w:t xml:space="preserve"> </w:t>
      </w:r>
      <w:r>
        <w:t xml:space="preserve">Approx</w:t>
      </w:r>
      <w:r>
        <w:t xml:space="preserve"> </w:t>
      </w:r>
      <w:r>
        <w:rPr>
          <w:b/>
          <w:bCs/>
        </w:rPr>
        <w:t xml:space="preserve">1 : 1.95</w:t>
      </w:r>
      <w:r>
        <w:t xml:space="preserve"> </w:t>
      </w:r>
      <w:r>
        <w:t xml:space="preserve">(shifted from F2’s ~1:1.1 and F1’s ~1:4).</w:t>
      </w:r>
    </w:p>
    <w:p>
      <w:pPr>
        <w:pStyle w:val="FirstParagraph"/>
      </w:pPr>
      <w:r>
        <w:rPr>
          <w:b/>
          <w:bCs/>
        </w:rPr>
        <w:t xml:space="preserve">Full Proposed Composition:</w:t>
      </w:r>
      <w:r>
        <w:t xml:space="preserve"> </w:t>
      </w:r>
      <w:r>
        <w:t xml:space="preserve">* Methylene Blue: 0.143 g</w:t>
      </w:r>
      <w:r>
        <w:t xml:space="preserve"> </w:t>
      </w:r>
      <w:r>
        <w:t xml:space="preserve">* Silicon Dioxide: 0.050 g</w:t>
      </w:r>
      <w:r>
        <w:t xml:space="preserve"> </w:t>
      </w:r>
      <w:r>
        <w:t xml:space="preserve">* Magnesium Stearate: 0.128 g</w:t>
      </w:r>
      <w:r>
        <w:t xml:space="preserve"> </w:t>
      </w:r>
      <w:r>
        <w:t xml:space="preserve">* Microcrystalline Cellulose: 9.688 g</w:t>
      </w:r>
      <w:r>
        <w:t xml:space="preserve"> </w:t>
      </w:r>
      <w:r>
        <w:t xml:space="preserve">* Lactose: 9.685 g</w:t>
      </w:r>
      <w:r>
        <w:t xml:space="preserve"> </w:t>
      </w:r>
      <w:r>
        <w:t xml:space="preserve">*</w:t>
      </w:r>
      <w:r>
        <w:t xml:space="preserve"> </w:t>
      </w:r>
      <w:r>
        <w:rPr>
          <w:b/>
          <w:bCs/>
        </w:rPr>
        <w:t xml:space="preserve">HPMC K4M: 1.80 g</w:t>
      </w:r>
      <w:r>
        <w:t xml:space="preserve"> </w:t>
      </w:r>
      <w:r>
        <w:t xml:space="preserve">*</w:t>
      </w:r>
      <w:r>
        <w:t xml:space="preserve"> </w:t>
      </w:r>
      <w:r>
        <w:rPr>
          <w:b/>
          <w:bCs/>
        </w:rPr>
        <w:t xml:space="preserve">HPMC 100lv: 3.52 g</w:t>
      </w:r>
    </w:p>
    <w:bookmarkEnd w:id="32"/>
    <w:bookmarkStart w:id="33" w:name="adjustment-rationale"/>
    <w:p>
      <w:pPr>
        <w:pStyle w:val="1"/>
      </w:pPr>
      <w:r>
        <w:t xml:space="preserve">Adjustment Rationale</w:t>
      </w:r>
    </w:p>
    <w:p>
      <w:pPr>
        <w:pStyle w:val="FirstParagraph"/>
      </w:pPr>
      <w:r>
        <w:rPr>
          <w:b/>
          <w:bCs/>
        </w:rPr>
        <w:t xml:space="preserve">1. Variable: HPMC K4M (High Viscosity)</w:t>
      </w:r>
      <w:r>
        <w:t xml:space="preserve"> </w:t>
      </w:r>
      <w:r>
        <w:t xml:space="preserve">*</w:t>
      </w:r>
      <w:r>
        <w:t xml:space="preserve"> </w:t>
      </w:r>
      <w:r>
        <w:rPr>
          <w:b/>
          <w:bCs/>
        </w:rPr>
        <w:t xml:space="preserve">Adjustment:</w:t>
      </w:r>
      <w:r>
        <w:t xml:space="preserve"> </w:t>
      </w:r>
      <w:r>
        <w:rPr>
          <w:b/>
          <w:bCs/>
        </w:rPr>
        <w:t xml:space="preserve">Decrease</w:t>
      </w:r>
      <w:r>
        <w:t xml:space="preserve"> </w:t>
      </w:r>
      <w:r>
        <w:t xml:space="preserve">from 2.50 g to 1.80 g.</w:t>
      </w:r>
      <w:r>
        <w:t xml:space="preserve"> </w:t>
      </w:r>
      <w:r>
        <w:t xml:space="preserve">*</w:t>
      </w:r>
      <w:r>
        <w:t xml:space="preserve"> </w:t>
      </w:r>
      <w:r>
        <w:rPr>
          <w:b/>
          <w:bCs/>
        </w:rPr>
        <w:t xml:space="preserve">Rationale:</w:t>
      </w:r>
      <w:r>
        <w:t xml:space="preserve"> </w:t>
      </w:r>
      <w:r>
        <w:t xml:space="preserve">Formulation 2’s moderate early release suggests the K4M content creates a gel barrier that is slightly too robust for the target</w:t>
      </w:r>
      <w:r>
        <w:t xml:space="preserve"> </w:t>
      </w:r>
      <w:r>
        <w:rPr>
          <w:i/>
          <w:iCs/>
        </w:rPr>
        <w:t xml:space="preserve">increased</w:t>
      </w:r>
      <w:r>
        <w:t xml:space="preserve"> </w:t>
      </w:r>
      <w:r>
        <w:t xml:space="preserve">early release. Reducing K4M lowers the overall viscosity of the hydrated gel layer, reducing the diffusion path resistance. This aligns with the mechanistic need to accelerate the 0–4 h release profile.</w:t>
      </w:r>
      <w:r>
        <w:t xml:space="preserve"> </w:t>
      </w:r>
      <w:r>
        <w:t xml:space="preserve">*</w:t>
      </w:r>
      <w:r>
        <w:t xml:space="preserve"> </w:t>
      </w:r>
      <w:r>
        <w:rPr>
          <w:b/>
          <w:bCs/>
        </w:rPr>
        <w:t xml:space="preserve">Evidence Support:</w:t>
      </w:r>
      <w:r>
        <w:t xml:space="preserve"> </w:t>
      </w:r>
      <w:r>
        <w:t xml:space="preserve">Formulation 3 (high K4M) was the slowest; Formulation 1 (low K4M) was the fastest. Moving away from F2’s higher K4M level toward F1’s lower level is necessary to boost early kinetics.</w:t>
      </w:r>
    </w:p>
    <w:p>
      <w:pPr>
        <w:pStyle w:val="BodyText"/>
      </w:pPr>
      <w:r>
        <w:rPr>
          <w:b/>
          <w:bCs/>
        </w:rPr>
        <w:t xml:space="preserve">2. Variable: HPMC 100lv (Low Viscosity)</w:t>
      </w:r>
      <w:r>
        <w:t xml:space="preserve"> </w:t>
      </w:r>
      <w:r>
        <w:t xml:space="preserve">*</w:t>
      </w:r>
      <w:r>
        <w:t xml:space="preserve"> </w:t>
      </w:r>
      <w:r>
        <w:rPr>
          <w:b/>
          <w:bCs/>
        </w:rPr>
        <w:t xml:space="preserve">Adjustment:</w:t>
      </w:r>
      <w:r>
        <w:t xml:space="preserve"> </w:t>
      </w:r>
      <w:r>
        <w:rPr>
          <w:b/>
          <w:bCs/>
        </w:rPr>
        <w:t xml:space="preserve">Increase</w:t>
      </w:r>
      <w:r>
        <w:t xml:space="preserve"> </w:t>
      </w:r>
      <w:r>
        <w:t xml:space="preserve">from 2.82 g to 3.52 g.</w:t>
      </w:r>
      <w:r>
        <w:t xml:space="preserve"> </w:t>
      </w:r>
      <w:r>
        <w:t xml:space="preserve">*</w:t>
      </w:r>
      <w:r>
        <w:t xml:space="preserve"> </w:t>
      </w:r>
      <w:r>
        <w:rPr>
          <w:b/>
          <w:bCs/>
        </w:rPr>
        <w:t xml:space="preserve">Rationale:</w:t>
      </w:r>
      <w:r>
        <w:t xml:space="preserve"> </w:t>
      </w:r>
      <w:r>
        <w:t xml:space="preserve">Increasing the low-viscosity polymer fraction enhances the rate of water penetration into the matrix core and increases the porosity/permeability of the initial gel layer. This directly addresses the target of increasing cumulative release in the first 4 hours.</w:t>
      </w:r>
      <w:r>
        <w:t xml:space="preserve"> </w:t>
      </w:r>
      <w:r>
        <w:t xml:space="preserve">*</w:t>
      </w:r>
      <w:r>
        <w:t xml:space="preserve"> </w:t>
      </w:r>
      <w:r>
        <w:rPr>
          <w:b/>
          <w:bCs/>
        </w:rPr>
        <w:t xml:space="preserve">Evidence Support:</w:t>
      </w:r>
      <w:r>
        <w:t xml:space="preserve"> </w:t>
      </w:r>
      <w:r>
        <w:t xml:space="preserve">Formulation 1, with the highest 100lv content, showed the highest peak in the 2–4 h window. By increasing 100lv relative to F2, we mimic this acceleration mechanism.</w:t>
      </w:r>
    </w:p>
    <w:p>
      <w:pPr>
        <w:pStyle w:val="BodyText"/>
      </w:pPr>
      <w:r>
        <w:rPr>
          <w:b/>
          <w:bCs/>
        </w:rPr>
        <w:t xml:space="preserve">3. Variable: Total Polymer Load</w:t>
      </w:r>
      <w:r>
        <w:t xml:space="preserve"> </w:t>
      </w:r>
      <w:r>
        <w:t xml:space="preserve">*</w:t>
      </w:r>
      <w:r>
        <w:t xml:space="preserve"> </w:t>
      </w:r>
      <w:r>
        <w:rPr>
          <w:b/>
          <w:bCs/>
        </w:rPr>
        <w:t xml:space="preserve">Adjustment:</w:t>
      </w:r>
      <w:r>
        <w:t xml:space="preserve"> </w:t>
      </w:r>
      <w:r>
        <w:rPr>
          <w:b/>
          <w:bCs/>
        </w:rPr>
        <w:t xml:space="preserve">Maintain</w:t>
      </w:r>
      <w:r>
        <w:t xml:space="preserve"> </w:t>
      </w:r>
      <w:r>
        <w:t xml:space="preserve">at ~5.32 g.</w:t>
      </w:r>
      <w:r>
        <w:t xml:space="preserve"> </w:t>
      </w:r>
      <w:r>
        <w:t xml:space="preserve">*</w:t>
      </w:r>
      <w:r>
        <w:t xml:space="preserve"> </w:t>
      </w:r>
      <w:r>
        <w:rPr>
          <w:b/>
          <w:bCs/>
        </w:rPr>
        <w:t xml:space="preserve">Rationale:</w:t>
      </w:r>
      <w:r>
        <w:t xml:space="preserve"> </w:t>
      </w:r>
      <w:r>
        <w:t xml:space="preserve">Keeping the total polymer mass constant isolates the effect of the</w:t>
      </w:r>
      <w:r>
        <w:t xml:space="preserve"> </w:t>
      </w:r>
      <w:r>
        <w:rPr>
          <w:i/>
          <w:iCs/>
        </w:rPr>
        <w:t xml:space="preserve">viscosity ratio</w:t>
      </w:r>
      <w:r>
        <w:t xml:space="preserve"> </w:t>
      </w:r>
      <w:r>
        <w:t xml:space="preserve">as the sole variable. This ensures that any change in release rate is due to gel quality (viscosity/cohesion) rather than gel quantity (thickness/dilution), allowing for a clearer mechanistic interpretation of the ratio’s impact.</w:t>
      </w:r>
    </w:p>
    <w:p>
      <w:pPr>
        <w:pStyle w:val="BodyText"/>
      </w:pPr>
      <w:r>
        <w:rPr>
          <w:b/>
          <w:bCs/>
        </w:rPr>
        <w:t xml:space="preserve">4. Balance Constraint (Avoiding F1 Instability)</w:t>
      </w:r>
      <w:r>
        <w:t xml:space="preserve"> </w:t>
      </w:r>
      <w:r>
        <w:t xml:space="preserve">*</w:t>
      </w:r>
      <w:r>
        <w:t xml:space="preserve"> </w:t>
      </w:r>
      <w:r>
        <w:rPr>
          <w:b/>
          <w:bCs/>
        </w:rPr>
        <w:t xml:space="preserve">Rationale:</w:t>
      </w:r>
      <w:r>
        <w:t xml:space="preserve"> </w:t>
      </w:r>
      <w:r>
        <w:t xml:space="preserve">The proposed ratio (1:1.95) is significantly closer to Formulation 2 (1:1.1) than to Formulation 1 (1:4). This conservative shift aims to capture the</w:t>
      </w:r>
      <w:r>
        <w:t xml:space="preserve"> </w:t>
      </w:r>
      <w:r>
        <w:rPr>
          <w:i/>
          <w:iCs/>
        </w:rPr>
        <w:t xml:space="preserve">early release benefit</w:t>
      </w:r>
      <w:r>
        <w:t xml:space="preserve"> </w:t>
      </w:r>
      <w:r>
        <w:t xml:space="preserve">of higher 100lv content while retaining sufficient K4M (1.80 g vs F1’s 1.06 g) to prevent the</w:t>
      </w:r>
      <w:r>
        <w:t xml:space="preserve"> </w:t>
      </w:r>
      <w:r>
        <w:t xml:space="preserve">“sharp decline”</w:t>
      </w:r>
      <w:r>
        <w:t xml:space="preserve"> </w:t>
      </w:r>
      <w:r>
        <w:t xml:space="preserve">associated with F1’s structural failure. It seeks the</w:t>
      </w:r>
      <w:r>
        <w:t xml:space="preserve"> </w:t>
      </w:r>
      <w:r>
        <w:t xml:space="preserve">“sustained plateau”</w:t>
      </w:r>
      <w:r>
        <w:t xml:space="preserve"> </w:t>
      </w:r>
      <w:r>
        <w:t xml:space="preserve">of F2 but at a higher elevation/earlier onset.</w:t>
      </w:r>
    </w:p>
    <w:bookmarkEnd w:id="33"/>
    <w:bookmarkStart w:id="34" w:name="expected-behavioral-change"/>
    <w:p>
      <w:pPr>
        <w:pStyle w:val="1"/>
      </w:pPr>
      <w:r>
        <w:t xml:space="preserve">Expected Behavioral Change</w:t>
      </w:r>
    </w:p>
    <w:p>
      <w:pPr>
        <w:pStyle w:val="Compact"/>
        <w:numPr>
          <w:ilvl w:val="0"/>
          <w:numId w:val="1010"/>
        </w:numPr>
      </w:pPr>
      <w:r>
        <w:rPr>
          <w:b/>
          <w:bCs/>
        </w:rPr>
        <w:t xml:space="preserve">Early Phase (0–4 h):</w:t>
      </w:r>
      <w:r>
        <w:t xml:space="preserve"> </w:t>
      </w:r>
      <w:r>
        <w:t xml:space="preserve">The cumulative release is expected to be</w:t>
      </w:r>
      <w:r>
        <w:t xml:space="preserve"> </w:t>
      </w:r>
      <w:r>
        <w:rPr>
          <w:b/>
          <w:bCs/>
        </w:rPr>
        <w:t xml:space="preserve">higher</w:t>
      </w:r>
      <w:r>
        <w:t xml:space="preserve"> </w:t>
      </w:r>
      <w:r>
        <w:t xml:space="preserve">than Formulation 2 and closer to Formulation 1. The peak absorbance/concentration should occur in the 2–4 h window, potentially exceeding F2’s peak magnitude due to faster initial diffusion.</w:t>
      </w:r>
    </w:p>
    <w:p>
      <w:pPr>
        <w:pStyle w:val="Compact"/>
        <w:numPr>
          <w:ilvl w:val="0"/>
          <w:numId w:val="1010"/>
        </w:numPr>
      </w:pPr>
      <w:r>
        <w:rPr>
          <w:b/>
          <w:bCs/>
        </w:rPr>
        <w:t xml:space="preserve">Mid Phase (4–8 h):</w:t>
      </w:r>
      <w:r>
        <w:t xml:space="preserve"> </w:t>
      </w:r>
      <w:r>
        <w:t xml:space="preserve">Unlike Formulation 1, which shows a sharp decline, this proposed formulation is expected to exhibit a</w:t>
      </w:r>
      <w:r>
        <w:t xml:space="preserve"> </w:t>
      </w:r>
      <w:r>
        <w:rPr>
          <w:b/>
          <w:bCs/>
        </w:rPr>
        <w:t xml:space="preserve">slower decline or a sustained plateau</w:t>
      </w:r>
      <w:r>
        <w:t xml:space="preserve">. The remaining 1.80 g of K4M should provide enough gel cohesion to resist rapid erosion, maintaining therapeutic levels longer than F1.</w:t>
      </w:r>
    </w:p>
    <w:p>
      <w:pPr>
        <w:pStyle w:val="Compact"/>
        <w:numPr>
          <w:ilvl w:val="0"/>
          <w:numId w:val="1010"/>
        </w:numPr>
      </w:pPr>
      <w:r>
        <w:rPr>
          <w:b/>
          <w:bCs/>
        </w:rPr>
        <w:t xml:space="preserve">Overall Profile:</w:t>
      </w:r>
      <w:r>
        <w:t xml:space="preserve"> </w:t>
      </w:r>
      <w:r>
        <w:t xml:space="preserve">The profile should resemble a</w:t>
      </w:r>
      <w:r>
        <w:t xml:space="preserve"> </w:t>
      </w:r>
      <w:r>
        <w:t xml:space="preserve">“hybrid”</w:t>
      </w:r>
      <w:r>
        <w:t xml:space="preserve"> </w:t>
      </w:r>
      <w:r>
        <w:t xml:space="preserve">– possessing the early kick of Formulation 1 but the mid-term stability of Formulation 2. It will likely sit between F1 and F2 in terms of early release rate, but closer to F2 in terms of duration/sustainability.</w:t>
      </w:r>
    </w:p>
    <w:bookmarkEnd w:id="34"/>
    <w:bookmarkStart w:id="35" w:name="uncertainty-and-validation-needs"/>
    <w:p>
      <w:pPr>
        <w:pStyle w:val="1"/>
      </w:pPr>
      <w:r>
        <w:t xml:space="preserve">Uncertainty and Validation Needs</w:t>
      </w:r>
    </w:p>
    <w:p>
      <w:pPr>
        <w:pStyle w:val="FirstParagraph"/>
      </w:pPr>
      <w:r>
        <w:rPr>
          <w:b/>
          <w:bCs/>
        </w:rPr>
        <w:t xml:space="preserve">1. Lack of Image Analysis:</w:t>
      </w:r>
      <w:r>
        <w:t xml:space="preserve"> </w:t>
      </w:r>
      <w:r>
        <w:t xml:space="preserve">*</w:t>
      </w:r>
      <w:r>
        <w:t xml:space="preserve"> </w:t>
      </w:r>
      <w:r>
        <w:rPr>
          <w:b/>
          <w:bCs/>
        </w:rPr>
        <w:t xml:space="preserve">Uncertainty:</w:t>
      </w:r>
      <w:r>
        <w:t xml:space="preserve"> </w:t>
      </w:r>
      <w:r>
        <w:t xml:space="preserve">The recommendation relies heavily on inferred mechanistic links between concentration trends and gel behavior. Without visual confirmation (e.g., swelling images, erosion fronts), we cannot definitively confirm that the</w:t>
      </w:r>
      <w:r>
        <w:t xml:space="preserve"> </w:t>
      </w:r>
      <w:r>
        <w:t xml:space="preserve">“sharp decline”</w:t>
      </w:r>
      <w:r>
        <w:t xml:space="preserve"> </w:t>
      </w:r>
      <w:r>
        <w:t xml:space="preserve">in F1 is due to erosion vs. simple depletion, nor can we verify the gel integrity of the proposed intermediate ratio.</w:t>
      </w:r>
      <w:r>
        <w:t xml:space="preserve"> </w:t>
      </w:r>
      <w:r>
        <w:t xml:space="preserve">*</w:t>
      </w:r>
      <w:r>
        <w:t xml:space="preserve"> </w:t>
      </w:r>
      <w:r>
        <w:rPr>
          <w:b/>
          <w:bCs/>
        </w:rPr>
        <w:t xml:space="preserve">Validation Need:</w:t>
      </w:r>
      <w:r>
        <w:t xml:space="preserve"> </w:t>
      </w:r>
      <w:r>
        <w:t xml:space="preserve">Immediate acquisition of time-lapse images for the proposed formulation under flow-through conditions is critical. Specifically, observe gel layer thickness and surface integrity at 1h, 2h, and 4h to confirm that the gel does not fragment prematurely (like F1) nor remain too intact (like F3).</w:t>
      </w:r>
    </w:p>
    <w:p>
      <w:pPr>
        <w:pStyle w:val="BodyText"/>
      </w:pPr>
      <w:r>
        <w:rPr>
          <w:b/>
          <w:bCs/>
        </w:rPr>
        <w:t xml:space="preserve">2. Ambiguity of</w:t>
      </w:r>
      <w:r>
        <w:rPr>
          <w:b/>
          <w:bCs/>
        </w:rPr>
        <w:t xml:space="preserve"> </w:t>
      </w:r>
      <w:r>
        <w:rPr>
          <w:b/>
          <w:bCs/>
        </w:rPr>
        <w:t xml:space="preserve">“90% of Original Level”</w:t>
      </w:r>
      <w:r>
        <w:rPr>
          <w:b/>
          <w:bCs/>
        </w:rPr>
        <w:t xml:space="preserve">:</w:t>
      </w:r>
      <w:r>
        <w:t xml:space="preserve"> </w:t>
      </w:r>
      <w:r>
        <w:t xml:space="preserve">*</w:t>
      </w:r>
      <w:r>
        <w:t xml:space="preserve"> </w:t>
      </w:r>
      <w:r>
        <w:rPr>
          <w:b/>
          <w:bCs/>
        </w:rPr>
        <w:t xml:space="preserve">Uncertainty:</w:t>
      </w:r>
      <w:r>
        <w:t xml:space="preserve"> </w:t>
      </w:r>
      <w:r>
        <w:t xml:space="preserve">If the target</w:t>
      </w:r>
      <w:r>
        <w:t xml:space="preserve"> </w:t>
      </w:r>
      <w:r>
        <w:t xml:space="preserve">“90%”</w:t>
      </w:r>
      <w:r>
        <w:t xml:space="preserve"> </w:t>
      </w:r>
      <w:r>
        <w:t xml:space="preserve">refers to a specific absolute cumulative release percentage (e.g., 90% of total drug released by 4h), the proposed adjustment may still be insufficient, as even F1 (the fastest) might not reach 90% cumulative release in 4h depending on the drug load and solubility. If</w:t>
      </w:r>
      <w:r>
        <w:t xml:space="preserve"> </w:t>
      </w:r>
      <w:r>
        <w:t xml:space="preserve">“90%”</w:t>
      </w:r>
      <w:r>
        <w:t xml:space="preserve"> </w:t>
      </w:r>
      <w:r>
        <w:t xml:space="preserve">refers to a relative comparison to a reference standard, the direction is correct but the magnitude is uncertain.</w:t>
      </w:r>
      <w:r>
        <w:t xml:space="preserve"> </w:t>
      </w:r>
      <w:r>
        <w:t xml:space="preserve">*</w:t>
      </w:r>
      <w:r>
        <w:t xml:space="preserve"> </w:t>
      </w:r>
      <w:r>
        <w:rPr>
          <w:b/>
          <w:bCs/>
        </w:rPr>
        <w:t xml:space="preserve">Validation Need:</w:t>
      </w:r>
      <w:r>
        <w:t xml:space="preserve"> </w:t>
      </w:r>
      <w:r>
        <w:t xml:space="preserve">Clarify the exact numeric target for cumulative release at 4h. Perform a full dissolution profile comparison of the new formulation against the target metric.</w:t>
      </w:r>
    </w:p>
    <w:p>
      <w:pPr>
        <w:pStyle w:val="BodyText"/>
      </w:pPr>
      <w:r>
        <w:rPr>
          <w:b/>
          <w:bCs/>
        </w:rPr>
        <w:t xml:space="preserve">3. Linearity of Ratio Effect:</w:t>
      </w:r>
      <w:r>
        <w:t xml:space="preserve"> </w:t>
      </w:r>
      <w:r>
        <w:t xml:space="preserve">*</w:t>
      </w:r>
      <w:r>
        <w:t xml:space="preserve"> </w:t>
      </w:r>
      <w:r>
        <w:rPr>
          <w:b/>
          <w:bCs/>
        </w:rPr>
        <w:t xml:space="preserve">Uncertainty:</w:t>
      </w:r>
      <w:r>
        <w:t xml:space="preserve"> </w:t>
      </w:r>
      <w:r>
        <w:t xml:space="preserve">The relationship between HPMC ratio and release rate is not necessarily linear. A small shift in ratio could have a disproportionate effect on gel strength. The proposed 1:1.95 ratio is an estimate; the actual optimal point might require further fine-tuning (e.g., 1:1.5 or 1:2.5).</w:t>
      </w:r>
      <w:r>
        <w:t xml:space="preserve"> </w:t>
      </w:r>
      <w:r>
        <w:t xml:space="preserve">*</w:t>
      </w:r>
      <w:r>
        <w:t xml:space="preserve"> </w:t>
      </w:r>
      <w:r>
        <w:rPr>
          <w:b/>
          <w:bCs/>
        </w:rPr>
        <w:t xml:space="preserve">Validation Need:</w:t>
      </w:r>
      <w:r>
        <w:t xml:space="preserve"> </w:t>
      </w:r>
      <w:r>
        <w:t xml:space="preserve">If the proposed formulation overshoots (becomes too fast/unstable) or undershoots (remains too slow), a second iteration bracketing this new ratio will be required.</w:t>
      </w:r>
    </w:p>
    <w:p>
      <w:r>
        <w:pict>
          <v:rect style="width:0;height:1.5pt" o:hralign="center" o:hrstd="t" o:hr="t"/>
        </w:pict>
      </w:r>
    </w:p>
    <w:bookmarkEnd w:id="3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2026-07-24T12:39:56Z</ns2:created>
  <ns2:modified xsi:type="dcterms:W3CDTF">2026-07-24T12:39:56Z</ns2:modified>
</ns0:coreProperties>
</file>

<file path=docProps/custom.xml><?xml version="1.0" encoding="utf-8"?>
<Properties xmlns="http://schemas.openxmlformats.org/officeDocument/2006/custom-properties" xmlns:vt="http://schemas.openxmlformats.org/officeDocument/2006/docPropsVTypes"/>
</file>