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44" w:rsidRDefault="00E85044" w:rsidP="00E850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Сирана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Эртон</w:t>
      </w:r>
      <w:proofErr w:type="spellEnd"/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>Конфликт – хочет сделать свою семью великой, и ради этого готова на все.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 xml:space="preserve">Предыстория – чародейка из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. Член правящей семьи </w:t>
      </w:r>
      <w:proofErr w:type="spellStart"/>
      <w:r>
        <w:rPr>
          <w:sz w:val="24"/>
          <w:szCs w:val="24"/>
        </w:rPr>
        <w:t>Эртон</w:t>
      </w:r>
      <w:proofErr w:type="spellEnd"/>
      <w:r>
        <w:rPr>
          <w:sz w:val="24"/>
          <w:szCs w:val="24"/>
        </w:rPr>
        <w:t xml:space="preserve">. Она росла слабой и больной девочкой. В семье никто не воспринимал ее всерьез, и хотели поскорее выдать ее за кого-нибудь замуж. Поворотный моментом, для нее становиться отказ, короля выдать ее замуж за своего сына. С тех пор она решила что-то делать. Чародейка хотела жить своей жизнью. Она стремилась доказать всем свою силу, а также вернуть величие своей семье. Такой путь ее привел к Высшей магии и Культу. Она стала верным союзником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и одним из главных организаторов резни у Цитадели. Сильный маг и хороший воин, она с помощью интриг она смогла заполучить власть над провинцией, тем самым создав для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огромную военную помощь. 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>Характер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>Властная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>Мстительная и обидчивая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>Заботливая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 xml:space="preserve">Внешность – Длинные волнистые волосы белого цвета. Ярко-зеленые глаза. Благородная внешность. Обычно носит платья, однако в бою носит кирасу и наручи. Носит при себе одноручный меч и кинжал.  </w:t>
      </w:r>
    </w:p>
    <w:p w:rsidR="00C8650B" w:rsidRDefault="00E85044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9D"/>
    <w:rsid w:val="0013159D"/>
    <w:rsid w:val="00343A77"/>
    <w:rsid w:val="00E85044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7BC52-EB1F-4EDD-9E0F-2BB24B0E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4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2021-02-14T15:13:00Z</dcterms:created>
  <dcterms:modified xsi:type="dcterms:W3CDTF">2021-02-14T15:13:00Z</dcterms:modified>
</cp:coreProperties>
</file>