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  <w:rPr>
          <w:rFonts w:ascii="Times New Roman" w:hAnsi="Times New Roman" w:eastAsia="宋体" w:cs="Times New Roman"/>
          <w:b/>
          <w:sz w:val="52"/>
        </w:rPr>
      </w:pPr>
      <w:r>
        <w:rPr>
          <w:rFonts w:ascii="Times New Roman" w:hAnsi="Times New Roman" w:eastAsia="宋体" w:cs="Times New Roman"/>
          <w:b/>
          <w:sz w:val="52"/>
        </w:rPr>
        <w:t>【PRD-</w:t>
      </w:r>
      <w:r>
        <w:rPr>
          <w:rFonts w:hint="eastAsia" w:ascii="Times New Roman" w:hAnsi="Times New Roman" w:eastAsia="宋体" w:cs="Times New Roman"/>
          <w:b/>
          <w:sz w:val="52"/>
          <w:lang w:val="en-US" w:eastAsia="zh-CN"/>
        </w:rPr>
        <w:t>微信公众号</w:t>
      </w:r>
      <w:r>
        <w:rPr>
          <w:rFonts w:ascii="Times New Roman" w:hAnsi="Times New Roman" w:eastAsia="宋体" w:cs="Times New Roman"/>
          <w:b/>
          <w:sz w:val="52"/>
        </w:rPr>
        <w:t>】</w:t>
      </w:r>
      <w:r>
        <w:rPr>
          <w:rFonts w:hint="eastAsia" w:ascii="Times New Roman" w:hAnsi="Times New Roman" w:eastAsia="宋体" w:cs="Times New Roman"/>
          <w:b/>
          <w:sz w:val="52"/>
          <w:lang w:val="en-US" w:eastAsia="zh-CN"/>
        </w:rPr>
        <w:t>王者系统</w:t>
      </w:r>
      <w:r>
        <w:rPr>
          <w:rFonts w:ascii="Times New Roman" w:hAnsi="Times New Roman" w:eastAsia="宋体" w:cs="Times New Roman"/>
          <w:b/>
          <w:sz w:val="52"/>
        </w:rPr>
        <w:t>v1.0.0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一、项目信息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项目上线时间：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设计交付时间：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ascii="Times New Roman" w:hAnsi="Times New Roman" w:eastAsia="宋体" w:cs="Times New Roman"/>
          <w:sz w:val="22"/>
        </w:rPr>
        <w:t xml:space="preserve">需求对接人： </w:t>
      </w:r>
      <w:r>
        <w:rPr>
          <w:rFonts w:hint="eastAsia" w:ascii="Times New Roman" w:hAnsi="Times New Roman" w:eastAsia="宋体" w:cs="Times New Roman"/>
          <w:sz w:val="22"/>
          <w:lang w:val="en-US" w:eastAsia="zh-CN"/>
        </w:rPr>
        <w:t>刘川东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项目背景：暂无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 xml:space="preserve">项目优先级：  </w:t>
      </w:r>
    </w:p>
    <w:p>
      <w:pPr>
        <w:spacing w:before="240" w:after="120"/>
        <w:jc w:val="left"/>
        <w:outlineLvl w:val="5"/>
      </w:pP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王者系统</w:t>
      </w:r>
      <w:r>
        <w:rPr>
          <w:rFonts w:ascii="Times New Roman" w:hAnsi="Times New Roman" w:eastAsia="宋体" w:cs="Times New Roman"/>
          <w:b/>
          <w:sz w:val="24"/>
        </w:rPr>
        <w:t>信息
</w:t>
      </w:r>
      <w:bookmarkStart w:id="0" w:name="_GoBack"/>
      <w:bookmarkEnd w:id="0"/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王者系统</w:t>
      </w:r>
      <w:r>
        <w:rPr>
          <w:rFonts w:ascii="Times New Roman" w:hAnsi="Times New Roman" w:eastAsia="宋体" w:cs="Times New Roman"/>
          <w:sz w:val="22"/>
        </w:rPr>
        <w:t>简介：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王者系统</w:t>
      </w:r>
      <w:r>
        <w:rPr>
          <w:rFonts w:ascii="Times New Roman" w:hAnsi="Times New Roman" w:eastAsia="宋体" w:cs="Times New Roman"/>
          <w:sz w:val="22"/>
        </w:rPr>
        <w:t>描述：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二、版本记录
</w:t>
      </w:r>
    </w:p>
    <w:tbl>
      <w:tblPr>
        <w:tblStyle w:val="4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417"/>
        <w:gridCol w:w="1417"/>
        <w:gridCol w:w="1417"/>
        <w:gridCol w:w="1417"/>
        <w:gridCol w:w="1417"/>
        <w:gridCol w:w="14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版本号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修订时间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修订内容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修订人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修订颜色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备注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1.0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2.5.16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初稿
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黑色
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三、功能需求清单
</w:t>
      </w:r>
    </w:p>
    <w:tbl>
      <w:tblPr>
        <w:tblStyle w:val="4"/>
        <w:tblW w:w="85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417"/>
        <w:gridCol w:w="4251"/>
        <w:gridCol w:w="1417"/>
        <w:gridCol w:w="14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功能</w:t>
            </w:r>
          </w:p>
        </w:tc>
        <w:tc>
          <w:tcPr>
            <w:tcW w:w="4251" w:type="dxa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功能概述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优先级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特权产品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用户通过购买特权产品成为平台S端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爆单产品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平台配置商品至S端店铺进行售卖，平台不售卖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王者课堂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文本课程，视频课程，直播课程，在线学习，报名考证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P3</w:t>
            </w:r>
          </w:p>
        </w:tc>
        <w:tc>
          <w:tcPr>
            <w:tcW w:w="14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前期只做课程展示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健康服务站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已线下门店展示，可以在线上下单，线下消费线上买单，商品管理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P3</w:t>
            </w:r>
          </w:p>
        </w:tc>
        <w:tc>
          <w:tcPr>
            <w:tcW w:w="1417" w:type="dxa"/>
          </w:tcPr>
          <w:p>
            <w:r>
              <w:rPr>
                <w:rFonts w:hint="eastAsia"/>
                <w:lang w:val="en-US" w:eastAsia="zh-CN"/>
              </w:rPr>
              <w:t>前期只做服务站展示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社交广场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文本视频分享，可关联平台商品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P3</w:t>
            </w:r>
          </w:p>
        </w:tc>
        <w:tc>
          <w:tcPr>
            <w:tcW w:w="1417" w:type="dxa"/>
          </w:tcPr>
          <w:p>
            <w:r>
              <w:rPr>
                <w:rFonts w:hint="eastAsia"/>
                <w:lang w:val="en-US" w:eastAsia="zh-CN"/>
              </w:rPr>
              <w:t>前期只做文本视频展示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S端开店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通过沟通特权商品申请开店，查看店铺库存，上下架商品，下属b端收益，做任务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S端结算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每个S端单独结算账户，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分销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分销对应上级S端商品，用户购买后自动绑定关系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B端结算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收益至平台账户余额提现，收益10%作为平台复购，无法提现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任务大厅</w:t>
            </w:r>
          </w:p>
        </w:tc>
        <w:tc>
          <w:tcPr>
            <w:tcW w:w="4251" w:type="dxa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用户下单，绑定上级，自动对应任务，完成任务获得收益。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充值提现</w:t>
            </w:r>
          </w:p>
        </w:tc>
        <w:tc>
          <w:tcPr>
            <w:tcW w:w="425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/>
                <w:lang w:val="en-US" w:eastAsia="zh-CN"/>
              </w:rPr>
              <w:t>充值提现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41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会员体系</w:t>
            </w:r>
          </w:p>
        </w:tc>
        <w:tc>
          <w:tcPr>
            <w:tcW w:w="425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2"/>
              </w:rPr>
            </w:pPr>
            <w:r>
              <w:rPr>
                <w:rFonts w:hint="eastAsia"/>
                <w:lang w:val="en-US" w:eastAsia="zh-CN"/>
              </w:rPr>
              <w:t>会员体系</w:t>
            </w:r>
          </w:p>
        </w:tc>
        <w:tc>
          <w:tcPr>
            <w:tcW w:w="1417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417" w:type="dxa"/>
          </w:tcPr>
          <w:p/>
        </w:tc>
      </w:tr>
    </w:tbl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需求相关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4.1.1 </w:t>
      </w:r>
      <w:r>
        <w:rPr>
          <w:rFonts w:hint="eastAsia"/>
          <w:lang w:val="en-US" w:eastAsia="zh-CN"/>
        </w:rPr>
        <w:t>特权产品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用户通过购买特权产品成为平台S端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164715" cy="355028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4775" cy="3505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6669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爆单产品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平台配置商品至S端店铺进行售卖，平台不售卖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spacing w:before="480" w:after="480"/>
        <w:jc w:val="left"/>
      </w:pPr>
      <w:r>
        <w:drawing>
          <wp:inline distT="0" distB="0" distL="114300" distR="114300">
            <wp:extent cx="1760220" cy="374777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王者课堂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文本课程，视频课程，直播课程，在线学习，报名考证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r>
        <w:drawing>
          <wp:inline distT="0" distB="0" distL="114300" distR="114300">
            <wp:extent cx="2711450" cy="727646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727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健康服务站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已线下门店展示，可以在线上下单，线下消费线上买单，商品管理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r>
        <w:drawing>
          <wp:inline distT="0" distB="0" distL="114300" distR="114300">
            <wp:extent cx="2522855" cy="54483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2385" cy="5310505"/>
            <wp:effectExtent l="0" t="0" r="31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5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社交广场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文本视频分享，可关联平台商品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r>
        <w:drawing>
          <wp:inline distT="0" distB="0" distL="114300" distR="114300">
            <wp:extent cx="2585720" cy="53035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7780" cy="529336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S端开店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通过沟通特权商品申请开店，查看店铺库存，上下架商品，下属b端收益，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157595" cy="3301365"/>
            <wp:effectExtent l="0" t="0" r="1460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37385" cy="3787775"/>
            <wp:effectExtent l="0" t="0" r="1333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78000" cy="368109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S端提交资料后台审核，后台审核通过后，S端可以进行店铺设置，上下架产品（产品为公司在后台按照套餐分配的商品以及库存）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可进行基础的店铺管理，店铺订单管理，收支明细，以及团队管理</w:t>
      </w:r>
    </w:p>
    <w:p>
      <w:pPr>
        <w:numPr>
          <w:numId w:val="0"/>
        </w:numPr>
      </w:pPr>
      <w:r>
        <w:drawing>
          <wp:inline distT="0" distB="0" distL="114300" distR="114300">
            <wp:extent cx="1918335" cy="397065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3425" cy="4145915"/>
            <wp:effectExtent l="0" t="0" r="825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046605" cy="4236720"/>
            <wp:effectExtent l="0" t="0" r="1079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8835" cy="4364990"/>
            <wp:effectExtent l="0" t="0" r="952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  <w:lang w:val="en-US" w:eastAsia="zh-CN"/>
        </w:rPr>
        <w:t>S端结算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每个S端单独结算账户，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每个S端店铺一个独立结算账户（公账），用户在对应店铺购买商品后，收益到达S端账户，后期店铺商品任务结算，都走该独立账户，S账户由公司财务统一管理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8</w:t>
      </w:r>
      <w:r>
        <w:t xml:space="preserve"> </w:t>
      </w:r>
      <w:r>
        <w:rPr>
          <w:rFonts w:hint="eastAsia"/>
          <w:lang w:val="en-US" w:eastAsia="zh-CN"/>
        </w:rPr>
        <w:t>分销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分销对应上级S端商品，用户购买后自动绑定关系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功能需求详细说明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287770" cy="3465195"/>
            <wp:effectExtent l="0" t="0" r="635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B端结算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收益发放至平台账户余额提现，收益10%作为平台复购，无法提现</w:t>
      </w:r>
    </w:p>
    <w:p>
      <w:pPr>
        <w:pStyle w:val="3"/>
        <w:keepNext w:val="0"/>
        <w:keepLines w:val="0"/>
        <w:widowControl/>
        <w:suppressLineNumbers w:val="0"/>
      </w:pPr>
      <w:r>
        <w:t>功能需求详细说明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  <w:lang w:val="en-US" w:eastAsia="zh-CN"/>
        </w:rPr>
        <w:t>任务大厅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用户下单，绑定上级，自动对应任务，完成任务获得收益。</w:t>
      </w:r>
    </w:p>
    <w:p>
      <w:pPr>
        <w:pStyle w:val="3"/>
        <w:keepNext w:val="0"/>
        <w:keepLines w:val="0"/>
        <w:widowControl/>
        <w:suppressLineNumbers w:val="0"/>
      </w:pPr>
      <w:r>
        <w:t>功能需求详细说明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numPr>
          <w:numId w:val="0"/>
        </w:numPr>
      </w:pPr>
      <w:r>
        <w:drawing>
          <wp:inline distT="0" distB="0" distL="114300" distR="114300">
            <wp:extent cx="2275840" cy="4709795"/>
            <wp:effectExtent l="0" t="0" r="1016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94075"/>
            <wp:effectExtent l="0" t="0" r="317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1,用户下单后，每个订单按照上级收益配比生成对应任务，发放至上级任务大厅，上级 完成任务获得订单收益。</w:t>
      </w: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11</w:t>
      </w:r>
      <w:r>
        <w:t xml:space="preserve"> </w:t>
      </w:r>
      <w:r>
        <w:rPr>
          <w:rFonts w:hint="eastAsia"/>
          <w:lang w:val="en-US" w:eastAsia="zh-CN"/>
        </w:rPr>
        <w:t>充值提现</w:t>
      </w:r>
      <w:r>
        <w:t xml:space="preserve">需求描述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sz w:val="22"/>
          <w:lang w:val="en-US" w:eastAsia="zh-CN"/>
        </w:rPr>
        <w:t>充值提现</w:t>
      </w:r>
    </w:p>
    <w:p>
      <w:pPr>
        <w:pStyle w:val="3"/>
        <w:keepNext w:val="0"/>
        <w:keepLines w:val="0"/>
        <w:widowControl/>
        <w:suppressLineNumbers w:val="0"/>
      </w:pPr>
      <w:r>
        <w:t>功能需求详细说明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4.1.</w:t>
      </w:r>
      <w:r>
        <w:rPr>
          <w:rFonts w:hint="eastAsia"/>
          <w:lang w:val="en-US" w:eastAsia="zh-CN"/>
        </w:rPr>
        <w:t>12</w:t>
      </w:r>
      <w:r>
        <w:t xml:space="preserve"> </w:t>
      </w:r>
      <w:r>
        <w:rPr>
          <w:rFonts w:hint="eastAsia"/>
          <w:lang w:val="en-US" w:eastAsia="zh-CN"/>
        </w:rPr>
        <w:t>会员提现</w:t>
      </w:r>
      <w:r>
        <w:t xml:space="preserve">需求描述 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会员体系</w:t>
      </w:r>
    </w:p>
    <w:p>
      <w:pPr>
        <w:pStyle w:val="3"/>
        <w:keepNext w:val="0"/>
        <w:keepLines w:val="0"/>
        <w:widowControl/>
        <w:suppressLineNumbers w:val="0"/>
      </w:pPr>
      <w:r>
        <w:t>功能需求详细说明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附件代理体系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5AF71"/>
    <w:multiLevelType w:val="singleLevel"/>
    <w:tmpl w:val="0515AF71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5017AF6"/>
    <w:multiLevelType w:val="singleLevel"/>
    <w:tmpl w:val="75017AF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ZjU2ODI2MGMyNDkwMjA3MTNjMGM1M2VhNmNkZTcifQ=="/>
  </w:docVars>
  <w:rsids>
    <w:rsidRoot w:val="51094A14"/>
    <w:rsid w:val="05941351"/>
    <w:rsid w:val="0D95362E"/>
    <w:rsid w:val="142E3A8C"/>
    <w:rsid w:val="208C6B12"/>
    <w:rsid w:val="213D1103"/>
    <w:rsid w:val="31EA3699"/>
    <w:rsid w:val="3B0357CB"/>
    <w:rsid w:val="419453CF"/>
    <w:rsid w:val="4A4A0D21"/>
    <w:rsid w:val="51094A14"/>
    <w:rsid w:val="585D7196"/>
    <w:rsid w:val="5A273743"/>
    <w:rsid w:val="5D6E48CE"/>
    <w:rsid w:val="6AF24D91"/>
    <w:rsid w:val="6EC5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1147</Words>
  <Characters>1237</Characters>
  <Lines>0</Lines>
  <Paragraphs>0</Paragraphs>
  <TotalTime>2</TotalTime>
  <ScaleCrop>false</ScaleCrop>
  <LinksUpToDate>false</LinksUpToDate>
  <CharactersWithSpaces>1274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2022-05-16T02:47:00Z</dcterms:created>
  <dc:creator>产品部</dc:creator>
  <cp:lastModifiedBy>产品部</cp:lastModifiedBy>
  <dcterms:modified xsi:type="dcterms:W3CDTF">2022-05-16T06:07:54Z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1F23A1A55D564F9780165439472378F0</vt:lpwstr>
  </property>
</Properties>
</file>