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7451" w14:textId="31FE2425" w:rsidR="00E3789D" w:rsidRPr="00E3789D" w:rsidRDefault="00E3789D" w:rsidP="00E3789D">
      <w:r w:rsidRPr="00E3789D">
        <w:t>Subject: Expression of Interest - PhD Project: Economic Evaluation of Implementing Best Practice for Peripheral Intravenous Cannula Use in Australian Emergency Departments.</w:t>
      </w:r>
      <w:r w:rsidRPr="00E3789D">
        <w:br/>
      </w:r>
      <w:r w:rsidRPr="00E3789D">
        <w:br/>
        <w:t>Dear Professor Le,</w:t>
      </w:r>
      <w:r w:rsidRPr="00E3789D">
        <w:br/>
      </w:r>
      <w:r w:rsidRPr="00E3789D">
        <w:br/>
        <w:t>I am writing to express my enthusiastic interest in the PhD position with NHMRC-funded project focused on the "Economic Evaluation of Implementing Best Practice for Peripheral Intravenous Cannula Use in Australian Emergency Departments," advertised on the Monash University research project portal. My extensive background in emergency care research, strong skills in evidence synthesis, and proven experience in implementation science, directly align with the objectives of this vital project.</w:t>
      </w:r>
      <w:r w:rsidRPr="00E3789D">
        <w:br/>
      </w:r>
      <w:r w:rsidRPr="00E3789D">
        <w:br/>
        <w:t>In particular, my research and clinical practice have consistently focused on improving emergency care delivery, mirroring the project's setting within Australian Emergency Departments. I have firsthand in tackling inefficiencies in emergency settings, including developing and implementing a prototype of prehospital care service in Ethiopia. Specially, my publication on implementation of the Ethiopia's first public ambulance service (</w:t>
      </w:r>
      <w:proofErr w:type="spellStart"/>
      <w:r w:rsidRPr="00E3789D">
        <w:t>Aayyoo</w:t>
      </w:r>
      <w:proofErr w:type="spellEnd"/>
      <w:r w:rsidRPr="00E3789D">
        <w:t xml:space="preserve"> Ambulance</w:t>
      </w:r>
      <w:r>
        <w:t xml:space="preserve"> 6238</w:t>
      </w:r>
      <w:r w:rsidRPr="00E3789D">
        <w:t>) established on hybrid-EMS model and its associated CAD system, prove this (</w:t>
      </w:r>
      <w:hyperlink r:id="rId4" w:tgtFrame="_blank" w:history="1">
        <w:r w:rsidRPr="00E3789D">
          <w:rPr>
            <w:rStyle w:val="Hyperlink"/>
          </w:rPr>
          <w:t>https://doi.org/10.58904/2023/17</w:t>
        </w:r>
      </w:hyperlink>
      <w:r w:rsidRPr="00E3789D">
        <w:t>). This successful translation of research into a complex, resource-limited clinical environment underscores my capability in implementation science, makes me the right candidate and a very important input to the "Just Say No to the Just in Case Cannula" initiative. Moreover, my experience in developing national and regional prehospital care clinical guidelines demonstrates my ability to translate evidence into actionable practice change.</w:t>
      </w:r>
      <w:r w:rsidRPr="00E3789D">
        <w:br/>
      </w:r>
      <w:r w:rsidRPr="00E3789D">
        <w:br/>
        <w:t xml:space="preserve">As indicated in the advertised call, the PhD's structure, involving systematic review, cost analysis, and economic evaluation, resonates strongly with my skillset. I am JBI-certified in both systematic and scoping reviews, have a published scoping review (BMJ Open, </w:t>
      </w:r>
      <w:hyperlink r:id="rId5" w:tgtFrame="_blank" w:history="1">
        <w:r w:rsidRPr="00E3789D">
          <w:rPr>
            <w:rStyle w:val="Hyperlink"/>
          </w:rPr>
          <w:t>https://doi.org/10.1136/bmjopen-2024-084740</w:t>
        </w:r>
      </w:hyperlink>
      <w:r w:rsidRPr="00E3789D">
        <w:t>), and am adept with various systematic review software tools (SUMARI, SR Accelerator, etc.). Furthermore, my experience in developing systematic review search query builder-translator and a comprehensive systematic review applications currently in development (</w:t>
      </w:r>
      <w:hyperlink r:id="rId6" w:tgtFrame="_blank" w:history="1">
        <w:r w:rsidRPr="00E3789D">
          <w:rPr>
            <w:rStyle w:val="Hyperlink"/>
          </w:rPr>
          <w:t>https://www.reviewhub.net.et/sqtr</w:t>
        </w:r>
      </w:hyperlink>
      <w:r w:rsidRPr="00E3789D">
        <w:t xml:space="preserve">), indicates my deep technical expertise in the area, besides to my extended digital skills, which will be valuable for robust reviews. Hence, I can say that thus rigorous training </w:t>
      </w:r>
      <w:proofErr w:type="gramStart"/>
      <w:r w:rsidRPr="00E3789D">
        <w:t>along</w:t>
      </w:r>
      <w:proofErr w:type="gramEnd"/>
      <w:r w:rsidRPr="00E3789D">
        <w:t xml:space="preserve"> my practical experience </w:t>
      </w:r>
      <w:proofErr w:type="gramStart"/>
      <w:r w:rsidRPr="00E3789D">
        <w:t>provide</w:t>
      </w:r>
      <w:proofErr w:type="gramEnd"/>
      <w:r w:rsidRPr="00E3789D">
        <w:t xml:space="preserve"> a solid foundation for conducting the required evidence synthesis component of the PhD. </w:t>
      </w:r>
      <w:r w:rsidRPr="00E3789D">
        <w:br/>
      </w:r>
      <w:r w:rsidRPr="00E3789D">
        <w:br/>
      </w:r>
      <w:r w:rsidRPr="00E3789D">
        <w:br/>
      </w:r>
      <w:r w:rsidRPr="00E3789D">
        <w:lastRenderedPageBreak/>
        <w:t xml:space="preserve">Crucially, I understand the project requires within-trial economic evaluation as the main analysis, with potential for model-based economic evaluation. While my direct experience lies more in clinical effectiveness and implementation research, I possess knowledge in economic evaluation and strong analytical skills demonstrated through proficiency in SPSS and Stata, and experience managing complex datasets from my research projects (e.g., assessing emergency burdens and demands for care </w:t>
      </w:r>
      <w:hyperlink r:id="rId7" w:tgtFrame="_blank" w:history="1">
        <w:r w:rsidRPr="00E3789D">
          <w:rPr>
            <w:rStyle w:val="Hyperlink"/>
          </w:rPr>
          <w:t>https://doi.org/10.58904/2023/11</w:t>
        </w:r>
      </w:hyperlink>
      <w:r w:rsidRPr="00E3789D">
        <w:t xml:space="preserve"> and </w:t>
      </w:r>
      <w:hyperlink r:id="rId8" w:tgtFrame="_blank" w:history="1">
        <w:r w:rsidRPr="00E3789D">
          <w:rPr>
            <w:rStyle w:val="Hyperlink"/>
          </w:rPr>
          <w:t>https://doi.org/10.1016/j.ienj.2020.100874</w:t>
        </w:r>
      </w:hyperlink>
      <w:r w:rsidRPr="00E3789D">
        <w:t>). I am highly motivated and eager to apply these analytical foundations to learn and master within-trial and model-based health economic evaluation methodologies under the expert guidance of the supervisory team at the esteemed School of Public Health and Preventive Medicine. My digital skills also highlight my aptitude for leveraging technology to enhance research rigor and efficiency, which can be valuable in managing and analyzing trial data.</w:t>
      </w:r>
      <w:r w:rsidRPr="00E3789D">
        <w:br/>
      </w:r>
      <w:r w:rsidRPr="00E3789D">
        <w:br/>
        <w:t xml:space="preserve">The opportunity to work with academic researchers and clinicians, as mentioned in the call, is particularly appealing. My background involving extensive collaboration with diverse stakeholders, including clinicians, policymakers, and community members, during my work at Jimma University also shows I am adept at communication and collaboration. </w:t>
      </w:r>
      <w:r w:rsidRPr="00E3789D">
        <w:br/>
      </w:r>
      <w:r w:rsidRPr="00E3789D">
        <w:br/>
        <w:t xml:space="preserve">I am confident that my unique blend of emergency care expertise, implementation science track record, evidence synthesis skills, and strong analytical aptitude makes me an ideal candidate to contribute significantly to this impactful research. I meet the minimum PhD entry requirements for Monash University and am excited by the prospect of contributing to this project alongside yourself, and other team members. </w:t>
      </w:r>
      <w:r w:rsidRPr="00E3789D">
        <w:br/>
      </w:r>
      <w:r w:rsidRPr="00E3789D">
        <w:br/>
        <w:t>Thank you for considering my application. My CV is attached for your review. I welcome the opportunity to discuss how my skills and experience align with this exciting research opportunity further.</w:t>
      </w:r>
      <w:r w:rsidRPr="00E3789D">
        <w:br/>
      </w:r>
    </w:p>
    <w:sectPr w:rsidR="00E3789D" w:rsidRPr="00E37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9D"/>
    <w:rsid w:val="00122F88"/>
    <w:rsid w:val="003766C3"/>
    <w:rsid w:val="006160A5"/>
    <w:rsid w:val="00BB0A4B"/>
    <w:rsid w:val="00E0573C"/>
    <w:rsid w:val="00E3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327E"/>
  <w15:chartTrackingRefBased/>
  <w15:docId w15:val="{A7436084-01E6-43D4-8658-4BB49F83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7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7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89D"/>
    <w:rPr>
      <w:rFonts w:eastAsiaTheme="majorEastAsia" w:cstheme="majorBidi"/>
      <w:color w:val="272727" w:themeColor="text1" w:themeTint="D8"/>
    </w:rPr>
  </w:style>
  <w:style w:type="paragraph" w:styleId="Title">
    <w:name w:val="Title"/>
    <w:basedOn w:val="Normal"/>
    <w:next w:val="Normal"/>
    <w:link w:val="TitleChar"/>
    <w:uiPriority w:val="10"/>
    <w:qFormat/>
    <w:rsid w:val="00E37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89D"/>
    <w:pPr>
      <w:spacing w:before="160"/>
      <w:jc w:val="center"/>
    </w:pPr>
    <w:rPr>
      <w:i/>
      <w:iCs/>
      <w:color w:val="404040" w:themeColor="text1" w:themeTint="BF"/>
    </w:rPr>
  </w:style>
  <w:style w:type="character" w:customStyle="1" w:styleId="QuoteChar">
    <w:name w:val="Quote Char"/>
    <w:basedOn w:val="DefaultParagraphFont"/>
    <w:link w:val="Quote"/>
    <w:uiPriority w:val="29"/>
    <w:rsid w:val="00E3789D"/>
    <w:rPr>
      <w:i/>
      <w:iCs/>
      <w:color w:val="404040" w:themeColor="text1" w:themeTint="BF"/>
    </w:rPr>
  </w:style>
  <w:style w:type="paragraph" w:styleId="ListParagraph">
    <w:name w:val="List Paragraph"/>
    <w:basedOn w:val="Normal"/>
    <w:uiPriority w:val="34"/>
    <w:qFormat/>
    <w:rsid w:val="00E3789D"/>
    <w:pPr>
      <w:ind w:left="720"/>
      <w:contextualSpacing/>
    </w:pPr>
  </w:style>
  <w:style w:type="character" w:styleId="IntenseEmphasis">
    <w:name w:val="Intense Emphasis"/>
    <w:basedOn w:val="DefaultParagraphFont"/>
    <w:uiPriority w:val="21"/>
    <w:qFormat/>
    <w:rsid w:val="00E3789D"/>
    <w:rPr>
      <w:i/>
      <w:iCs/>
      <w:color w:val="0F4761" w:themeColor="accent1" w:themeShade="BF"/>
    </w:rPr>
  </w:style>
  <w:style w:type="paragraph" w:styleId="IntenseQuote">
    <w:name w:val="Intense Quote"/>
    <w:basedOn w:val="Normal"/>
    <w:next w:val="Normal"/>
    <w:link w:val="IntenseQuoteChar"/>
    <w:uiPriority w:val="30"/>
    <w:qFormat/>
    <w:rsid w:val="00E37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89D"/>
    <w:rPr>
      <w:i/>
      <w:iCs/>
      <w:color w:val="0F4761" w:themeColor="accent1" w:themeShade="BF"/>
    </w:rPr>
  </w:style>
  <w:style w:type="character" w:styleId="IntenseReference">
    <w:name w:val="Intense Reference"/>
    <w:basedOn w:val="DefaultParagraphFont"/>
    <w:uiPriority w:val="32"/>
    <w:qFormat/>
    <w:rsid w:val="00E3789D"/>
    <w:rPr>
      <w:b/>
      <w:bCs/>
      <w:smallCaps/>
      <w:color w:val="0F4761" w:themeColor="accent1" w:themeShade="BF"/>
      <w:spacing w:val="5"/>
    </w:rPr>
  </w:style>
  <w:style w:type="character" w:styleId="Hyperlink">
    <w:name w:val="Hyperlink"/>
    <w:basedOn w:val="DefaultParagraphFont"/>
    <w:uiPriority w:val="99"/>
    <w:unhideWhenUsed/>
    <w:rsid w:val="00E3789D"/>
    <w:rPr>
      <w:color w:val="467886" w:themeColor="hyperlink"/>
      <w:u w:val="single"/>
    </w:rPr>
  </w:style>
  <w:style w:type="character" w:styleId="UnresolvedMention">
    <w:name w:val="Unresolved Mention"/>
    <w:basedOn w:val="DefaultParagraphFont"/>
    <w:uiPriority w:val="99"/>
    <w:semiHidden/>
    <w:unhideWhenUsed/>
    <w:rsid w:val="00E37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76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enj.2020.100874" TargetMode="External"/><Relationship Id="rId3" Type="http://schemas.openxmlformats.org/officeDocument/2006/relationships/webSettings" Target="webSettings.xml"/><Relationship Id="rId7" Type="http://schemas.openxmlformats.org/officeDocument/2006/relationships/hyperlink" Target="https://doi.org/10.58904/2023/1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viewhub.net.et/sqtr" TargetMode="External"/><Relationship Id="rId5" Type="http://schemas.openxmlformats.org/officeDocument/2006/relationships/hyperlink" Target="https://doi.org/10.1136/bmjopen-2024-084740" TargetMode="External"/><Relationship Id="rId10" Type="http://schemas.openxmlformats.org/officeDocument/2006/relationships/theme" Target="theme/theme1.xml"/><Relationship Id="rId4" Type="http://schemas.openxmlformats.org/officeDocument/2006/relationships/hyperlink" Target="https://doi.org/10.58904/2023/17"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616</Words>
  <Characters>3973</Characters>
  <Application>Microsoft Office Word</Application>
  <DocSecurity>0</DocSecurity>
  <Lines>65</Lines>
  <Paragraphs>0</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Shemsedin Amme</dc:creator>
  <cp:keywords/>
  <dc:description/>
  <cp:lastModifiedBy>Shemsedin Amme</cp:lastModifiedBy>
  <cp:revision>3</cp:revision>
  <dcterms:created xsi:type="dcterms:W3CDTF">2025-04-15T05:57:00Z</dcterms:created>
  <dcterms:modified xsi:type="dcterms:W3CDTF">2025-04-17T17:05:00Z</dcterms:modified>
</cp:coreProperties>
</file>