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3C66D" w14:textId="77777777" w:rsidR="00F33B5B" w:rsidRDefault="00D67CC1">
      <w:pPr>
        <w:rPr>
          <w:sz w:val="24"/>
          <w:szCs w:val="24"/>
        </w:rPr>
      </w:pPr>
      <w:r>
        <w:rPr>
          <w:b/>
          <w:sz w:val="36"/>
          <w:szCs w:val="36"/>
        </w:rPr>
        <w:t>Challenge 1</w:t>
      </w:r>
    </w:p>
    <w:p w14:paraId="5AE0442C" w14:textId="77777777" w:rsidR="00F33B5B" w:rsidRDefault="00D67CC1">
      <w:pPr>
        <w:rPr>
          <w:b/>
          <w:sz w:val="36"/>
          <w:szCs w:val="36"/>
        </w:rPr>
      </w:pPr>
      <w:r>
        <w:rPr>
          <w:b/>
          <w:sz w:val="36"/>
          <w:szCs w:val="36"/>
        </w:rPr>
        <w:t>Not The Corona Virus Team Member’s Information</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F33B5B" w14:paraId="45F758E8" w14:textId="77777777">
        <w:tc>
          <w:tcPr>
            <w:tcW w:w="3116" w:type="dxa"/>
          </w:tcPr>
          <w:p w14:paraId="68A4407F" w14:textId="77777777" w:rsidR="00F33B5B" w:rsidRDefault="00D67CC1">
            <w:pPr>
              <w:rPr>
                <w:b/>
              </w:rPr>
            </w:pPr>
            <w:r>
              <w:rPr>
                <w:b/>
              </w:rPr>
              <w:t>Team Member Name</w:t>
            </w:r>
          </w:p>
        </w:tc>
        <w:tc>
          <w:tcPr>
            <w:tcW w:w="3117" w:type="dxa"/>
          </w:tcPr>
          <w:p w14:paraId="004B334A" w14:textId="77777777" w:rsidR="00F33B5B" w:rsidRDefault="00D67CC1">
            <w:pPr>
              <w:rPr>
                <w:b/>
              </w:rPr>
            </w:pPr>
            <w:r>
              <w:rPr>
                <w:b/>
              </w:rPr>
              <w:t>Email Address</w:t>
            </w:r>
          </w:p>
        </w:tc>
        <w:tc>
          <w:tcPr>
            <w:tcW w:w="3117" w:type="dxa"/>
          </w:tcPr>
          <w:p w14:paraId="5FFB479E" w14:textId="77777777" w:rsidR="00F33B5B" w:rsidRDefault="00D67CC1">
            <w:pPr>
              <w:rPr>
                <w:b/>
              </w:rPr>
            </w:pPr>
            <w:r>
              <w:rPr>
                <w:b/>
              </w:rPr>
              <w:t>Challenge</w:t>
            </w:r>
          </w:p>
        </w:tc>
      </w:tr>
      <w:tr w:rsidR="00F33B5B" w14:paraId="269C0446" w14:textId="77777777">
        <w:tc>
          <w:tcPr>
            <w:tcW w:w="3116" w:type="dxa"/>
          </w:tcPr>
          <w:p w14:paraId="3D1AA2B5" w14:textId="77777777" w:rsidR="00F33B5B" w:rsidRDefault="00D67CC1">
            <w:r>
              <w:t>Cesar Diaz</w:t>
            </w:r>
          </w:p>
        </w:tc>
        <w:tc>
          <w:tcPr>
            <w:tcW w:w="3117" w:type="dxa"/>
          </w:tcPr>
          <w:p w14:paraId="41E0DF35" w14:textId="77777777" w:rsidR="00F33B5B" w:rsidRDefault="0098767A">
            <w:hyperlink r:id="rId4">
              <w:r w:rsidR="00D67CC1">
                <w:rPr>
                  <w:color w:val="0563C1"/>
                  <w:u w:val="single"/>
                </w:rPr>
                <w:t>Calexdiaz143@gmail.com</w:t>
              </w:r>
            </w:hyperlink>
          </w:p>
        </w:tc>
        <w:tc>
          <w:tcPr>
            <w:tcW w:w="3117" w:type="dxa"/>
          </w:tcPr>
          <w:p w14:paraId="6ADFCBD8" w14:textId="77777777" w:rsidR="00F33B5B" w:rsidRDefault="00D67CC1">
            <w:r>
              <w:t>1</w:t>
            </w:r>
          </w:p>
        </w:tc>
      </w:tr>
      <w:tr w:rsidR="00F33B5B" w14:paraId="5A3B8A07" w14:textId="77777777">
        <w:tc>
          <w:tcPr>
            <w:tcW w:w="3116" w:type="dxa"/>
          </w:tcPr>
          <w:p w14:paraId="4A5CACFF" w14:textId="77777777" w:rsidR="00F33B5B" w:rsidRDefault="00D67CC1">
            <w:r>
              <w:t>Rhodora Villanueva</w:t>
            </w:r>
          </w:p>
        </w:tc>
        <w:tc>
          <w:tcPr>
            <w:tcW w:w="3117" w:type="dxa"/>
          </w:tcPr>
          <w:p w14:paraId="60659BFC" w14:textId="77777777" w:rsidR="00F33B5B" w:rsidRDefault="0098767A">
            <w:hyperlink r:id="rId5">
              <w:r w:rsidR="00D67CC1">
                <w:rPr>
                  <w:color w:val="0563C1"/>
                  <w:u w:val="single"/>
                </w:rPr>
                <w:t>Rhodora33.rv@gmail.com</w:t>
              </w:r>
            </w:hyperlink>
          </w:p>
        </w:tc>
        <w:tc>
          <w:tcPr>
            <w:tcW w:w="3117" w:type="dxa"/>
          </w:tcPr>
          <w:p w14:paraId="351DFB39" w14:textId="77777777" w:rsidR="00F33B5B" w:rsidRDefault="00D67CC1">
            <w:r>
              <w:t>1</w:t>
            </w:r>
          </w:p>
        </w:tc>
      </w:tr>
      <w:tr w:rsidR="00F33B5B" w14:paraId="510A4022" w14:textId="77777777">
        <w:tc>
          <w:tcPr>
            <w:tcW w:w="3116" w:type="dxa"/>
          </w:tcPr>
          <w:p w14:paraId="392B23F5" w14:textId="77777777" w:rsidR="00F33B5B" w:rsidRDefault="00D67CC1">
            <w:r>
              <w:t>Jaimie Gillette</w:t>
            </w:r>
          </w:p>
        </w:tc>
        <w:tc>
          <w:tcPr>
            <w:tcW w:w="3117" w:type="dxa"/>
          </w:tcPr>
          <w:p w14:paraId="470F39AE" w14:textId="77777777" w:rsidR="00F33B5B" w:rsidRDefault="0098767A">
            <w:hyperlink r:id="rId6">
              <w:r w:rsidR="00D67CC1">
                <w:rPr>
                  <w:color w:val="0563C1"/>
                  <w:u w:val="single"/>
                </w:rPr>
                <w:t>Jaimie.gillette@gmail.com</w:t>
              </w:r>
            </w:hyperlink>
          </w:p>
        </w:tc>
        <w:tc>
          <w:tcPr>
            <w:tcW w:w="3117" w:type="dxa"/>
          </w:tcPr>
          <w:p w14:paraId="2E24B396" w14:textId="77777777" w:rsidR="00F33B5B" w:rsidRDefault="00D67CC1">
            <w:r>
              <w:t>2</w:t>
            </w:r>
          </w:p>
        </w:tc>
      </w:tr>
      <w:tr w:rsidR="00F33B5B" w14:paraId="1B96AF26" w14:textId="77777777">
        <w:tc>
          <w:tcPr>
            <w:tcW w:w="3116" w:type="dxa"/>
          </w:tcPr>
          <w:p w14:paraId="114B2C80" w14:textId="77777777" w:rsidR="00F33B5B" w:rsidRDefault="00D67CC1">
            <w:r>
              <w:t>Timmy Ngo</w:t>
            </w:r>
          </w:p>
        </w:tc>
        <w:tc>
          <w:tcPr>
            <w:tcW w:w="3117" w:type="dxa"/>
          </w:tcPr>
          <w:p w14:paraId="0BF6DD4E" w14:textId="77777777" w:rsidR="00F33B5B" w:rsidRDefault="0098767A">
            <w:hyperlink r:id="rId7">
              <w:r w:rsidR="00D67CC1">
                <w:rPr>
                  <w:color w:val="0563C1"/>
                  <w:u w:val="single"/>
                </w:rPr>
                <w:t>Timmyngo021@gmail.com</w:t>
              </w:r>
            </w:hyperlink>
          </w:p>
        </w:tc>
        <w:tc>
          <w:tcPr>
            <w:tcW w:w="3117" w:type="dxa"/>
          </w:tcPr>
          <w:p w14:paraId="1894B2A9" w14:textId="77777777" w:rsidR="00F33B5B" w:rsidRDefault="00D67CC1">
            <w:r>
              <w:t>2</w:t>
            </w:r>
          </w:p>
        </w:tc>
      </w:tr>
      <w:tr w:rsidR="00F33B5B" w14:paraId="2276D403" w14:textId="77777777">
        <w:tc>
          <w:tcPr>
            <w:tcW w:w="3116" w:type="dxa"/>
          </w:tcPr>
          <w:p w14:paraId="7ECA0FA8" w14:textId="77777777" w:rsidR="00F33B5B" w:rsidRDefault="00D67CC1">
            <w:r>
              <w:t>Randy Rodriguez</w:t>
            </w:r>
          </w:p>
        </w:tc>
        <w:tc>
          <w:tcPr>
            <w:tcW w:w="3117" w:type="dxa"/>
          </w:tcPr>
          <w:p w14:paraId="28C78B7B" w14:textId="77777777" w:rsidR="00F33B5B" w:rsidRDefault="0098767A">
            <w:hyperlink r:id="rId8">
              <w:r w:rsidR="00D67CC1">
                <w:rPr>
                  <w:color w:val="0563C1"/>
                  <w:u w:val="single"/>
                </w:rPr>
                <w:t>Randy.renezz@gmail.com</w:t>
              </w:r>
            </w:hyperlink>
          </w:p>
        </w:tc>
        <w:tc>
          <w:tcPr>
            <w:tcW w:w="3117" w:type="dxa"/>
          </w:tcPr>
          <w:p w14:paraId="0A3EB372" w14:textId="77777777" w:rsidR="00F33B5B" w:rsidRDefault="00D67CC1">
            <w:r>
              <w:t>3</w:t>
            </w:r>
          </w:p>
        </w:tc>
      </w:tr>
      <w:tr w:rsidR="00F33B5B" w14:paraId="4C070922" w14:textId="77777777">
        <w:tc>
          <w:tcPr>
            <w:tcW w:w="3116" w:type="dxa"/>
          </w:tcPr>
          <w:p w14:paraId="43B04863" w14:textId="77777777" w:rsidR="00F33B5B" w:rsidRDefault="00D67CC1">
            <w:r>
              <w:t>Carlos Sanchez</w:t>
            </w:r>
          </w:p>
        </w:tc>
        <w:tc>
          <w:tcPr>
            <w:tcW w:w="3117" w:type="dxa"/>
          </w:tcPr>
          <w:p w14:paraId="5CD5DAE0" w14:textId="77777777" w:rsidR="00F33B5B" w:rsidRDefault="0098767A">
            <w:hyperlink r:id="rId9">
              <w:r w:rsidR="00D67CC1">
                <w:rPr>
                  <w:color w:val="0563C1"/>
                  <w:u w:val="single"/>
                </w:rPr>
                <w:t>Sanchezcj95@gmail.com</w:t>
              </w:r>
            </w:hyperlink>
          </w:p>
        </w:tc>
        <w:tc>
          <w:tcPr>
            <w:tcW w:w="3117" w:type="dxa"/>
          </w:tcPr>
          <w:p w14:paraId="133AA635" w14:textId="77777777" w:rsidR="00F33B5B" w:rsidRDefault="00D67CC1">
            <w:r>
              <w:t>3</w:t>
            </w:r>
          </w:p>
        </w:tc>
      </w:tr>
      <w:tr w:rsidR="00F33B5B" w14:paraId="786541B1" w14:textId="77777777">
        <w:tc>
          <w:tcPr>
            <w:tcW w:w="3116" w:type="dxa"/>
          </w:tcPr>
          <w:p w14:paraId="44F63AF0" w14:textId="77777777" w:rsidR="00F33B5B" w:rsidRDefault="00D67CC1">
            <w:r>
              <w:t>Annie Voigt</w:t>
            </w:r>
          </w:p>
        </w:tc>
        <w:tc>
          <w:tcPr>
            <w:tcW w:w="3117" w:type="dxa"/>
          </w:tcPr>
          <w:p w14:paraId="353FDE02" w14:textId="77777777" w:rsidR="00F33B5B" w:rsidRDefault="0098767A">
            <w:hyperlink r:id="rId10">
              <w:r w:rsidR="00D67CC1">
                <w:rPr>
                  <w:color w:val="0563C1"/>
                  <w:u w:val="single"/>
                </w:rPr>
                <w:t>a.voigt1121@gmail.com</w:t>
              </w:r>
            </w:hyperlink>
          </w:p>
        </w:tc>
        <w:tc>
          <w:tcPr>
            <w:tcW w:w="3117" w:type="dxa"/>
          </w:tcPr>
          <w:p w14:paraId="6E34BDE1" w14:textId="77777777" w:rsidR="00F33B5B" w:rsidRDefault="00D67CC1">
            <w:r>
              <w:t>3</w:t>
            </w:r>
          </w:p>
        </w:tc>
      </w:tr>
    </w:tbl>
    <w:p w14:paraId="5F96254D" w14:textId="77777777" w:rsidR="00F33B5B" w:rsidRDefault="00F33B5B"/>
    <w:p w14:paraId="1E21DA82" w14:textId="77777777" w:rsidR="00F33B5B" w:rsidRDefault="00D67CC1">
      <w:pPr>
        <w:rPr>
          <w:b/>
          <w:sz w:val="36"/>
          <w:szCs w:val="36"/>
        </w:rPr>
      </w:pPr>
      <w:r>
        <w:rPr>
          <w:b/>
          <w:sz w:val="36"/>
          <w:szCs w:val="36"/>
        </w:rPr>
        <w:t>Overview of Approach</w:t>
      </w:r>
    </w:p>
    <w:p w14:paraId="13C87769" w14:textId="77777777" w:rsidR="00F33B5B" w:rsidRDefault="00D67CC1">
      <w:pPr>
        <w:rPr>
          <w:b/>
          <w:sz w:val="36"/>
          <w:szCs w:val="36"/>
        </w:rPr>
      </w:pPr>
      <w:r>
        <w:rPr>
          <w:sz w:val="24"/>
          <w:szCs w:val="24"/>
        </w:rPr>
        <w:t xml:space="preserve">Our approach for Challenge 1 was to use some classic Natural Language Processing (NLP) solutions and 1 homegrown algorithm to get a grip on the semantics and danger levels of each scenario. We used sci-kit learn for our bag-of-words vectorizing approach, and </w:t>
      </w:r>
      <w:proofErr w:type="spellStart"/>
      <w:r>
        <w:rPr>
          <w:sz w:val="24"/>
          <w:szCs w:val="24"/>
        </w:rPr>
        <w:t>gensim</w:t>
      </w:r>
      <w:proofErr w:type="spellEnd"/>
      <w:r>
        <w:rPr>
          <w:sz w:val="24"/>
          <w:szCs w:val="24"/>
        </w:rPr>
        <w:t xml:space="preserve"> for our word embeddings approach. We also used Natural Language Toolkit (NLTK) throughout to help us with parsing the dataset. As for training/deciding on our models, we went for an ensemble of several popular models (Naive Bayes, Linear Regression, </w:t>
      </w:r>
      <w:proofErr w:type="spellStart"/>
      <w:r>
        <w:rPr>
          <w:sz w:val="24"/>
          <w:szCs w:val="24"/>
        </w:rPr>
        <w:t>KNeighbors</w:t>
      </w:r>
      <w:proofErr w:type="spellEnd"/>
      <w:r>
        <w:rPr>
          <w:sz w:val="24"/>
          <w:szCs w:val="24"/>
        </w:rPr>
        <w:t xml:space="preserve">, SVC). </w:t>
      </w:r>
    </w:p>
    <w:p w14:paraId="0C99A3E1" w14:textId="77777777" w:rsidR="00F33B5B" w:rsidRDefault="00D67CC1">
      <w:pPr>
        <w:rPr>
          <w:b/>
          <w:sz w:val="36"/>
          <w:szCs w:val="36"/>
        </w:rPr>
      </w:pPr>
      <w:r>
        <w:rPr>
          <w:b/>
          <w:sz w:val="36"/>
          <w:szCs w:val="36"/>
        </w:rPr>
        <w:t>Technical Description of Solution</w:t>
      </w:r>
    </w:p>
    <w:p w14:paraId="7D30B312" w14:textId="77777777" w:rsidR="00F33B5B" w:rsidRDefault="00D67CC1">
      <w:pPr>
        <w:rPr>
          <w:sz w:val="24"/>
          <w:szCs w:val="24"/>
        </w:rPr>
      </w:pPr>
      <w:r>
        <w:rPr>
          <w:sz w:val="24"/>
          <w:szCs w:val="24"/>
        </w:rPr>
        <w:t xml:space="preserve">We had 3 separate approaches to this problem that were all combined in our final ensemble predictor. </w:t>
      </w:r>
    </w:p>
    <w:p w14:paraId="5052AC8E" w14:textId="77777777" w:rsidR="00F33B5B" w:rsidRDefault="00D67CC1">
      <w:pPr>
        <w:rPr>
          <w:sz w:val="24"/>
          <w:szCs w:val="24"/>
        </w:rPr>
      </w:pPr>
      <w:r>
        <w:rPr>
          <w:sz w:val="24"/>
          <w:szCs w:val="24"/>
        </w:rPr>
        <w:t xml:space="preserve">For our first approach, we did a bag-of-words Term Frequency-Inverse Document Frequency (TFIDF) vectorization of the dataset with n-grams of sizes 1 to 3. We prepared the dataset by firstly lemmatizing the string values using NLTK’s </w:t>
      </w:r>
      <w:proofErr w:type="spellStart"/>
      <w:r>
        <w:rPr>
          <w:sz w:val="24"/>
          <w:szCs w:val="24"/>
        </w:rPr>
        <w:t>WordNetLemmatizer</w:t>
      </w:r>
      <w:proofErr w:type="spellEnd"/>
      <w:r>
        <w:rPr>
          <w:sz w:val="24"/>
          <w:szCs w:val="24"/>
        </w:rPr>
        <w:t xml:space="preserve">. We decided not to exclude </w:t>
      </w:r>
      <w:proofErr w:type="spellStart"/>
      <w:r>
        <w:rPr>
          <w:sz w:val="24"/>
          <w:szCs w:val="24"/>
        </w:rPr>
        <w:t>stopwords</w:t>
      </w:r>
      <w:proofErr w:type="spellEnd"/>
      <w:r>
        <w:rPr>
          <w:sz w:val="24"/>
          <w:szCs w:val="24"/>
        </w:rPr>
        <w:t xml:space="preserve"> after some run-throughs revealed a positive impact on performance (possibly due to negative </w:t>
      </w:r>
      <w:proofErr w:type="spellStart"/>
      <w:r>
        <w:rPr>
          <w:sz w:val="24"/>
          <w:szCs w:val="24"/>
        </w:rPr>
        <w:t>stopwords</w:t>
      </w:r>
      <w:proofErr w:type="spellEnd"/>
      <w:r>
        <w:rPr>
          <w:sz w:val="24"/>
          <w:szCs w:val="24"/>
        </w:rPr>
        <w:t xml:space="preserve"> such as “won’t”, “weren’t”, etc.). We then modeled the modified dataset using Linear Regression, </w:t>
      </w:r>
      <w:proofErr w:type="spellStart"/>
      <w:r>
        <w:rPr>
          <w:sz w:val="24"/>
          <w:szCs w:val="24"/>
        </w:rPr>
        <w:t>Kneighbors</w:t>
      </w:r>
      <w:proofErr w:type="spellEnd"/>
      <w:r>
        <w:rPr>
          <w:sz w:val="24"/>
          <w:szCs w:val="24"/>
        </w:rPr>
        <w:t xml:space="preserve">, and SVC training methods. To tune our hyperparameters, we used </w:t>
      </w:r>
      <w:proofErr w:type="spellStart"/>
      <w:r>
        <w:rPr>
          <w:sz w:val="24"/>
          <w:szCs w:val="24"/>
        </w:rPr>
        <w:t>SKlearn’s</w:t>
      </w:r>
      <w:proofErr w:type="spellEnd"/>
      <w:r>
        <w:rPr>
          <w:sz w:val="24"/>
          <w:szCs w:val="24"/>
        </w:rPr>
        <w:t xml:space="preserve"> </w:t>
      </w:r>
      <w:proofErr w:type="spellStart"/>
      <w:r>
        <w:rPr>
          <w:sz w:val="24"/>
          <w:szCs w:val="24"/>
        </w:rPr>
        <w:t>gridsearch</w:t>
      </w:r>
      <w:proofErr w:type="spellEnd"/>
      <w:r>
        <w:rPr>
          <w:sz w:val="24"/>
          <w:szCs w:val="24"/>
        </w:rPr>
        <w:t xml:space="preserve"> package to test some of the different loadouts for each model.</w:t>
      </w:r>
    </w:p>
    <w:p w14:paraId="0EB29689" w14:textId="0B356660" w:rsidR="00F33B5B" w:rsidRDefault="00D67CC1">
      <w:pPr>
        <w:rPr>
          <w:sz w:val="24"/>
          <w:szCs w:val="24"/>
        </w:rPr>
      </w:pPr>
      <w:r>
        <w:rPr>
          <w:sz w:val="24"/>
          <w:szCs w:val="24"/>
        </w:rPr>
        <w:t>Our second approach was probably our most creative. For this solution we chose to use word embeddings but not in the standard average-embedding approach. Firstly, we converted every word in our dataset to their embedded equivalents if available. Then, we congregated a list of “hot topic” words that we thought would be extremely relevant for predicting on our dataset. We received the data from a relevant and reliable external source (CDC Guidelines) which was provided for Challenge 2. The word map for this data source can be observed below.</w:t>
      </w:r>
    </w:p>
    <w:p w14:paraId="7445BC2A" w14:textId="3FB2DEF8" w:rsidR="00F33B5B" w:rsidRDefault="00F33B5B">
      <w:pPr>
        <w:jc w:val="center"/>
        <w:rPr>
          <w:sz w:val="24"/>
          <w:szCs w:val="24"/>
        </w:rPr>
      </w:pPr>
    </w:p>
    <w:p w14:paraId="39711CEC" w14:textId="476D1B08" w:rsidR="0098767A" w:rsidRDefault="0098767A">
      <w:pPr>
        <w:jc w:val="center"/>
        <w:rPr>
          <w:sz w:val="24"/>
          <w:szCs w:val="24"/>
        </w:rPr>
      </w:pPr>
      <w:r>
        <w:rPr>
          <w:noProof/>
        </w:rPr>
        <w:drawing>
          <wp:inline distT="0" distB="0" distL="0" distR="0" wp14:anchorId="671FFC64" wp14:editId="205DBECA">
            <wp:extent cx="4432300" cy="229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2300" cy="2298700"/>
                    </a:xfrm>
                    <a:prstGeom prst="rect">
                      <a:avLst/>
                    </a:prstGeom>
                    <a:noFill/>
                    <a:ln>
                      <a:noFill/>
                    </a:ln>
                  </pic:spPr>
                </pic:pic>
              </a:graphicData>
            </a:graphic>
          </wp:inline>
        </w:drawing>
      </w:r>
    </w:p>
    <w:p w14:paraId="32509284" w14:textId="23E5A1A9" w:rsidR="00F33B5B" w:rsidRDefault="00D67CC1">
      <w:pPr>
        <w:rPr>
          <w:sz w:val="24"/>
          <w:szCs w:val="24"/>
        </w:rPr>
      </w:pPr>
      <w:r>
        <w:rPr>
          <w:sz w:val="24"/>
          <w:szCs w:val="24"/>
        </w:rPr>
        <w:t>We chose relevant terms from the mapping such as “mask,” “coronavirus,” “travel,” and “home.” We also added some words of our own that exhibited significant improvements when testing (“asthma”, “outside”). Then, we created a new dataset. This dataset would be comprised of the minimum distances found between each relevant term and word embeddings in our original scenarios. This new dataset encoding each scenario’s closeness to the valued words was now what we ran through our ML algorithms. As for the algorithms chosen, we stayed with the same approaches as problem 1 (Linear Regression and SVC).</w:t>
      </w:r>
    </w:p>
    <w:p w14:paraId="5811A426" w14:textId="77777777" w:rsidR="00F33B5B" w:rsidRDefault="00F33B5B">
      <w:pPr>
        <w:rPr>
          <w:sz w:val="24"/>
          <w:szCs w:val="24"/>
        </w:rPr>
      </w:pPr>
    </w:p>
    <w:p w14:paraId="37D3299C" w14:textId="580513BC" w:rsidR="00F33B5B" w:rsidRDefault="00D67CC1">
      <w:pPr>
        <w:rPr>
          <w:sz w:val="24"/>
          <w:szCs w:val="24"/>
        </w:rPr>
      </w:pPr>
      <w:r>
        <w:rPr>
          <w:sz w:val="24"/>
          <w:szCs w:val="24"/>
        </w:rPr>
        <w:t xml:space="preserve">Our third approach used an “Average Embedding” solution. This required transforming each word into its embedding equivalent. Then we took the average of all embeddings in a row and used that average as our value for each row. Once we finished this, we ran this through </w:t>
      </w:r>
      <w:proofErr w:type="spellStart"/>
      <w:r>
        <w:rPr>
          <w:sz w:val="24"/>
          <w:szCs w:val="24"/>
        </w:rPr>
        <w:t>LinearRegression</w:t>
      </w:r>
      <w:proofErr w:type="spellEnd"/>
      <w:r>
        <w:rPr>
          <w:sz w:val="24"/>
          <w:szCs w:val="24"/>
        </w:rPr>
        <w:t xml:space="preserve"> and SVC models.</w:t>
      </w:r>
    </w:p>
    <w:p w14:paraId="3AF01D6A" w14:textId="77777777" w:rsidR="00F33B5B" w:rsidRDefault="00F33B5B">
      <w:pPr>
        <w:rPr>
          <w:sz w:val="24"/>
          <w:szCs w:val="24"/>
        </w:rPr>
      </w:pPr>
    </w:p>
    <w:p w14:paraId="28A539E2" w14:textId="1290B8C4" w:rsidR="00F33B5B" w:rsidRDefault="00D67CC1">
      <w:pPr>
        <w:rPr>
          <w:sz w:val="24"/>
          <w:szCs w:val="24"/>
        </w:rPr>
      </w:pPr>
      <w:r>
        <w:rPr>
          <w:sz w:val="24"/>
          <w:szCs w:val="24"/>
        </w:rPr>
        <w:t>Finally, we did an ensemble majority vote across every model we trained from our 3 approaches and this ended up being our final predictor for danger level.</w:t>
      </w:r>
    </w:p>
    <w:p w14:paraId="65AA6CCA" w14:textId="77777777" w:rsidR="00F33B5B" w:rsidRDefault="00D67CC1">
      <w:pPr>
        <w:rPr>
          <w:sz w:val="24"/>
          <w:szCs w:val="24"/>
        </w:rPr>
      </w:pPr>
      <w:r>
        <w:rPr>
          <w:b/>
          <w:sz w:val="36"/>
          <w:szCs w:val="36"/>
        </w:rPr>
        <w:t>Reason(s) for Choosing the Approach Taken</w:t>
      </w:r>
    </w:p>
    <w:p w14:paraId="561C6B7B" w14:textId="769F4D2E" w:rsidR="00F33B5B" w:rsidRDefault="00D67CC1">
      <w:pPr>
        <w:rPr>
          <w:sz w:val="24"/>
          <w:szCs w:val="24"/>
        </w:rPr>
      </w:pPr>
      <w:r>
        <w:rPr>
          <w:sz w:val="24"/>
          <w:szCs w:val="24"/>
        </w:rPr>
        <w:t xml:space="preserve">Our approach attempted to </w:t>
      </w:r>
      <w:r w:rsidR="00C84AC0">
        <w:rPr>
          <w:sz w:val="24"/>
          <w:szCs w:val="24"/>
        </w:rPr>
        <w:t>utilize</w:t>
      </w:r>
      <w:r>
        <w:rPr>
          <w:sz w:val="24"/>
          <w:szCs w:val="24"/>
        </w:rPr>
        <w:t xml:space="preserve"> two industry-standard ideas (Bag-of-Words and Averaged Embeddings) for accuracy and 1 homegrown solution for creativity in this competition. </w:t>
      </w:r>
    </w:p>
    <w:p w14:paraId="1B542F51" w14:textId="6A02865A" w:rsidR="00F33B5B" w:rsidRDefault="00D67CC1">
      <w:pPr>
        <w:rPr>
          <w:sz w:val="24"/>
          <w:szCs w:val="24"/>
        </w:rPr>
      </w:pPr>
      <w:r>
        <w:rPr>
          <w:sz w:val="24"/>
          <w:szCs w:val="24"/>
        </w:rPr>
        <w:t xml:space="preserve">This approach should meaningfully scale well with larger datasets and possibly even perform better given more labeled data. There was a high variance in our testing results due to the small dataset size. </w:t>
      </w:r>
      <w:r w:rsidR="00382CEC">
        <w:rPr>
          <w:sz w:val="24"/>
          <w:szCs w:val="24"/>
        </w:rPr>
        <w:t>Once scaled to a larger dataset, we can more accurately tune the</w:t>
      </w:r>
      <w:r>
        <w:rPr>
          <w:sz w:val="24"/>
          <w:szCs w:val="24"/>
        </w:rPr>
        <w:t xml:space="preserve"> hyperparameters as well</w:t>
      </w:r>
      <w:r w:rsidR="00382CEC">
        <w:rPr>
          <w:sz w:val="24"/>
          <w:szCs w:val="24"/>
        </w:rPr>
        <w:t xml:space="preserve"> and yield higher accuracy in return.</w:t>
      </w:r>
    </w:p>
    <w:p w14:paraId="357FF220" w14:textId="0FB7F768" w:rsidR="00382CEC" w:rsidRDefault="00D67CC1">
      <w:pPr>
        <w:rPr>
          <w:sz w:val="24"/>
          <w:szCs w:val="24"/>
        </w:rPr>
      </w:pPr>
      <w:r>
        <w:rPr>
          <w:sz w:val="24"/>
          <w:szCs w:val="24"/>
        </w:rPr>
        <w:lastRenderedPageBreak/>
        <w:t xml:space="preserve">In terms of how our approach would generalize </w:t>
      </w:r>
      <w:r w:rsidR="00382CEC">
        <w:rPr>
          <w:sz w:val="24"/>
          <w:szCs w:val="24"/>
        </w:rPr>
        <w:t>to</w:t>
      </w:r>
      <w:r>
        <w:rPr>
          <w:sz w:val="24"/>
          <w:szCs w:val="24"/>
        </w:rPr>
        <w:t xml:space="preserve"> new data</w:t>
      </w:r>
      <w:r w:rsidR="00382CEC">
        <w:rPr>
          <w:sz w:val="24"/>
          <w:szCs w:val="24"/>
        </w:rPr>
        <w:t xml:space="preserve"> of similar nature such as </w:t>
      </w:r>
      <w:r>
        <w:rPr>
          <w:sz w:val="24"/>
          <w:szCs w:val="24"/>
        </w:rPr>
        <w:t>natural disaster</w:t>
      </w:r>
      <w:r w:rsidR="00382CEC">
        <w:rPr>
          <w:sz w:val="24"/>
          <w:szCs w:val="24"/>
        </w:rPr>
        <w:t>s or diseases;</w:t>
      </w:r>
      <w:r>
        <w:rPr>
          <w:sz w:val="24"/>
          <w:szCs w:val="24"/>
        </w:rPr>
        <w:t xml:space="preserve"> we</w:t>
      </w:r>
      <w:r w:rsidR="00382CEC">
        <w:rPr>
          <w:sz w:val="24"/>
          <w:szCs w:val="24"/>
        </w:rPr>
        <w:t xml:space="preserve"> would</w:t>
      </w:r>
      <w:r>
        <w:rPr>
          <w:sz w:val="24"/>
          <w:szCs w:val="24"/>
        </w:rPr>
        <w:t xml:space="preserve"> be able to adjust our relevant terms list in Approach</w:t>
      </w:r>
      <w:r w:rsidR="00382CEC">
        <w:rPr>
          <w:sz w:val="24"/>
          <w:szCs w:val="24"/>
        </w:rPr>
        <w:t xml:space="preserve"> </w:t>
      </w:r>
      <w:r>
        <w:rPr>
          <w:sz w:val="24"/>
          <w:szCs w:val="24"/>
        </w:rPr>
        <w:t>#2 to fit those scenario</w:t>
      </w:r>
      <w:r w:rsidR="000F01DA">
        <w:rPr>
          <w:sz w:val="24"/>
          <w:szCs w:val="24"/>
        </w:rPr>
        <w:t>s</w:t>
      </w:r>
      <w:r>
        <w:rPr>
          <w:sz w:val="24"/>
          <w:szCs w:val="24"/>
        </w:rPr>
        <w:t>, and our Bag-of-Words and Avg-Embedding solutions would work in their current state.</w:t>
      </w:r>
    </w:p>
    <w:p w14:paraId="1F9AFD11" w14:textId="718D7DE2" w:rsidR="000F01DA" w:rsidRDefault="000F01DA">
      <w:pPr>
        <w:rPr>
          <w:sz w:val="24"/>
          <w:szCs w:val="24"/>
        </w:rPr>
      </w:pPr>
      <w:r>
        <w:rPr>
          <w:sz w:val="24"/>
          <w:szCs w:val="24"/>
        </w:rPr>
        <w:t xml:space="preserve">The risk scores predicted from this algorithm should be thoroughly vetted by professionals in the medical industry due to the current accuracy of the results. Additional labeled training data from verified sources in the realm of health care and medicine can further improve the model. </w:t>
      </w:r>
      <w:r w:rsidRPr="000F01DA">
        <w:rPr>
          <w:sz w:val="24"/>
          <w:szCs w:val="24"/>
        </w:rPr>
        <w:t>Each individual risk profile needs to be carefully considered before accepting the results from this model.</w:t>
      </w:r>
      <w:r>
        <w:rPr>
          <w:sz w:val="24"/>
          <w:szCs w:val="24"/>
        </w:rPr>
        <w:t xml:space="preserve"> </w:t>
      </w:r>
    </w:p>
    <w:p w14:paraId="72FCA5ED" w14:textId="77777777" w:rsidR="00382CEC" w:rsidRPr="00382CEC" w:rsidRDefault="00382CEC">
      <w:pPr>
        <w:rPr>
          <w:sz w:val="24"/>
          <w:szCs w:val="24"/>
        </w:rPr>
      </w:pPr>
    </w:p>
    <w:sectPr w:rsidR="00382CEC" w:rsidRPr="00382C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B5B"/>
    <w:rsid w:val="000F01DA"/>
    <w:rsid w:val="00382CEC"/>
    <w:rsid w:val="0098767A"/>
    <w:rsid w:val="00C84AC0"/>
    <w:rsid w:val="00D67CC1"/>
    <w:rsid w:val="00F33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2254"/>
  <w15:docId w15:val="{4BDFBC0B-EE88-40EA-820C-99C04A011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6262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62626"/>
      <w:sz w:val="28"/>
      <w:szCs w:val="28"/>
    </w:rPr>
  </w:style>
  <w:style w:type="paragraph" w:styleId="Heading3">
    <w:name w:val="heading 3"/>
    <w:basedOn w:val="Normal"/>
    <w:next w:val="Normal"/>
    <w:uiPriority w:val="9"/>
    <w:semiHidden/>
    <w:unhideWhenUsed/>
    <w:qFormat/>
    <w:pPr>
      <w:keepNext/>
      <w:keepLines/>
      <w:spacing w:before="40" w:after="0"/>
      <w:outlineLvl w:val="2"/>
    </w:pPr>
    <w:rPr>
      <w:color w:val="0D0D0D"/>
      <w:sz w:val="24"/>
      <w:szCs w:val="24"/>
    </w:rPr>
  </w:style>
  <w:style w:type="paragraph" w:styleId="Heading4">
    <w:name w:val="heading 4"/>
    <w:basedOn w:val="Normal"/>
    <w:next w:val="Normal"/>
    <w:uiPriority w:val="9"/>
    <w:semiHidden/>
    <w:unhideWhenUsed/>
    <w:qFormat/>
    <w:pPr>
      <w:keepNext/>
      <w:keepLines/>
      <w:spacing w:before="40" w:after="0"/>
      <w:outlineLvl w:val="3"/>
    </w:pPr>
    <w:rPr>
      <w:i/>
    </w:rPr>
  </w:style>
  <w:style w:type="paragraph" w:styleId="Heading5">
    <w:name w:val="heading 5"/>
    <w:basedOn w:val="Normal"/>
    <w:next w:val="Normal"/>
    <w:uiPriority w:val="9"/>
    <w:semiHidden/>
    <w:unhideWhenUsed/>
    <w:qFormat/>
    <w:pPr>
      <w:keepNext/>
      <w:keepLines/>
      <w:spacing w:before="40" w:after="0"/>
      <w:outlineLvl w:val="4"/>
    </w:pPr>
    <w:rPr>
      <w:color w:val="404040"/>
    </w:rPr>
  </w:style>
  <w:style w:type="paragraph" w:styleId="Heading6">
    <w:name w:val="heading 6"/>
    <w:basedOn w:val="Normal"/>
    <w:next w:val="Normal"/>
    <w:uiPriority w:val="9"/>
    <w:semiHidden/>
    <w:unhideWhenUsed/>
    <w:qFormat/>
    <w:pPr>
      <w:keepNext/>
      <w:keepLines/>
      <w:spacing w:before="40"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color w:val="5A5A5A"/>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157996">
      <w:bodyDiv w:val="1"/>
      <w:marLeft w:val="0"/>
      <w:marRight w:val="0"/>
      <w:marTop w:val="0"/>
      <w:marBottom w:val="0"/>
      <w:divBdr>
        <w:top w:val="none" w:sz="0" w:space="0" w:color="auto"/>
        <w:left w:val="none" w:sz="0" w:space="0" w:color="auto"/>
        <w:bottom w:val="none" w:sz="0" w:space="0" w:color="auto"/>
        <w:right w:val="none" w:sz="0" w:space="0" w:color="auto"/>
      </w:divBdr>
      <w:divsChild>
        <w:div w:id="21333565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ndy.renezz@gmail.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Timmyngo021@gmail.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imie.gillette@gmail.com" TargetMode="External"/><Relationship Id="rId11" Type="http://schemas.openxmlformats.org/officeDocument/2006/relationships/image" Target="media/image1.png"/><Relationship Id="rId5" Type="http://schemas.openxmlformats.org/officeDocument/2006/relationships/hyperlink" Target="mailto:Rhodora33.rv@gmail.com" TargetMode="External"/><Relationship Id="rId10" Type="http://schemas.openxmlformats.org/officeDocument/2006/relationships/hyperlink" Target="mailto:a.voigt1121@gmail.com" TargetMode="External"/><Relationship Id="rId4" Type="http://schemas.openxmlformats.org/officeDocument/2006/relationships/hyperlink" Target="mailto:Calexdiaz143@gmail.com" TargetMode="External"/><Relationship Id="rId9" Type="http://schemas.openxmlformats.org/officeDocument/2006/relationships/hyperlink" Target="mailto:Sanchezcj9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732</Words>
  <Characters>4175</Characters>
  <Application>Microsoft Office Word</Application>
  <DocSecurity>0</DocSecurity>
  <Lines>34</Lines>
  <Paragraphs>9</Paragraphs>
  <ScaleCrop>false</ScaleCrop>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Rhodora Villanueva</cp:lastModifiedBy>
  <cp:revision>6</cp:revision>
  <dcterms:created xsi:type="dcterms:W3CDTF">2021-03-25T20:07:00Z</dcterms:created>
  <dcterms:modified xsi:type="dcterms:W3CDTF">2021-03-25T20:50:00Z</dcterms:modified>
</cp:coreProperties>
</file>