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27" w:rsidRDefault="001C69DF">
      <w:r>
        <w:rPr>
          <w:noProof/>
        </w:rPr>
        <w:drawing>
          <wp:inline distT="0" distB="0" distL="0" distR="0">
            <wp:extent cx="5269865" cy="331406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05" w:rsidRDefault="00254705"/>
    <w:p w:rsidR="00254705" w:rsidRDefault="00254705"/>
    <w:p w:rsidR="00254705" w:rsidRDefault="00254705">
      <w:pPr>
        <w:widowControl/>
        <w:jc w:val="left"/>
      </w:pPr>
      <w:r>
        <w:br w:type="page"/>
      </w:r>
    </w:p>
    <w:p w:rsidR="00254705" w:rsidRDefault="00254705">
      <w:r>
        <w:rPr>
          <w:noProof/>
        </w:rPr>
        <w:lastRenderedPageBreak/>
        <w:drawing>
          <wp:inline distT="0" distB="0" distL="0" distR="0">
            <wp:extent cx="5269865" cy="33032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05" w:rsidRDefault="00254705"/>
    <w:p w:rsidR="00254705" w:rsidRDefault="00254705">
      <w:r>
        <w:rPr>
          <w:rFonts w:hint="eastAsia"/>
        </w:rPr>
        <w:t xml:space="preserve">Gradient calculation is </w:t>
      </w:r>
      <w:r w:rsidR="00EA3FBB">
        <w:t>time costly</w:t>
      </w:r>
      <w:r>
        <w:rPr>
          <w:rFonts w:hint="eastAsia"/>
        </w:rPr>
        <w:t xml:space="preserve">. </w:t>
      </w:r>
      <w:bookmarkStart w:id="0" w:name="_GoBack"/>
      <w:bookmarkEnd w:id="0"/>
    </w:p>
    <w:p w:rsidR="00254705" w:rsidRDefault="00254705"/>
    <w:p w:rsidR="00254705" w:rsidRDefault="00254705">
      <w:pPr>
        <w:rPr>
          <w:rFonts w:hint="eastAsia"/>
        </w:rPr>
      </w:pPr>
    </w:p>
    <w:sectPr w:rsidR="0025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7D"/>
    <w:rsid w:val="001C69DF"/>
    <w:rsid w:val="00254705"/>
    <w:rsid w:val="008A4627"/>
    <w:rsid w:val="00AC587D"/>
    <w:rsid w:val="00EA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B245"/>
  <w15:chartTrackingRefBased/>
  <w15:docId w15:val="{C086E283-EA0B-4331-9007-FD4C7A3A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2016-10-11T09:22:00Z</dcterms:created>
  <dcterms:modified xsi:type="dcterms:W3CDTF">2016-10-11T09:36:00Z</dcterms:modified>
</cp:coreProperties>
</file>