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21830" w14:textId="71F85EE1" w:rsidR="00B91B98" w:rsidRDefault="00B91B98">
      <w:r>
        <w:rPr>
          <w:rFonts w:hint="eastAsia"/>
        </w:rPr>
        <w:t>6-29</w:t>
      </w:r>
    </w:p>
    <w:p w14:paraId="605CE2E2" w14:textId="6C7CABA9" w:rsidR="00B91B98" w:rsidRDefault="00AA4E81" w:rsidP="00AA4E81">
      <w:pPr>
        <w:ind w:firstLine="420"/>
      </w:pPr>
      <w:r>
        <w:rPr>
          <w:rFonts w:hint="eastAsia"/>
        </w:rPr>
        <w:t>一般int是4个字节，double是8个字节，代码5、6行强制转换后的赋值结果中修改了</w:t>
      </w:r>
      <w:proofErr w:type="spellStart"/>
      <w:r>
        <w:rPr>
          <w:rFonts w:hint="eastAsia"/>
        </w:rPr>
        <w:t>arr</w:t>
      </w:r>
      <w:proofErr w:type="spellEnd"/>
      <w:r>
        <w:t>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1]</w:t>
      </w:r>
      <w:r>
        <w:rPr>
          <w:rFonts w:hint="eastAsia"/>
        </w:rPr>
        <w:t>的内存空间，导致了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的非预期输出。</w:t>
      </w:r>
    </w:p>
    <w:p w14:paraId="7179E615" w14:textId="0F3D3341" w:rsidR="00AA4E81" w:rsidRPr="00AA4E81" w:rsidRDefault="00AA4E81" w:rsidP="00AA4E81">
      <w:pPr>
        <w:ind w:firstLine="420"/>
        <w:rPr>
          <w:rFonts w:hint="eastAsia"/>
        </w:rPr>
      </w:pPr>
      <w:r>
        <w:rPr>
          <w:rFonts w:hint="eastAsia"/>
        </w:rPr>
        <w:t>避免措施：尽量避免类型转换。</w:t>
      </w:r>
      <w:bookmarkStart w:id="0" w:name="_GoBack"/>
      <w:bookmarkEnd w:id="0"/>
    </w:p>
    <w:p w14:paraId="5B9F26BE" w14:textId="6FB1B0A2" w:rsidR="00F068B2" w:rsidRDefault="00D5406F">
      <w:r>
        <w:rPr>
          <w:rFonts w:hint="eastAsia"/>
        </w:rPr>
        <w:t>7-2：</w:t>
      </w:r>
    </w:p>
    <w:p w14:paraId="0F4BC37C" w14:textId="373F8265" w:rsidR="00D5406F" w:rsidRDefault="00D5406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派生类的基类也是派生类，则每个派生类只需要负责直接基类的构造，不负责间接基类的构造，并且实例构造函数的顺序是从上到下的，静态构造函数是从最下面的类上溯。</w:t>
      </w:r>
    </w:p>
    <w:sectPr w:rsidR="00D54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F"/>
    <w:rsid w:val="005D7316"/>
    <w:rsid w:val="009E64AF"/>
    <w:rsid w:val="00AA4E81"/>
    <w:rsid w:val="00B91B98"/>
    <w:rsid w:val="00D5406F"/>
    <w:rsid w:val="00F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9C75"/>
  <w15:chartTrackingRefBased/>
  <w15:docId w15:val="{4D575EAE-5483-4426-A108-6AC231EB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571691567@qq.com</dc:creator>
  <cp:keywords/>
  <dc:description/>
  <cp:lastModifiedBy>571691567@qq.com</cp:lastModifiedBy>
  <cp:revision>3</cp:revision>
  <dcterms:created xsi:type="dcterms:W3CDTF">2018-11-11T08:07:00Z</dcterms:created>
  <dcterms:modified xsi:type="dcterms:W3CDTF">2018-11-20T17:48:00Z</dcterms:modified>
</cp:coreProperties>
</file>