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9.xml" ContentType="application/vnd.openxmlformats-officedocument.wordprocessingml.footer+xml"/>
  <Override PartName="/word/footer1.xml" ContentType="application/vnd.openxmlformats-officedocument.wordprocessingml.footer+xml"/>
  <Override PartName="/word/footer5.xml" ContentType="application/vnd.openxmlformats-officedocument.wordprocessingml.footer+xml"/>
  <Override PartName="/word/footer3.xml" ContentType="application/vnd.openxmlformats-officedocument.wordprocessingml.footer+xml"/>
  <Override PartName="/word/styles.xml" ContentType="application/vnd.openxmlformats-officedocument.wordprocessingml.styles+xml"/>
  <Override PartName="/word/footer4.xml" ContentType="application/vnd.openxmlformats-officedocument.wordprocessingml.footer+xml"/>
  <Override PartName="/word/media/image4.svg" ContentType="image/svg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footer8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30"/>
          <w:szCs w:val="32"/>
        </w:rPr>
      </w:pPr>
      <w:r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14605" cy="14605"/>
            <wp:effectExtent l="0" t="0" r="0" b="0"/>
            <wp:wrapSquare wrapText="bothSides"/>
            <wp:docPr id="1" name="모양1" descr="텍스트, 폰트, 화이트, 로고이(가) 표시된 사진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모양1" descr="텍스트, 폰트, 화이트, 로고이(가) 표시된 사진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" cy="1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한국외대체 M" w:cs="한국외대체 M" w:ascii="한국외대체 M" w:hAnsi="한국외대체 M"/>
          <w:sz w:val="30"/>
          <w:szCs w:val="32"/>
        </w:rPr>
        <w:t>DAT 7</w:t>
      </w:r>
      <w:r>
        <w:rPr>
          <w:rFonts w:ascii="한국외대체 M" w:hAnsi="한국외대체 M" w:cs="한국외대체 M" w:eastAsia="한국외대체 M"/>
          <w:sz w:val="30"/>
          <w:szCs w:val="32"/>
        </w:rPr>
        <w:t>기 캡스톤 프로젝트 보고서</w:t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b/>
          <w:bCs/>
          <w:sz w:val="26"/>
          <w:szCs w:val="28"/>
        </w:rPr>
      </w:pPr>
      <w:r>
        <w:rPr>
          <w:rFonts w:eastAsia="한국외대체 L" w:cs="한국외대체 L" w:ascii="한국외대체 L" w:hAnsi="한국외대체 L"/>
          <w:b/>
          <w:bCs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b/>
          <w:bCs/>
          <w:sz w:val="26"/>
          <w:szCs w:val="28"/>
        </w:rPr>
      </w:pPr>
      <w:r>
        <w:rPr>
          <w:rFonts w:eastAsia="한국외대체 L" w:cs="한국외대체 L" w:ascii="한국외대체 L" w:hAnsi="한국외대체 L"/>
          <w:b/>
          <w:bCs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B" w:hAnsi="한국외대체 B" w:eastAsia="한국외대체 B" w:cs="한국외대체 B"/>
          <w:sz w:val="36"/>
          <w:szCs w:val="36"/>
        </w:rPr>
      </w:pPr>
      <w:r>
        <w:rPr>
          <w:rFonts w:ascii="한국외대체 B" w:hAnsi="한국외대체 B" w:cs="한국외대체 B" w:eastAsia="한국외대체 B"/>
          <w:b w:val="false"/>
          <w:i w:val="false"/>
          <w:caps w:val="false"/>
          <w:smallCaps w:val="false"/>
          <w:color w:val="000000"/>
          <w:spacing w:val="0"/>
          <w:sz w:val="36"/>
          <w:szCs w:val="36"/>
        </w:rPr>
        <w:t>금리차 디커플링 구간에서 단기 유동성이 원</w:t>
      </w:r>
      <w:r>
        <w:rPr>
          <w:rFonts w:eastAsia="한국외대체 B" w:cs="한국외대체 B" w:ascii="한국외대체 B" w:hAnsi="한국외대체 B"/>
          <w:b w:val="false"/>
          <w:i w:val="false"/>
          <w:caps w:val="false"/>
          <w:smallCaps w:val="false"/>
          <w:color w:val="000000"/>
          <w:spacing w:val="0"/>
          <w:sz w:val="36"/>
          <w:szCs w:val="36"/>
        </w:rPr>
        <w:t>/</w:t>
      </w:r>
      <w:r>
        <w:rPr>
          <w:rFonts w:ascii="한국외대체 B" w:hAnsi="한국외대체 B" w:cs="한국외대체 B" w:eastAsia="한국외대체 B"/>
          <w:b w:val="false"/>
          <w:i w:val="false"/>
          <w:caps w:val="false"/>
          <w:smallCaps w:val="false"/>
          <w:color w:val="000000"/>
          <w:spacing w:val="0"/>
          <w:sz w:val="36"/>
          <w:szCs w:val="36"/>
        </w:rPr>
        <w:t>달러 환율 변동에 미치는 영향 분석</w:t>
      </w:r>
    </w:p>
    <w:p>
      <w:pPr>
        <w:pStyle w:val="Normal"/>
        <w:widowControl/>
        <w:jc w:val="center"/>
        <w:rPr>
          <w:rFonts w:ascii="한국외대체 M" w:hAnsi="한국외대체 M" w:eastAsia="한국외대체 M"/>
          <w:color w:val="000000"/>
          <w:sz w:val="26"/>
          <w:szCs w:val="26"/>
        </w:rPr>
      </w:pPr>
      <w:r>
        <w:rPr>
          <w:rFonts w:eastAsia="한국외대체 M" w:ascii="한국외대체 M" w:hAnsi="한국외대체 M"/>
          <w:b w:val="false"/>
          <w:i w:val="false"/>
          <w:caps w:val="false"/>
          <w:smallCaps w:val="false"/>
          <w:color w:val="000000"/>
          <w:spacing w:val="0"/>
          <w:sz w:val="26"/>
          <w:szCs w:val="26"/>
        </w:rPr>
        <w:t xml:space="preserve">Anomaly Block </w:t>
      </w:r>
      <w:r>
        <w:rPr>
          <w:rFonts w:ascii="한국외대체 M" w:hAnsi="한국외대체 M" w:eastAsia="한국외대체 M"/>
          <w:b w:val="false"/>
          <w:i w:val="false"/>
          <w:caps w:val="false"/>
          <w:smallCaps w:val="false"/>
          <w:color w:val="000000"/>
          <w:spacing w:val="0"/>
          <w:sz w:val="26"/>
          <w:szCs w:val="26"/>
        </w:rPr>
        <w:t xml:space="preserve">기반 임계점 가설 및 </w:t>
      </w:r>
      <w:r>
        <w:rPr>
          <w:rFonts w:eastAsia="한국외대체 M" w:ascii="한국외대체 M" w:hAnsi="한국외대체 M"/>
          <w:b w:val="false"/>
          <w:i w:val="false"/>
          <w:caps w:val="false"/>
          <w:smallCaps w:val="false"/>
          <w:color w:val="000000"/>
          <w:spacing w:val="0"/>
          <w:sz w:val="26"/>
          <w:szCs w:val="26"/>
        </w:rPr>
        <w:t xml:space="preserve">Granger </w:t>
      </w:r>
      <w:r>
        <w:rPr>
          <w:rFonts w:ascii="한국외대체 M" w:hAnsi="한국외대체 M" w:eastAsia="한국외대체 M"/>
          <w:b w:val="false"/>
          <w:i w:val="false"/>
          <w:caps w:val="false"/>
          <w:smallCaps w:val="false"/>
          <w:color w:val="000000"/>
          <w:spacing w:val="0"/>
          <w:sz w:val="26"/>
          <w:szCs w:val="26"/>
        </w:rPr>
        <w:t>인과성 검증</w:t>
      </w:r>
      <w:r>
        <w:rPr>
          <w:rFonts w:ascii="한국외대체 M" w:hAnsi="한국외대체 M" w:eastAsia="한국외대체 M"/>
          <w:color w:val="000000"/>
          <w:sz w:val="26"/>
          <w:szCs w:val="26"/>
        </w:rPr>
        <w:t xml:space="preserve"> </w:t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eastAsia="한국외대체 M" w:cs="한국외대체 M" w:ascii="한국외대체 M" w:hAnsi="한국외대체 M"/>
          <w:sz w:val="26"/>
          <w:szCs w:val="28"/>
        </w:rPr>
        <w:t>DAT 7</w:t>
      </w:r>
      <w:r>
        <w:rPr>
          <w:rFonts w:ascii="한국외대체 M" w:hAnsi="한국외대체 M" w:cs="한국외대체 M" w:eastAsia="한국외대체 M"/>
          <w:sz w:val="26"/>
          <w:szCs w:val="28"/>
        </w:rPr>
        <w:t>기</w:t>
      </w:r>
    </w:p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>핀셋</w:t>
      </w:r>
    </w:p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6"/>
          <w:szCs w:val="28"/>
        </w:r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440" w:right="1440" w:gutter="0" w:header="0" w:top="1701" w:footer="992" w:bottom="1440"/>
          <w:pgNumType w:start="1" w:fmt="decimal"/>
          <w:formProt w:val="false"/>
          <w:textDirection w:val="lrTb"/>
          <w:docGrid w:type="default" w:linePitch="360" w:charSpace="8192"/>
        </w:sectPr>
      </w:pPr>
      <w:r>
        <w:rPr>
          <w:rFonts w:ascii="한국외대체 M" w:hAnsi="한국외대체 M" w:cs="한국외대체 M" w:eastAsia="한국외대체 M"/>
          <w:sz w:val="26"/>
          <w:szCs w:val="28"/>
        </w:rPr>
        <w:t>김예정</w:t>
      </w:r>
      <w:r>
        <w:rPr>
          <w:rFonts w:eastAsia="한국외대체 M" w:cs="한국외대체 M" w:ascii="한국외대체 M" w:hAnsi="한국외대체 M"/>
          <w:sz w:val="26"/>
          <w:szCs w:val="28"/>
        </w:rPr>
        <w:t xml:space="preserve">, </w:t>
      </w:r>
      <w:r>
        <w:rPr>
          <w:rFonts w:ascii="한국외대체 M" w:hAnsi="한국외대체 M" w:cs="한국외대체 M" w:eastAsia="한국외대체 M"/>
          <w:sz w:val="26"/>
          <w:szCs w:val="28"/>
        </w:rPr>
        <w:t>김한별</w:t>
      </w:r>
      <w:r>
        <w:rPr>
          <w:rFonts w:eastAsia="한국외대체 M" w:cs="한국외대체 M" w:ascii="한국외대체 M" w:hAnsi="한국외대체 M"/>
          <w:sz w:val="26"/>
          <w:szCs w:val="28"/>
        </w:rPr>
        <w:t xml:space="preserve">, </w:t>
      </w:r>
      <w:r>
        <w:rPr>
          <w:rFonts w:ascii="한국외대체 M" w:hAnsi="한국외대체 M" w:cs="한국외대체 M" w:eastAsia="한국외대체 M"/>
          <w:sz w:val="26"/>
          <w:szCs w:val="28"/>
        </w:rPr>
        <w:t>이지은</w:t>
      </w:r>
    </w:p>
    <w:p>
      <w:pPr>
        <w:pStyle w:val="Normal"/>
        <w:widowControl/>
        <w:jc w:val="center"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ascii="한국외대체 B" w:hAnsi="한국외대체 B" w:cs="한국외대체 B" w:eastAsia="한국외대체 B"/>
          <w:sz w:val="28"/>
          <w:szCs w:val="30"/>
        </w:rPr>
        <w:t>목 차</w:t>
      </w:r>
    </w:p>
    <w:p>
      <w:pPr>
        <w:pStyle w:val="Normal"/>
        <w:widowControl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eastAsia="한국외대체 B" w:cs="한국외대체 B" w:ascii="한국외대체 B" w:hAnsi="한국외대체 B"/>
          <w:sz w:val="28"/>
          <w:szCs w:val="30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6"/>
          <w:szCs w:val="28"/>
        </w:rPr>
        <w:t>1</w:t>
      </w:r>
      <w:r>
        <w:rPr>
          <w:rFonts w:ascii="한국외대체 M" w:hAnsi="한국외대체 M" w:cs="한국외대체 M" w:eastAsia="한국외대체 M"/>
          <w:sz w:val="26"/>
          <w:szCs w:val="28"/>
        </w:rPr>
        <w:t xml:space="preserve">장 서론 </w:t>
      </w:r>
      <w:r>
        <w:rPr>
          <w:rFonts w:eastAsia="한국외대체 M" w:cs="한국외대체 M" w:ascii="한국외대체 M" w:hAnsi="한국외대체 M"/>
          <w:sz w:val="26"/>
          <w:szCs w:val="28"/>
        </w:rPr>
        <w:tab/>
        <w:t>1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1</w:t>
      </w:r>
      <w:r>
        <w:rPr>
          <w:rFonts w:ascii="한국외대체 L" w:hAnsi="한국외대체 L" w:cs="한국외대체 L" w:eastAsia="한국외대체 L"/>
          <w:sz w:val="24"/>
          <w:szCs w:val="26"/>
        </w:rPr>
        <w:t>절 연구 배경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1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2</w:t>
      </w:r>
      <w:r>
        <w:rPr>
          <w:rFonts w:ascii="한국외대체 L" w:hAnsi="한국외대체 L" w:cs="한국외대체 L" w:eastAsia="한국외대체 L"/>
          <w:sz w:val="24"/>
          <w:szCs w:val="26"/>
        </w:rPr>
        <w:t>절 연구 목적 및 연구 질문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2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제 </w:t>
      </w:r>
      <w:r>
        <w:rPr>
          <w:rFonts w:eastAsia="한국외대체 L" w:ascii="한국외대체 L" w:hAnsi="한국외대체 L"/>
          <w:sz w:val="24"/>
          <w:szCs w:val="24"/>
        </w:rPr>
        <w:t>3</w:t>
      </w:r>
      <w:r>
        <w:rPr>
          <w:rFonts w:ascii="한국외대체 L" w:hAnsi="한국외대체 L" w:eastAsia="한국외대체 L"/>
          <w:sz w:val="24"/>
          <w:szCs w:val="24"/>
        </w:rPr>
        <w:t>절 보고서 구성</w:t>
      </w:r>
      <w:r>
        <w:rPr>
          <w:rFonts w:eastAsia="한국외대체 L" w:ascii="한국외대체 L" w:hAnsi="한국외대체 L"/>
          <w:sz w:val="24"/>
          <w:szCs w:val="24"/>
        </w:rPr>
        <w:tab/>
        <w:t>3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B" w:hAnsi="한국외대체 B" w:eastAsia="한국외대체 B" w:cs="한국외대체 B"/>
          <w:sz w:val="24"/>
          <w:szCs w:val="26"/>
        </w:rPr>
      </w:pPr>
      <w:r>
        <w:rPr>
          <w:rFonts w:eastAsia="한국외대체 B" w:cs="한국외대체 B" w:ascii="한국외대체 B" w:hAnsi="한국외대체 B"/>
          <w:sz w:val="24"/>
          <w:szCs w:val="26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6"/>
          <w:szCs w:val="28"/>
        </w:rPr>
        <w:t>2</w:t>
      </w:r>
      <w:r>
        <w:rPr>
          <w:rFonts w:ascii="한국외대체 M" w:hAnsi="한국외대체 M" w:cs="한국외대체 M" w:eastAsia="한국외대체 M"/>
          <w:sz w:val="26"/>
          <w:szCs w:val="28"/>
        </w:rPr>
        <w:t>장 이론적 배경 및 데이터 소개</w:t>
      </w:r>
      <w:r>
        <w:rPr>
          <w:rFonts w:eastAsia="한국외대체 M" w:cs="한국외대체 M" w:ascii="한국외대체 M" w:hAnsi="한국외대체 M"/>
          <w:sz w:val="26"/>
          <w:szCs w:val="28"/>
        </w:rPr>
        <w:tab/>
        <w:t>3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1</w:t>
      </w:r>
      <w:r>
        <w:rPr>
          <w:rFonts w:ascii="한국외대체 L" w:hAnsi="한국외대체 L" w:cs="한국외대체 L" w:eastAsia="한국외대체 L"/>
          <w:sz w:val="24"/>
          <w:szCs w:val="26"/>
        </w:rPr>
        <w:t xml:space="preserve">절 </w:t>
      </w:r>
      <w:r>
        <w:rPr>
          <w:rFonts w:ascii="한국외대체 L" w:hAnsi="한국외대체 L" w:cs="한국외대체 L" w:eastAsia="한국외대체 L"/>
          <w:b w:val="false"/>
          <w:bCs w:val="false"/>
          <w:sz w:val="24"/>
          <w:szCs w:val="24"/>
        </w:rPr>
        <w:t>환율 결정 이론과 단기 유동성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4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2</w:t>
      </w:r>
      <w:r>
        <w:rPr>
          <w:rFonts w:ascii="한국외대체 L" w:hAnsi="한국외대체 L" w:cs="한국외대체 L" w:eastAsia="한국외대체 L"/>
          <w:sz w:val="24"/>
          <w:szCs w:val="26"/>
        </w:rPr>
        <w:t xml:space="preserve">절 </w:t>
      </w:r>
      <w:r>
        <w:rPr>
          <w:rFonts w:ascii="한국외대체 L" w:hAnsi="한국외대체 L" w:cs="한국외대체 L" w:eastAsia="한국외대체 L"/>
          <w:b w:val="false"/>
          <w:bCs w:val="false"/>
          <w:sz w:val="24"/>
          <w:szCs w:val="24"/>
        </w:rPr>
        <w:t>수집 데이터 및 출처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3</w:t>
      </w:r>
      <w:r>
        <w:rPr>
          <w:rFonts w:ascii="한국외대체 L" w:hAnsi="한국외대체 L" w:cs="한국외대체 L" w:eastAsia="한국외대체 L"/>
          <w:sz w:val="24"/>
          <w:szCs w:val="26"/>
        </w:rPr>
        <w:t>절 데이터 전처리 및 데이터셋 구성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제 </w:t>
      </w:r>
      <w:r>
        <w:rPr>
          <w:rFonts w:eastAsia="한국외대체 L" w:ascii="한국외대체 L" w:hAnsi="한국외대체 L"/>
          <w:sz w:val="24"/>
          <w:szCs w:val="24"/>
        </w:rPr>
        <w:t>4</w:t>
      </w:r>
      <w:r>
        <w:rPr>
          <w:rFonts w:ascii="한국외대체 L" w:hAnsi="한국외대체 L" w:eastAsia="한국외대체 L"/>
          <w:sz w:val="24"/>
          <w:szCs w:val="24"/>
        </w:rPr>
        <w:t xml:space="preserve">절 </w:t>
      </w:r>
      <w:r>
        <w:rPr>
          <w:rFonts w:eastAsia="한국외대체 L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eastAsia="한국외대체 L"/>
          <w:sz w:val="24"/>
          <w:szCs w:val="24"/>
        </w:rPr>
        <w:t>정의</w:t>
      </w:r>
      <w:r>
        <w:rPr>
          <w:rFonts w:eastAsia="한국외대체 L" w:ascii="한국외대체 L" w:hAnsi="한국외대체 L"/>
          <w:sz w:val="24"/>
          <w:szCs w:val="24"/>
        </w:rPr>
        <w:tab/>
        <w:t>7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B" w:hAnsi="한국외대체 B" w:eastAsia="한국외대체 B" w:cs="한국외대체 B"/>
          <w:sz w:val="24"/>
          <w:szCs w:val="26"/>
        </w:rPr>
      </w:pPr>
      <w:r>
        <w:rPr>
          <w:rFonts w:eastAsia="한국외대체 B" w:cs="한국외대체 B" w:ascii="한국외대체 B" w:hAnsi="한국외대체 B"/>
          <w:sz w:val="24"/>
          <w:szCs w:val="26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6"/>
          <w:szCs w:val="28"/>
        </w:rPr>
        <w:t>3</w:t>
      </w:r>
      <w:r>
        <w:rPr>
          <w:rFonts w:ascii="한국외대체 M" w:hAnsi="한국외대체 M" w:cs="한국외대체 M" w:eastAsia="한국외대체 M"/>
          <w:sz w:val="26"/>
          <w:szCs w:val="28"/>
        </w:rPr>
        <w:t>장 연구 방법</w:t>
      </w:r>
      <w:r>
        <w:rPr>
          <w:rFonts w:eastAsia="한국외대체 M" w:cs="한국외대체 M" w:ascii="한국외대체 M" w:hAnsi="한국외대체 M"/>
          <w:sz w:val="26"/>
          <w:szCs w:val="28"/>
        </w:rPr>
        <w:tab/>
        <w:t>7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1</w:t>
      </w:r>
      <w:r>
        <w:rPr>
          <w:rFonts w:ascii="한국외대체 L" w:hAnsi="한국외대체 L" w:cs="한국외대체 L" w:eastAsia="한국외대체 L"/>
          <w:sz w:val="24"/>
          <w:szCs w:val="26"/>
        </w:rPr>
        <w:t>절 전체 연구 절차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2</w:t>
      </w:r>
      <w:r>
        <w:rPr>
          <w:rFonts w:ascii="한국외대체 L" w:hAnsi="한국외대체 L" w:cs="한국외대체 L" w:eastAsia="한국외대체 L"/>
          <w:sz w:val="24"/>
          <w:szCs w:val="26"/>
        </w:rPr>
        <w:t xml:space="preserve">절 상관관계 및 </w:t>
      </w:r>
      <w:r>
        <w:rPr>
          <w:rFonts w:eastAsia="한국외대체 L" w:cs="한국외대체 L" w:ascii="한국외대체 L" w:hAnsi="한국외대체 L"/>
          <w:sz w:val="24"/>
          <w:szCs w:val="26"/>
        </w:rPr>
        <w:t xml:space="preserve">SHAP </w:t>
      </w:r>
      <w:r>
        <w:rPr>
          <w:rFonts w:ascii="한국외대체 L" w:hAnsi="한국외대체 L" w:cs="한국외대체 L" w:eastAsia="한국외대체 L"/>
          <w:sz w:val="24"/>
          <w:szCs w:val="26"/>
        </w:rPr>
        <w:t>분석 방법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9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3</w:t>
      </w:r>
      <w:r>
        <w:rPr>
          <w:rFonts w:ascii="한국외대체 L" w:hAnsi="한국외대체 L" w:cs="한국외대체 L" w:eastAsia="한국외대체 L"/>
          <w:sz w:val="24"/>
          <w:szCs w:val="26"/>
        </w:rPr>
        <w:t>절 단기 유동성 임계점 분석 방법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10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4</w:t>
      </w:r>
      <w:r>
        <w:rPr>
          <w:rFonts w:ascii="한국외대체 L" w:hAnsi="한국외대체 L" w:cs="한국외대체 L" w:eastAsia="한국외대체 L"/>
          <w:sz w:val="24"/>
          <w:szCs w:val="26"/>
        </w:rPr>
        <w:t xml:space="preserve">절 </w:t>
      </w:r>
      <w:r>
        <w:rPr>
          <w:rFonts w:eastAsia="한국외대체 L" w:cs="한국외대체 L" w:ascii="한국외대체 L" w:hAnsi="한국외대체 L"/>
          <w:sz w:val="24"/>
          <w:szCs w:val="26"/>
        </w:rPr>
        <w:t xml:space="preserve">Granger Causality </w:t>
      </w:r>
      <w:r>
        <w:rPr>
          <w:rFonts w:ascii="한국외대체 L" w:hAnsi="한국외대체 L" w:cs="한국외대체 L" w:eastAsia="한국외대체 L"/>
          <w:sz w:val="24"/>
          <w:szCs w:val="26"/>
        </w:rPr>
        <w:t>분석 방법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11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5</w:t>
      </w:r>
      <w:r>
        <w:rPr>
          <w:rFonts w:ascii="한국외대체 L" w:hAnsi="한국외대체 L" w:cs="한국외대체 L" w:eastAsia="한국외대체 L"/>
          <w:sz w:val="24"/>
          <w:szCs w:val="26"/>
        </w:rPr>
        <w:t>절 예측 모델 검증 방법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12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B" w:hAnsi="한국외대체 B" w:eastAsia="한국외대체 B" w:cs="한국외대체 B"/>
          <w:sz w:val="24"/>
          <w:szCs w:val="26"/>
        </w:rPr>
      </w:pPr>
      <w:r>
        <w:rPr>
          <w:rFonts w:eastAsia="한국외대체 B" w:cs="한국외대체 B" w:ascii="한국외대체 B" w:hAnsi="한국외대체 B"/>
          <w:sz w:val="24"/>
          <w:szCs w:val="26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6"/>
          <w:szCs w:val="28"/>
        </w:rPr>
        <w:t>4</w:t>
      </w:r>
      <w:r>
        <w:rPr>
          <w:rFonts w:ascii="한국외대체 M" w:hAnsi="한국외대체 M" w:cs="한국외대체 M" w:eastAsia="한국외대체 M"/>
          <w:sz w:val="26"/>
          <w:szCs w:val="28"/>
        </w:rPr>
        <w:t>장 분석 결과</w:t>
      </w:r>
      <w:r>
        <w:rPr>
          <w:rFonts w:eastAsia="한국외대체 M" w:cs="한국외대체 M" w:ascii="한국외대체 M" w:hAnsi="한국외대체 M"/>
          <w:sz w:val="26"/>
          <w:szCs w:val="28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1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 xml:space="preserve">장기 환율 요인 및 </w:t>
      </w:r>
      <w:r>
        <w:rPr>
          <w:rFonts w:eastAsia="한국외대체 L" w:cs="한국외대체 L" w:ascii="한국외대체 L" w:hAnsi="한국외대체 L"/>
          <w:b/>
          <w:sz w:val="24"/>
          <w:szCs w:val="24"/>
        </w:rPr>
        <w:t xml:space="preserve">Anomaly Block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분석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2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eastAsia="한국외대체 L" w:cs="한국외대체 L" w:ascii="한국외대체 L" w:hAnsi="한국외대체 L"/>
          <w:b/>
          <w:sz w:val="24"/>
          <w:szCs w:val="24"/>
        </w:rPr>
        <w:t xml:space="preserve">SHAP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기반 환율 변동 요인 분석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9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3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eastAsia="한국외대체 L" w:cs="한국외대체 L" w:ascii="한국외대체 L" w:hAnsi="한국외대체 L"/>
          <w:b/>
          <w:sz w:val="24"/>
          <w:szCs w:val="24"/>
        </w:rPr>
        <w:t xml:space="preserve">M2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구성요소 및 단기 유동성 분석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4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단기 유동성 임계점 가설 검증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7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5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eastAsia="한국외대체 L" w:cs="한국외대체 L" w:ascii="한국외대체 L" w:hAnsi="한국외대체 L"/>
          <w:b/>
          <w:sz w:val="24"/>
          <w:szCs w:val="24"/>
        </w:rPr>
        <w:t xml:space="preserve">Granger Causality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분석 결과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6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예측 모델을 통한 설명력 검증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제 </w:t>
      </w:r>
      <w:r>
        <w:rPr>
          <w:rFonts w:eastAsia="한국외대체 L" w:ascii="한국외대체 L" w:hAnsi="한국외대체 L"/>
          <w:sz w:val="24"/>
          <w:szCs w:val="24"/>
        </w:rPr>
        <w:t>7</w:t>
      </w:r>
      <w:r>
        <w:rPr>
          <w:rFonts w:ascii="한국외대체 L" w:hAnsi="한국외대체 L" w:eastAsia="한국외대체 L"/>
          <w:sz w:val="24"/>
          <w:szCs w:val="24"/>
        </w:rPr>
        <w:t xml:space="preserve">절 </w:t>
      </w:r>
      <w:r>
        <w:rPr>
          <w:rFonts w:ascii="한국외대체 L" w:hAnsi="한국외대체 L" w:eastAsia="한국외대체 L"/>
          <w:b/>
          <w:sz w:val="24"/>
          <w:szCs w:val="24"/>
        </w:rPr>
        <w:t>환율 영향 분석 확장</w:t>
      </w:r>
      <w:r>
        <w:rPr>
          <w:rFonts w:eastAsia="한국외대체 L" w:ascii="한국외대체 L" w:hAnsi="한국외대체 L"/>
          <w:sz w:val="24"/>
          <w:szCs w:val="24"/>
        </w:rPr>
        <w:tab/>
        <w:t>7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eastAsia="한국외대체 L" w:cs="한국외대체 L" w:ascii="한국외대체 L" w:hAnsi="한국외대체 L"/>
          <w:sz w:val="24"/>
          <w:szCs w:val="26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/>
          <w:b/>
          <w:bCs/>
          <w:sz w:val="26"/>
          <w:szCs w:val="26"/>
        </w:rPr>
      </w:pPr>
      <w:r>
        <w:rPr>
          <w:rFonts w:ascii="한국외대체 M" w:hAnsi="한국외대체 M" w:cs="한국외대체 M" w:eastAsia="한국외대체 M"/>
          <w:b/>
          <w:bCs/>
          <w:sz w:val="26"/>
          <w:szCs w:val="26"/>
        </w:rPr>
        <w:t xml:space="preserve">제 </w:t>
      </w:r>
      <w:r>
        <w:rPr>
          <w:rFonts w:eastAsia="한국외대체 M" w:cs="한국외대체 M" w:ascii="한국외대체 M" w:hAnsi="한국외대체 M"/>
          <w:b/>
          <w:bCs/>
          <w:sz w:val="26"/>
          <w:szCs w:val="26"/>
        </w:rPr>
        <w:t>5</w:t>
      </w:r>
      <w:r>
        <w:rPr>
          <w:rFonts w:ascii="한국외대체 M" w:hAnsi="한국외대체 M" w:cs="한국외대체 M" w:eastAsia="한국외대체 M"/>
          <w:b/>
          <w:bCs/>
          <w:sz w:val="26"/>
          <w:szCs w:val="26"/>
        </w:rPr>
        <w:t>장 종합 논의</w:t>
      </w:r>
      <w:r>
        <w:rPr>
          <w:rFonts w:eastAsia="한국외대체 M" w:cs="한국외대체 M" w:ascii="한국외대체 M" w:hAnsi="한국외대체 M"/>
          <w:b/>
          <w:bCs/>
          <w:sz w:val="26"/>
          <w:szCs w:val="26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1</w:t>
      </w:r>
      <w:r>
        <w:rPr>
          <w:rFonts w:ascii="한국외대체 L" w:hAnsi="한국외대체 L" w:cs="한국외대체 L" w:eastAsia="한국외대체 L"/>
          <w:sz w:val="24"/>
          <w:szCs w:val="24"/>
        </w:rPr>
        <w:t>절 연구 결과 종합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제 </w:t>
      </w:r>
      <w:r>
        <w:rPr>
          <w:rFonts w:eastAsia="한국외대체 L" w:ascii="한국외대체 L" w:hAnsi="한국외대체 L"/>
          <w:sz w:val="24"/>
          <w:szCs w:val="24"/>
        </w:rPr>
        <w:t>2</w:t>
      </w:r>
      <w:r>
        <w:rPr>
          <w:rFonts w:ascii="한국외대체 L" w:hAnsi="한국외대체 L" w:eastAsia="한국외대체 L"/>
          <w:sz w:val="24"/>
          <w:szCs w:val="24"/>
        </w:rPr>
        <w:t>절 연구의 의의</w:t>
      </w:r>
      <w:r>
        <w:rPr>
          <w:rFonts w:eastAsia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3</w:t>
      </w:r>
      <w:r>
        <w:rPr>
          <w:rFonts w:ascii="한국외대체 L" w:hAnsi="한국외대체 L" w:cs="한국외대체 L" w:eastAsia="한국외대체 L"/>
          <w:sz w:val="24"/>
          <w:szCs w:val="24"/>
        </w:rPr>
        <w:t>절 연구의 한계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eastAsia="한국외대체 L" w:cs="한국외대체 L" w:ascii="한국외대체 L" w:hAnsi="한국외대체 L"/>
          <w:sz w:val="24"/>
          <w:szCs w:val="24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/>
          <w:b/>
          <w:bCs/>
          <w:sz w:val="26"/>
          <w:szCs w:val="26"/>
        </w:rPr>
      </w:pPr>
      <w:r>
        <w:rPr>
          <w:rFonts w:ascii="한국외대체 M" w:hAnsi="한국외대체 M" w:cs="한국외대체 M" w:eastAsia="한국외대체 M"/>
          <w:b/>
          <w:bCs/>
          <w:sz w:val="26"/>
          <w:szCs w:val="26"/>
        </w:rPr>
        <w:t xml:space="preserve">제 </w:t>
      </w:r>
      <w:r>
        <w:rPr>
          <w:rFonts w:eastAsia="한국외대체 M" w:cs="한국외대체 M" w:ascii="한국외대체 M" w:hAnsi="한국외대체 M"/>
          <w:b/>
          <w:bCs/>
          <w:sz w:val="26"/>
          <w:szCs w:val="26"/>
        </w:rPr>
        <w:t>6</w:t>
      </w:r>
      <w:r>
        <w:rPr>
          <w:rFonts w:ascii="한국외대체 M" w:hAnsi="한국외대체 M" w:cs="한국외대체 M" w:eastAsia="한국외대체 M"/>
          <w:b/>
          <w:bCs/>
          <w:sz w:val="26"/>
          <w:szCs w:val="26"/>
        </w:rPr>
        <w:t>장 결론 및 향후 연구 방향</w:t>
      </w:r>
      <w:r>
        <w:rPr>
          <w:rFonts w:eastAsia="한국외대체 M" w:cs="한국외대체 M" w:ascii="한국외대체 M" w:hAnsi="한국외대체 M"/>
          <w:b/>
          <w:bCs/>
          <w:sz w:val="26"/>
          <w:szCs w:val="26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1</w:t>
      </w:r>
      <w:r>
        <w:rPr>
          <w:rFonts w:ascii="한국외대체 L" w:hAnsi="한국외대체 L" w:cs="한국외대체 L" w:eastAsia="한국외대체 L"/>
          <w:sz w:val="24"/>
          <w:szCs w:val="24"/>
        </w:rPr>
        <w:t>절 결론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제 </w:t>
      </w:r>
      <w:r>
        <w:rPr>
          <w:rFonts w:eastAsia="한국외대체 L" w:ascii="한국외대체 L" w:hAnsi="한국외대체 L"/>
          <w:sz w:val="24"/>
          <w:szCs w:val="24"/>
        </w:rPr>
        <w:t>2</w:t>
      </w:r>
      <w:r>
        <w:rPr>
          <w:rFonts w:ascii="한국외대체 L" w:hAnsi="한국외대체 L" w:eastAsia="한국외대체 L"/>
          <w:sz w:val="24"/>
          <w:szCs w:val="24"/>
        </w:rPr>
        <w:t>절 향후 연구 방향</w:t>
      </w:r>
      <w:r>
        <w:rPr>
          <w:rFonts w:eastAsia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eastAsia="한국외대체 L" w:cs="한국외대체 L" w:ascii="한국외대체 L" w:hAnsi="한국외대체 L"/>
          <w:sz w:val="24"/>
          <w:szCs w:val="26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>참고문헌</w:t>
      </w:r>
      <w:r>
        <w:rPr>
          <w:rFonts w:eastAsia="한국외대체 M" w:cs="한국외대체 M" w:ascii="한국외대체 M" w:hAnsi="한국외대체 M"/>
          <w:sz w:val="26"/>
          <w:szCs w:val="28"/>
        </w:rPr>
        <w:tab/>
        <w:t>11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>국내문헌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11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>국외문헌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12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 xml:space="preserve">                                                                             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eastAsia="한국외대체 M" w:cs="한국외대체 M" w:ascii="한국외대체 M" w:hAnsi="한국외대체 M"/>
          <w:sz w:val="26"/>
          <w:szCs w:val="28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ascii="한국외대체 B" w:hAnsi="한국외대체 B" w:cs="한국외대체 B" w:eastAsia="한국외대체 B"/>
          <w:sz w:val="28"/>
          <w:szCs w:val="30"/>
        </w:rPr>
        <w:t>표 목차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eastAsia="한국외대체 B" w:cs="한국외대체 B" w:ascii="한국외대체 B" w:hAnsi="한국외대체 B"/>
          <w:sz w:val="28"/>
          <w:szCs w:val="30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주요 수집 데이터 목록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4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3-1]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연구 단계별 분석 방법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4-2]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M2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구성요소별 증가액 및 기여도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4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4-3]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Granger causality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검정 결과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/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4-4]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예측 모델 성능 비교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eastAsia="한국외대체 B" w:cs="한국외대체 B" w:ascii="한국외대체 B" w:hAnsi="한국외대체 B"/>
          <w:sz w:val="28"/>
          <w:szCs w:val="30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ascii="한국외대체 B" w:hAnsi="한국외대체 B" w:cs="한국외대체 B" w:eastAsia="한국외대체 B"/>
          <w:sz w:val="28"/>
          <w:szCs w:val="30"/>
        </w:rPr>
        <w:t>그림 목차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eastAsia="한국외대체 B" w:cs="한국외대체 B" w:ascii="한국외대체 B" w:hAnsi="한국외대체 B"/>
          <w:sz w:val="28"/>
          <w:szCs w:val="30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ascii="한국외대체 L" w:hAnsi="한국외대체 L" w:cs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정상구간과 </w:t>
      </w:r>
      <w:r>
        <w:rPr>
          <w:rFonts w:eastAsia="한국외대체 L" w:cs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anomaly block</w:t>
      </w:r>
      <w:r>
        <w:rPr>
          <w:rFonts w:ascii="한국외대체 L" w:hAnsi="한국외대체 L" w:cs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의 상관관계 비교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3-1]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전체 연구 파이프라인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3-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2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] Anomaly block SHAP 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>요약 도표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3-3] </w:t>
      </w:r>
      <w:r>
        <w:rPr>
          <w:rFonts w:ascii="한국외대체 L" w:hAnsi="한국외대체 L" w:cs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단기 유동성 임계점 회귀 결과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[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그림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3-4]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일별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MMF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변화량과 환율 상승 기여도</w:t>
      </w:r>
      <w:r>
        <w:rPr>
          <w:rFonts w:eastAsia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SHAP summary plot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3-1]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M2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구성요소 증가 기여도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단기 유동성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threshold regression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결과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ascii="한국외대체 L" w:hAnsi="한국외대체 L"/>
          <w:color w:val="000000"/>
          <w:sz w:val="24"/>
          <w:szCs w:val="24"/>
        </w:rPr>
        <w:t xml:space="preserve">3-1]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Granger causality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분석 결과</w:t>
      </w:r>
      <w:r>
        <w:rPr>
          <w:rFonts w:eastAsia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40" w:right="1440" w:gutter="0" w:header="0" w:top="1985" w:footer="992" w:bottom="1440"/>
          <w:pgNumType w:start="1" w:fmt="decimal"/>
          <w:formProt w:val="false"/>
          <w:titlePg/>
          <w:textDirection w:val="lrTb"/>
          <w:docGrid w:type="default" w:linePitch="360" w:charSpace="8192"/>
        </w:sect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예측 모델 검증 결과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rPr>
          <w:rFonts w:ascii="한국외대체 B" w:hAnsi="한국외대체 B" w:eastAsia="한국외대체 B" w:cs="한국외대체 B"/>
          <w:sz w:val="32"/>
          <w:szCs w:val="34"/>
        </w:rPr>
      </w:pPr>
      <w:r>
        <w:rPr>
          <w:rFonts w:ascii="한국외대체 B" w:hAnsi="한국외대체 B" w:cs="한국외대체 B" w:eastAsia="한국외대체 B"/>
          <w:sz w:val="32"/>
          <w:szCs w:val="34"/>
        </w:rPr>
        <w:t xml:space="preserve">제 </w:t>
      </w:r>
      <w:r>
        <w:rPr>
          <w:rFonts w:eastAsia="한국외대체 B" w:cs="한국외대체 B" w:ascii="한국외대체 B" w:hAnsi="한국외대체 B"/>
          <w:sz w:val="32"/>
          <w:szCs w:val="34"/>
        </w:rPr>
        <w:t>1</w:t>
      </w:r>
      <w:r>
        <w:rPr>
          <w:rFonts w:ascii="한국외대체 B" w:hAnsi="한국외대체 B" w:cs="한국외대체 B" w:eastAsia="한국외대체 B"/>
          <w:sz w:val="32"/>
          <w:szCs w:val="34"/>
        </w:rPr>
        <w:t>장 서론</w:t>
      </w:r>
    </w:p>
    <w:p>
      <w:pPr>
        <w:pStyle w:val="Normal"/>
        <w:widowControl/>
        <w:rPr>
          <w:rFonts w:ascii="한국외대체 L" w:hAnsi="한국외대체 L" w:eastAsia="한국외대체 L" w:cs="한국외대체 L"/>
          <w:b/>
          <w:bCs/>
          <w:sz w:val="28"/>
          <w:szCs w:val="30"/>
        </w:rPr>
      </w:pPr>
      <w:r>
        <w:rPr>
          <w:rFonts w:eastAsia="한국외대체 L" w:cs="한국외대체 L" w:ascii="한국외대체 L" w:hAnsi="한국외대체 L"/>
          <w:b/>
          <w:bCs/>
          <w:sz w:val="28"/>
          <w:szCs w:val="30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M" w:hAnsi="한국외대체 M" w:cs="한국외대체 M" w:eastAsia="한국외대체 M"/>
          <w:sz w:val="28"/>
          <w:szCs w:val="30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30"/>
        </w:rPr>
        <w:t>1</w:t>
      </w:r>
      <w:r>
        <w:rPr>
          <w:rFonts w:ascii="한국외대체 M" w:hAnsi="한국외대체 M" w:cs="한국외대체 M" w:eastAsia="한국외대체 M"/>
          <w:sz w:val="28"/>
          <w:szCs w:val="30"/>
        </w:rPr>
        <w:t>절 연구 배경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환율은 한국 경제에서 매우 중요한 거시금융 변수이다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환율은 수입물가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수출입 채산성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외국인 자금 흐름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국내 자산가격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기업의 환헤지 비용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통화정책 판단 등에 직접적인 영향을 준다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특히 한국처럼 대외 개방도가 높고 원자재 및 중간재 수입 비중이 큰 경제에서는 환율 상승이 단순한 금융시장 가격 변동에 그치지 않고 물가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투자심리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무역수지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소비심리까지 이어지는 파급 경로를 가진다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따라서 환율 변동의 원인을 설명하고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특정 국면에서 어떤 변수가 환율을 더 잘 설명하는지 파악하는 것은 정책적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실무적 가치가 크다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전통적으로 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환율을 설명할 때 자주 사용되는 변수 중 하나는 한미 금리차이다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이자율 평가설에 따르면 양국 간 금리 차이는 자본 이동과 기대 환율 변화를 통해 환율에 영향을 미친다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예를 들어 한국 금리가 미국 금리보다 상대적으로 높으면 원화 표시 자산의 수익률이 높아져 원화 수요가 증가하고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그 결과 원화 강세 또는 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 하락 압력이 발생할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반대로 미국 금리가 더 높거나 달러 자산의 매력이 커지는 경우에는 달러 수요가 증가해 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 상승 압력이 발생할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그러나 실제 환율은 항상 금리차만으로 설명되지 않는다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특히 금융위기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팬데믹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글로벌 긴축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위험회피 심리 확대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국내 유동성 불안과 같은 비정상적 시장 국면에서는 금리차와 환율 간 관계가 약화되거나 방향이 뒤바뀌는 현상이 나타날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본 프로젝트는 이러한 문제의식에서 출발하였다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즉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장기 평균적으로는 금리차와 환율 사이에 일정한 관계가 관찰되더라도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금리차 설명력이 약화되는 특정 구간에서는 다른 변수가 환율 움직임을 더 잘 설명할 수 있다는 가설을 세웠다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초기 분석에서는 최근 고환율 구간을 고정된 기간으로 설정하여 정상구간과 비교하는 방식이 사용되었다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하지만 고정기간 방식은 연구자가 사전에 특정 시작일과 종료일을 정해야 하며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디커플링이 실제로 발생한 날짜와 분석 기간이 정확히 일치하지 않을 수 있다는 한계가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또한 금리차와 환율의 관계 붕괴는 하나의 긴 사건으로만 나타나는 것이 아니라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여러 시점에 짧고 긴 블록으로 반복될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따라서 본 최종 보고서에서는 특정 달부터 특정 달까지를 이상구간으로 고정하는 방식보다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금리차와 환율이 실제로 디커플링되는 구간을 데이터 기반으로 탐지하고 이어붙인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>방식을 중심으로 분석한다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본 연구가 주목한 대체 설명 변수는 단기 유동성이다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특히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내부의 수시입출식저축성예금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요구불예금</w:t>
      </w:r>
      <w:r>
        <w:rPr>
          <w:rFonts w:eastAsia="한국외대체 L" w:cs="한국외대체 M" w:ascii="한국외대체 L" w:hAnsi="한국외대체 L"/>
          <w:sz w:val="24"/>
          <w:szCs w:val="24"/>
        </w:rPr>
        <w:t>, MMF</w:t>
      </w:r>
      <w:r>
        <w:rPr>
          <w:rFonts w:ascii="한국외대체 L" w:hAnsi="한국외대체 L" w:cs="한국외대체 M" w:eastAsia="한국외대체 L"/>
          <w:sz w:val="24"/>
          <w:szCs w:val="24"/>
        </w:rPr>
        <w:t>와 같이 빠르게 현금화되거나 이동할 수 있는 단기성 자금은 외환시장 불안 국면에서 달러 수요로 전환될 가능성이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이러한 자금은 평상시에는 환율과 강한 선형 관계를 보이지 않을 수 있지만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특정 규모 이상의 유동성 충격이 발생하면 환율에 비선형적 상승 압력을 줄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본 연구는 이 관점을 “단기 유동성 임계점 가설”로 정리하고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상관관계 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SHAP </w:t>
      </w:r>
      <w:r>
        <w:rPr>
          <w:rFonts w:ascii="한국외대체 L" w:hAnsi="한국외대체 L" w:cs="한국외대체 M" w:eastAsia="한국외대체 L"/>
          <w:sz w:val="24"/>
          <w:szCs w:val="24"/>
        </w:rPr>
        <w:t>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threshold regression, Granger causality, LSTM </w:t>
      </w:r>
      <w:r>
        <w:rPr>
          <w:rFonts w:ascii="한국외대체 L" w:hAnsi="한국외대체 L" w:cs="한국외대체 M" w:eastAsia="한국외대체 L"/>
          <w:sz w:val="24"/>
          <w:szCs w:val="24"/>
        </w:rPr>
        <w:t>기반 예측 검증을 통해 확인한다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M" w:hAnsi="한국외대체 M" w:eastAsia="한국외대체 M" w:cs="한국외대체 M"/>
          <w:sz w:val="24"/>
          <w:szCs w:val="24"/>
        </w:rPr>
      </w:pPr>
      <w:r>
        <w:rPr>
          <w:rFonts w:eastAsia="한국외대체 M" w:cs="한국외대체 M" w:ascii="한국외대체 M" w:hAnsi="한국외대체 M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2</w:t>
      </w:r>
      <w:r>
        <w:rPr>
          <w:rFonts w:ascii="한국외대체 M" w:hAnsi="한국외대체 M" w:cs="한국외대체 M" w:eastAsia="한국외대체 M"/>
          <w:sz w:val="28"/>
          <w:szCs w:val="28"/>
        </w:rPr>
        <w:t>절 연구 목적 및 연구 질문</w:t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본 연구의 목적은 한미 금리차로 환율을 설명하기 어려운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>구간에서 단기 유동성 변수가 환율 움직임을 어느 정도 설명할 수 있는지 검증하는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여기서 </w:t>
      </w:r>
      <w:r>
        <w:rPr>
          <w:rFonts w:eastAsia="한국외대체 L" w:cs="한국외대체 M" w:ascii="한국외대체 L" w:hAnsi="한국외대체 L"/>
          <w:sz w:val="24"/>
          <w:szCs w:val="24"/>
        </w:rPr>
        <w:t>anomaly block</w:t>
      </w:r>
      <w:r>
        <w:rPr>
          <w:rFonts w:ascii="한국외대체 L" w:hAnsi="한국외대체 L" w:cs="한국외대체 M" w:eastAsia="한국외대체 L"/>
          <w:sz w:val="24"/>
          <w:szCs w:val="24"/>
        </w:rPr>
        <w:t>은 환율과 한미 금리차 사이의 전통적 관계가 약화되거나 디커플링되는 구간을 의미한다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본 연구는 단순히 최근 특정 고환율 기간을 분석하는 데 그치지 않고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장기간 데이터에서 금리차 설명력이 약화되는 구간을 체계적으로 추출한 뒤 그 구간에서의 환율 결정 구조를 분석한다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첫 번째 연구 질문은 “장기적으로 환율과 주요 거시경제 변수는 어떤 관계를 보이는가</w:t>
      </w:r>
      <w:r>
        <w:rPr>
          <w:rFonts w:eastAsia="한국외대체 L" w:cs="한국외대체 M" w:ascii="한국외대체 L" w:hAnsi="한국외대체 L"/>
          <w:sz w:val="24"/>
          <w:szCs w:val="24"/>
        </w:rPr>
        <w:t>?”</w:t>
      </w:r>
      <w:r>
        <w:rPr>
          <w:rFonts w:ascii="한국외대체 L" w:hAnsi="한국외대체 L" w:cs="한국외대체 M" w:eastAsia="한국외대체 L"/>
          <w:sz w:val="24"/>
          <w:szCs w:val="24"/>
        </w:rPr>
        <w:t>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이를 위해 환율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금리차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M2, CPI, </w:t>
      </w:r>
      <w:r>
        <w:rPr>
          <w:rFonts w:ascii="한국외대체 L" w:hAnsi="한국외대체 L" w:cs="한국외대체 M" w:eastAsia="한국외대체 L"/>
          <w:sz w:val="24"/>
          <w:szCs w:val="24"/>
        </w:rPr>
        <w:t>산업생산 등 주요 변수 간 피어슨 상관관계를 확인하고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장기 구간에서 관찰되는 평균적 관계를 정리한다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이 단계는 이후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>분석을 위한 기준점을 제공한다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두 번째 연구 질문은 “금리차와 환율이 디커플링되는 구간에서는 어떤 변수가 환율 움직임을 더 잘 설명하는가</w:t>
      </w:r>
      <w:r>
        <w:rPr>
          <w:rFonts w:eastAsia="한국외대체 L" w:cs="한국외대체 M" w:ascii="한국외대체 L" w:hAnsi="한국외대체 L"/>
          <w:sz w:val="24"/>
          <w:szCs w:val="24"/>
        </w:rPr>
        <w:t>?”</w:t>
      </w:r>
      <w:r>
        <w:rPr>
          <w:rFonts w:ascii="한국외대체 L" w:hAnsi="한국외대체 L" w:cs="한국외대체 M" w:eastAsia="한국외대체 L"/>
          <w:sz w:val="24"/>
          <w:szCs w:val="24"/>
        </w:rPr>
        <w:t>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이를 위해 정상적 관계가 작동하지 않는 </w:t>
      </w:r>
      <w:r>
        <w:rPr>
          <w:rFonts w:eastAsia="한국외대체 L" w:cs="한국외대체 M" w:ascii="한국외대체 L" w:hAnsi="한국외대체 L"/>
          <w:sz w:val="24"/>
          <w:szCs w:val="24"/>
        </w:rPr>
        <w:t>anomaly block</w:t>
      </w:r>
      <w:r>
        <w:rPr>
          <w:rFonts w:ascii="한국외대체 L" w:hAnsi="한국외대체 L" w:cs="한국외대체 M" w:eastAsia="한국외대체 L"/>
          <w:sz w:val="24"/>
          <w:szCs w:val="24"/>
        </w:rPr>
        <w:t>을 정의하고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해당 구간에서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Random Forest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및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SHAP </w:t>
      </w:r>
      <w:r>
        <w:rPr>
          <w:rFonts w:ascii="한국외대체 L" w:hAnsi="한국외대체 L" w:cs="한국외대체 M" w:eastAsia="한국외대체 L"/>
          <w:sz w:val="24"/>
          <w:szCs w:val="24"/>
        </w:rPr>
        <w:t>분석을 수행한다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특히 선형 상관관계에서는 뚜렷하지 않은 변수가 비선형 모델에서는 중요한 기여도를 보이는지 확인한다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세 번째 연구 질문은 “단기 유동성의 환율 영향은 선형적인가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아니면 임계점을 가진 비선형 구조인가</w:t>
      </w:r>
      <w:r>
        <w:rPr>
          <w:rFonts w:eastAsia="한국외대체 L" w:cs="한국외대체 M" w:ascii="한국외대체 L" w:hAnsi="한국외대체 L"/>
          <w:sz w:val="24"/>
          <w:szCs w:val="24"/>
        </w:rPr>
        <w:t>?”</w:t>
      </w:r>
      <w:r>
        <w:rPr>
          <w:rFonts w:ascii="한국외대체 L" w:hAnsi="한국외대체 L" w:cs="한국외대체 M" w:eastAsia="한국외대체 L"/>
          <w:sz w:val="24"/>
          <w:szCs w:val="24"/>
        </w:rPr>
        <w:t>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본 연구는 </w:t>
      </w:r>
      <w:r>
        <w:rPr>
          <w:rFonts w:eastAsia="한국외대체 L" w:cs="한국외대체 M" w:ascii="한국외대체 L" w:hAnsi="한국외대체 L"/>
          <w:sz w:val="24"/>
          <w:szCs w:val="24"/>
        </w:rPr>
        <w:t>MMF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와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CMA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등 일별 단기 유동성 데이터를 활용하여 </w:t>
      </w:r>
      <w:r>
        <w:rPr>
          <w:rFonts w:eastAsia="한국외대체 L" w:cs="한국외대체 M" w:ascii="한국외대체 L" w:hAnsi="한국외대체 L"/>
          <w:sz w:val="24"/>
          <w:szCs w:val="24"/>
        </w:rPr>
        <w:t>threshold regression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과 </w:t>
      </w:r>
      <w:r>
        <w:rPr>
          <w:rFonts w:eastAsia="한국외대체 L" w:cs="한국외대체 M" w:ascii="한국외대체 L" w:hAnsi="한국외대체 L"/>
          <w:sz w:val="24"/>
          <w:szCs w:val="24"/>
        </w:rPr>
        <w:t>SHAP dependence plot</w:t>
      </w:r>
      <w:r>
        <w:rPr>
          <w:rFonts w:ascii="한국외대체 L" w:hAnsi="한국외대체 L" w:cs="한국외대체 M" w:eastAsia="한국외대체 L"/>
          <w:sz w:val="24"/>
          <w:szCs w:val="24"/>
        </w:rPr>
        <w:t>을 확인한다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이를 통해 유동성이 조금씩 증가할 때 환율이 비례적으로 반응하는지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아니면 특정 수준을 넘는 순간 환율 반응이 급격히 커지는지 검토한다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네 번째 연구 질문은 “단기 유동성은 환율을 선행하는가</w:t>
      </w:r>
      <w:r>
        <w:rPr>
          <w:rFonts w:eastAsia="한국외대체 L" w:cs="한국외대체 M" w:ascii="한국외대체 L" w:hAnsi="한국외대체 L"/>
          <w:sz w:val="24"/>
          <w:szCs w:val="24"/>
        </w:rPr>
        <w:t>?”</w:t>
      </w:r>
      <w:r>
        <w:rPr>
          <w:rFonts w:ascii="한국외대체 L" w:hAnsi="한국외대체 L" w:cs="한국외대체 M" w:eastAsia="한국외대체 L"/>
          <w:sz w:val="24"/>
          <w:szCs w:val="24"/>
        </w:rPr>
        <w:t>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상관관계나 변수 중요도는 변수 간 관련성을 보여줄 수 있지만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시간 순서를 직접 설명하지는 못한다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따라서 본 연구는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Granger causality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검정을 통해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내부에서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변화가 환율 변화를 예측하는 데 유의한 정보를 제공하는지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반대로 환율 변화가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변화를 선행하는지도 함께 검토한다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마지막 연구 질문은 “단기 유동성 변수를 추가한 예측 모델은 금리차 단독 모델보다 이상구간 설명력이 개선되는가</w:t>
      </w:r>
      <w:r>
        <w:rPr>
          <w:rFonts w:eastAsia="한국외대체 L" w:cs="한국외대체 M" w:ascii="한국외대체 L" w:hAnsi="한국외대체 L"/>
          <w:sz w:val="24"/>
          <w:szCs w:val="24"/>
        </w:rPr>
        <w:t>?”</w:t>
      </w:r>
      <w:r>
        <w:rPr>
          <w:rFonts w:ascii="한국외대체 L" w:hAnsi="한국외대체 L" w:cs="한국외대체 M" w:eastAsia="한국외대체 L"/>
          <w:sz w:val="24"/>
          <w:szCs w:val="24"/>
        </w:rPr>
        <w:t>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환율은 자기상관이 강한 시계열이므로 직전 환율을 그대로 따라가는 </w:t>
      </w:r>
      <w:r>
        <w:rPr>
          <w:rFonts w:eastAsia="한국외대체 L" w:cs="한국외대체 M" w:ascii="한국외대체 L" w:hAnsi="한국외대체 L"/>
          <w:sz w:val="24"/>
          <w:szCs w:val="24"/>
        </w:rPr>
        <w:t>naive baseline</w:t>
      </w:r>
      <w:r>
        <w:rPr>
          <w:rFonts w:ascii="한국외대체 L" w:hAnsi="한국외대체 L" w:cs="한국외대체 M" w:eastAsia="한국외대체 L"/>
          <w:sz w:val="24"/>
          <w:szCs w:val="24"/>
        </w:rPr>
        <w:t>은 매우 강한 기준선이 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따라서 본 연구에서 예측 모델의 핵심 평가는 </w:t>
      </w:r>
      <w:r>
        <w:rPr>
          <w:rFonts w:eastAsia="한국외대체 L" w:cs="한국외대체 M" w:ascii="한국외대체 L" w:hAnsi="한국외대체 L"/>
          <w:sz w:val="24"/>
          <w:szCs w:val="24"/>
        </w:rPr>
        <w:t>naive baseline</w:t>
      </w:r>
      <w:r>
        <w:rPr>
          <w:rFonts w:ascii="한국외대체 L" w:hAnsi="한국외대체 L" w:cs="한국외대체 M" w:eastAsia="한국외대체 L"/>
          <w:sz w:val="24"/>
          <w:szCs w:val="24"/>
        </w:rPr>
        <w:t>과의 단순 우열이 아니라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금리차 단독 모델과 금리차에 단기 유동성 변수를 추가한 모델 사이의 상대적 설명력 차이에 초점을 둔다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3</w:t>
      </w:r>
      <w:r>
        <w:rPr>
          <w:rFonts w:ascii="한국외대체 M" w:hAnsi="한국외대체 M" w:cs="한국외대체 M" w:eastAsia="한국외대체 M"/>
          <w:sz w:val="28"/>
          <w:szCs w:val="28"/>
        </w:rPr>
        <w:t>절 보고서 구성</w:t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본 보고서는 총 </w:t>
      </w:r>
      <w:r>
        <w:rPr>
          <w:rFonts w:eastAsia="한국외대체 L" w:cs="한국외대체 M" w:ascii="한국외대체 L" w:hAnsi="한국외대체 L"/>
          <w:sz w:val="24"/>
          <w:szCs w:val="24"/>
        </w:rPr>
        <w:t>6</w:t>
      </w:r>
      <w:r>
        <w:rPr>
          <w:rFonts w:ascii="한국외대체 L" w:hAnsi="한국외대체 L" w:cs="한국외대체 M" w:eastAsia="한국외대체 L"/>
          <w:sz w:val="24"/>
          <w:szCs w:val="24"/>
        </w:rPr>
        <w:t>장으로 구성된다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제 </w:t>
      </w:r>
      <w:r>
        <w:rPr>
          <w:rFonts w:eastAsia="한국외대체 L" w:cs="한국외대체 M" w:ascii="한국외대체 L" w:hAnsi="한국외대체 L"/>
          <w:sz w:val="24"/>
          <w:szCs w:val="24"/>
        </w:rPr>
        <w:t>1</w:t>
      </w:r>
      <w:r>
        <w:rPr>
          <w:rFonts w:ascii="한국외대체 L" w:hAnsi="한국외대체 L" w:cs="한국외대체 M" w:eastAsia="한국외대체 L"/>
          <w:sz w:val="24"/>
          <w:szCs w:val="24"/>
        </w:rPr>
        <w:t>장은 연구 배경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문제 정의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연구 목적을 설명한다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여기서는 금리차 기반 환율 설명 방식의 의의와 한계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그리고 단기 유동성에 주목하게 된 배경을 정리한다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제 </w:t>
      </w:r>
      <w:r>
        <w:rPr>
          <w:rFonts w:eastAsia="한국외대체 L" w:cs="한국외대체 M" w:ascii="한국외대체 L" w:hAnsi="한국외대체 L"/>
          <w:sz w:val="24"/>
          <w:szCs w:val="24"/>
        </w:rPr>
        <w:t>2</w:t>
      </w:r>
      <w:r>
        <w:rPr>
          <w:rFonts w:ascii="한국외대체 L" w:hAnsi="한국외대체 L" w:cs="한국외대체 M" w:eastAsia="한국외대체 L"/>
          <w:sz w:val="24"/>
          <w:szCs w:val="24"/>
        </w:rPr>
        <w:t>장은 이론적 배경과 데이터 소개를 다룬다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환율 결정 이론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통화량과 환율의 관계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단기 유동성 개념을 정리하고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본 프로젝트에서 사용한 데이터의 출처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단위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빈도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전처리 과정을 설명한다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또한 본 연구의 핵심 분석 단위인 </w:t>
      </w:r>
      <w:r>
        <w:rPr>
          <w:rFonts w:eastAsia="한국외대체 L" w:cs="한국외대체 M" w:ascii="한국외대체 L" w:hAnsi="한국외대체 L"/>
          <w:sz w:val="24"/>
          <w:szCs w:val="24"/>
        </w:rPr>
        <w:t>anomaly block</w:t>
      </w:r>
      <w:r>
        <w:rPr>
          <w:rFonts w:ascii="한국외대체 L" w:hAnsi="한국외대체 L" w:cs="한국외대체 M" w:eastAsia="한국외대체 L"/>
          <w:sz w:val="24"/>
          <w:szCs w:val="24"/>
        </w:rPr>
        <w:t>이 어떻게 정의되는지 소개한다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제 </w:t>
      </w:r>
      <w:r>
        <w:rPr>
          <w:rFonts w:eastAsia="한국외대체 L" w:cs="한국외대체 M" w:ascii="한국외대체 L" w:hAnsi="한국외대체 L"/>
          <w:sz w:val="24"/>
          <w:szCs w:val="24"/>
        </w:rPr>
        <w:t>3</w:t>
      </w:r>
      <w:r>
        <w:rPr>
          <w:rFonts w:ascii="한국외대체 L" w:hAnsi="한국외대체 L" w:cs="한국외대체 M" w:eastAsia="한국외대체 L"/>
          <w:sz w:val="24"/>
          <w:szCs w:val="24"/>
        </w:rPr>
        <w:t>장은 연구 방법을 설명한다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전체 연구 파이프라인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상관관계 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Random Forest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및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SHAP </w:t>
      </w:r>
      <w:r>
        <w:rPr>
          <w:rFonts w:ascii="한국외대체 L" w:hAnsi="한국외대체 L" w:cs="한국외대체 M" w:eastAsia="한국외대체 L"/>
          <w:sz w:val="24"/>
          <w:szCs w:val="24"/>
        </w:rPr>
        <w:t>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threshold regression, Granger causality, LSTM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및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Hybrid </w:t>
      </w:r>
      <w:r>
        <w:rPr>
          <w:rFonts w:ascii="한국외대체 L" w:hAnsi="한국외대체 L" w:cs="한국외대체 M" w:eastAsia="한국외대체 L"/>
          <w:sz w:val="24"/>
          <w:szCs w:val="24"/>
        </w:rPr>
        <w:t>예측 모델의 목적과 설계를 정리한다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이 장은 제 </w:t>
      </w:r>
      <w:r>
        <w:rPr>
          <w:rFonts w:eastAsia="한국외대체 L" w:cs="한국외대체 M" w:ascii="한국외대체 L" w:hAnsi="한국외대체 L"/>
          <w:sz w:val="24"/>
          <w:szCs w:val="24"/>
        </w:rPr>
        <w:t>4</w:t>
      </w:r>
      <w:r>
        <w:rPr>
          <w:rFonts w:ascii="한국외대체 L" w:hAnsi="한국외대체 L" w:cs="한국외대체 M" w:eastAsia="한국외대체 L"/>
          <w:sz w:val="24"/>
          <w:szCs w:val="24"/>
        </w:rPr>
        <w:t>장의 분석 결과를 이해하기 위한 방법론적 기반을 제공한다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제 </w:t>
      </w:r>
      <w:r>
        <w:rPr>
          <w:rFonts w:eastAsia="한국외대체 L" w:cs="한국외대체 M" w:ascii="한국외대체 L" w:hAnsi="한국외대체 L"/>
          <w:sz w:val="24"/>
          <w:szCs w:val="24"/>
        </w:rPr>
        <w:t>4</w:t>
      </w:r>
      <w:r>
        <w:rPr>
          <w:rFonts w:ascii="한국외대체 L" w:hAnsi="한국외대체 L" w:cs="한국외대체 M" w:eastAsia="한국외대체 L"/>
          <w:sz w:val="24"/>
          <w:szCs w:val="24"/>
        </w:rPr>
        <w:t>장은 분석 결과를 제시한다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장기 환율 요인 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>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SHAP </w:t>
      </w:r>
      <w:r>
        <w:rPr>
          <w:rFonts w:ascii="한국외대체 L" w:hAnsi="한국외대체 L" w:cs="한국외대체 M" w:eastAsia="한국외대체 L"/>
          <w:sz w:val="24"/>
          <w:szCs w:val="24"/>
        </w:rPr>
        <w:t>기반 변수 기여도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M2 </w:t>
      </w:r>
      <w:r>
        <w:rPr>
          <w:rFonts w:ascii="한국외대체 L" w:hAnsi="한국외대체 L" w:cs="한국외대체 M" w:eastAsia="한국외대체 L"/>
          <w:sz w:val="24"/>
          <w:szCs w:val="24"/>
        </w:rPr>
        <w:t>구성요소 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단기 유동성 임계점 검증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Granger causality </w:t>
      </w:r>
      <w:r>
        <w:rPr>
          <w:rFonts w:ascii="한국외대체 L" w:hAnsi="한국외대체 L" w:cs="한국외대체 M" w:eastAsia="한국외대체 L"/>
          <w:sz w:val="24"/>
          <w:szCs w:val="24"/>
        </w:rPr>
        <w:t>결과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예측 모델 검증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환율 영향 분석 확장을 순서대로 설명한다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본 보고서의 핵심 결과는 제 </w:t>
      </w:r>
      <w:r>
        <w:rPr>
          <w:rFonts w:eastAsia="한국외대체 L" w:cs="한국외대체 M" w:ascii="한국외대체 L" w:hAnsi="한국외대체 L"/>
          <w:sz w:val="24"/>
          <w:szCs w:val="24"/>
        </w:rPr>
        <w:t>4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장 제 </w:t>
      </w:r>
      <w:r>
        <w:rPr>
          <w:rFonts w:eastAsia="한국외대체 L" w:cs="한국외대체 M" w:ascii="한국외대체 L" w:hAnsi="한국외대체 L"/>
          <w:sz w:val="24"/>
          <w:szCs w:val="24"/>
        </w:rPr>
        <w:t>4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절과 제 </w:t>
      </w:r>
      <w:r>
        <w:rPr>
          <w:rFonts w:eastAsia="한국외대체 L" w:cs="한국외대체 M" w:ascii="한국외대체 L" w:hAnsi="한국외대체 L"/>
          <w:sz w:val="24"/>
          <w:szCs w:val="24"/>
        </w:rPr>
        <w:t>5</w:t>
      </w:r>
      <w:r>
        <w:rPr>
          <w:rFonts w:ascii="한국외대체 L" w:hAnsi="한국외대체 L" w:cs="한국외대체 M" w:eastAsia="한국외대체 L"/>
          <w:sz w:val="24"/>
          <w:szCs w:val="24"/>
        </w:rPr>
        <w:t>절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즉 임계점 가설 검증과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Granger causality </w:t>
      </w:r>
      <w:r>
        <w:rPr>
          <w:rFonts w:ascii="한국외대체 L" w:hAnsi="한국외대체 L" w:cs="한국외대체 M" w:eastAsia="한국외대체 L"/>
          <w:sz w:val="24"/>
          <w:szCs w:val="24"/>
        </w:rPr>
        <w:t>분석에 집중되어 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제 </w:t>
      </w:r>
      <w:r>
        <w:rPr>
          <w:rFonts w:eastAsia="한국외대체 L" w:cs="한국외대체 M" w:ascii="한국외대체 L" w:hAnsi="한국외대체 L"/>
          <w:sz w:val="24"/>
          <w:szCs w:val="24"/>
        </w:rPr>
        <w:t>5</w:t>
      </w:r>
      <w:r>
        <w:rPr>
          <w:rFonts w:ascii="한국외대체 L" w:hAnsi="한국외대체 L" w:cs="한국외대체 M" w:eastAsia="한국외대체 L"/>
          <w:sz w:val="24"/>
          <w:szCs w:val="24"/>
        </w:rPr>
        <w:t>장은 종합 논의이다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개별 분석 결과를 통합하여 단기 유동성이 금리차 설명력이 약화되는 구간에서 어떤 의미를 갖는지 해석하고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연구의 의의와 한계를 정리한다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제 </w:t>
      </w:r>
      <w:r>
        <w:rPr>
          <w:rFonts w:eastAsia="한국외대체 L" w:cs="한국외대체 M" w:ascii="한국외대체 L" w:hAnsi="한국외대체 L"/>
          <w:sz w:val="24"/>
          <w:szCs w:val="24"/>
        </w:rPr>
        <w:t>6</w:t>
      </w:r>
      <w:r>
        <w:rPr>
          <w:rFonts w:ascii="한국외대체 L" w:hAnsi="한국외대체 L" w:cs="한국외대체 M" w:eastAsia="한국외대체 L"/>
          <w:sz w:val="24"/>
          <w:szCs w:val="24"/>
        </w:rPr>
        <w:t>장은 결론과 향후 연구 방향을 제시하며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단기 유동성 기반 환율 리스크 조기경보 시스템으로의 확장 가능성을 논의한다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B" w:hAnsi="한국외대체 B" w:eastAsia="한국외대체 B" w:cs="한국외대체 M"/>
          <w:sz w:val="32"/>
          <w:szCs w:val="34"/>
        </w:rPr>
      </w:pPr>
      <w:r>
        <w:rPr>
          <w:rFonts w:ascii="한국외대체 B" w:hAnsi="한국외대체 B" w:cs="한국외대체 M" w:eastAsia="한국외대체 B"/>
          <w:sz w:val="32"/>
          <w:szCs w:val="34"/>
        </w:rPr>
        <w:t xml:space="preserve">제 </w:t>
      </w:r>
      <w:r>
        <w:rPr>
          <w:rFonts w:eastAsia="한국외대체 B" w:cs="한국외대체 M" w:ascii="한국외대체 B" w:hAnsi="한국외대체 B"/>
          <w:sz w:val="32"/>
          <w:szCs w:val="34"/>
        </w:rPr>
        <w:t>2</w:t>
      </w:r>
      <w:r>
        <w:rPr>
          <w:rFonts w:ascii="한국외대체 B" w:hAnsi="한국외대체 B" w:cs="한국외대체 M" w:eastAsia="한국외대체 B"/>
          <w:sz w:val="32"/>
          <w:szCs w:val="34"/>
        </w:rPr>
        <w:t>장 이론적 배경 및 데이터 소개</w:t>
      </w:r>
    </w:p>
    <w:p>
      <w:pPr>
        <w:pStyle w:val="Normal"/>
        <w:widowControl/>
        <w:rPr>
          <w:rFonts w:ascii="한국외대체 L" w:hAnsi="한국외대체 L" w:eastAsia="한국외대체 L" w:cs="한국외대체 L"/>
          <w:b/>
          <w:bCs/>
          <w:sz w:val="28"/>
          <w:szCs w:val="30"/>
        </w:rPr>
      </w:pPr>
      <w:r>
        <w:rPr>
          <w:rFonts w:ascii="한국외대체 L" w:hAnsi="한국외대체 L" w:cs="한국외대체 L" w:eastAsia="한국외대체 L"/>
          <w:b/>
          <w:bCs/>
          <w:sz w:val="28"/>
          <w:szCs w:val="30"/>
        </w:rPr>
        <w:t xml:space="preserve">                                   </w:t>
      </w:r>
    </w:p>
    <w:p>
      <w:pPr>
        <w:pStyle w:val="Normal"/>
        <w:widowControl/>
        <w:spacing w:before="0" w:after="0"/>
        <w:rPr/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1</w:t>
      </w:r>
      <w:r>
        <w:rPr>
          <w:rFonts w:ascii="한국외대체 M" w:hAnsi="한국외대체 M" w:cs="한국외대체 M" w:eastAsia="한국외대체 M"/>
          <w:sz w:val="28"/>
          <w:szCs w:val="28"/>
        </w:rPr>
        <w:t>절 환율 결정 이론과 단기 유동성</w:t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환율은 두 통화의 상대 가격이며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금리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물가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통화량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성장률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위험선호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자본 이동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정책 기대 등 다양한 요인에 의해 결정된다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중 금리차는 전통적으로 환율 분석에서 중요한 변수로 사용된다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금리차가 자본 이동에 영향을 주고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자본 이동이 외환 수급을 변화시키며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외환 수급 변화가 환율에 반영된다는 논리이다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특히 한국과 미국처럼 금융시장이 개방되어 있고 달러 자금 흐름의 영향이 큰 경제에서는 한미 금리차가 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환율을 설명하는 주요 변수로 자주 사용된다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그러나 금리차가 환율을 항상 안정적으로 설명하는 것은 아니다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위기 상황에서는 투자자가 금리 수익률보다 안전자산 선호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유동성 확보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외화 조달 안정성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정책 불확실성을 더 중요하게 고려할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경우 한국 금리가 상대적으로 높더라도 원화 자산으로 자금이 유입되지 않거나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오히려 달러 수요가 증가해 환율이 상승할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즉 금리차의 방향성과 환율의 방향성이 전통적 설명과 달라지는 디커플링 현상이 발생할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통화량과 유동성은 이러한 비정상 국면을 설명하는 대체 경로가 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>. M2</w:t>
      </w:r>
      <w:r>
        <w:rPr>
          <w:rFonts w:ascii="한국외대체 L" w:hAnsi="한국외대체 L" w:cs="한국외대체 M" w:eastAsia="한국외대체 L"/>
          <w:sz w:val="24"/>
          <w:szCs w:val="24"/>
        </w:rPr>
        <w:t>는 현금통화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요구불예금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수시입출식저축성예금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정기예적금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MMF </w:t>
      </w:r>
      <w:r>
        <w:rPr>
          <w:rFonts w:ascii="한국외대체 L" w:hAnsi="한국외대체 L" w:cs="한국외대체 M" w:eastAsia="한국외대체 L"/>
          <w:sz w:val="24"/>
          <w:szCs w:val="24"/>
        </w:rPr>
        <w:t>등 다양한 유동성 자산을 포함하는 광의통화 지표이다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M2 </w:t>
      </w:r>
      <w:r>
        <w:rPr>
          <w:rFonts w:ascii="한국외대체 L" w:hAnsi="한국외대체 L" w:cs="한국외대체 M" w:eastAsia="한국외대체 L"/>
          <w:sz w:val="24"/>
          <w:szCs w:val="24"/>
        </w:rPr>
        <w:t>전체는 경제 내 통화량 수준을 나타내지만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모든 구성요소가 외환시장에 같은 속도로 영향을 미치는 것은 아니다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예를 들어 장기성 예금이나 만기성 상품은 즉각적인 이동성이 낮은 반면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요구불예금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수시입출식저축성예금</w:t>
      </w:r>
      <w:r>
        <w:rPr>
          <w:rFonts w:eastAsia="한국외대체 L" w:cs="한국외대체 M" w:ascii="한국외대체 L" w:hAnsi="한국외대체 L"/>
          <w:sz w:val="24"/>
          <w:szCs w:val="24"/>
        </w:rPr>
        <w:t>, MMF</w:t>
      </w:r>
      <w:r>
        <w:rPr>
          <w:rFonts w:ascii="한국외대체 L" w:hAnsi="한국외대체 L" w:cs="한국외대체 M" w:eastAsia="한국외대체 L"/>
          <w:sz w:val="24"/>
          <w:szCs w:val="24"/>
        </w:rPr>
        <w:t>는 빠르게 현금화되거나 다른 자산으로 이동할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본 연구는 이러한 차이에 주목한다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단기 유동성은 평상시에는 환율과 뚜렷한 선형 관계를 보이지 않을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하지만 불확실성이 높아지고 달러 강세 기대가 커지는 국면에서는 대기성 자금이 외환시장으로 빠르게 이동할 수 있으며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이때 환율에 비선형적 압력이 발생할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따라서 본 연구의 핵심 가설은 “금리차가 환율을 설명하지 못하는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>구간에서는 단기 유동성이 환율 움직임을 상당히 설명할 수 있으며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특히 특정 임계점을 넘을 때 환율 반응이 급격히 커진다”는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이 가설은 단순한 상관관계 분석만으로 충분히 검증되기 어렵다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단기 유동성과 환율의 관계가 비선형적이라면 전체 표본의 피어슨 상관계수는 낮게 나타날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또한 유동성 변화가 환율 변화보다 먼저 나타나는지 확인하려면 시간 순서에 대한 검정이 필요하다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따라서 본 연구는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Pearson correlation, Random Forest, SHAP, threshold regression, Granger causality, LSTM </w:t>
      </w:r>
      <w:r>
        <w:rPr>
          <w:rFonts w:ascii="한국외대체 L" w:hAnsi="한국외대체 L" w:cs="한국외대체 M" w:eastAsia="한국외대체 L"/>
          <w:sz w:val="24"/>
          <w:szCs w:val="24"/>
        </w:rPr>
        <w:t>예측 모델을 결합하여 단기 유동성의 설명력을 다각도로 검토한다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M" w:hAnsi="한국외대체 M" w:eastAsia="한국외대체 M" w:cs="한국외대체 M"/>
          <w:sz w:val="24"/>
          <w:szCs w:val="24"/>
        </w:rPr>
      </w:pPr>
      <w:r>
        <w:rPr>
          <w:rFonts w:eastAsia="한국외대체 M" w:cs="한국외대체 M" w:ascii="한국외대체 M" w:hAnsi="한국외대체 M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2</w:t>
      </w:r>
      <w:r>
        <w:rPr>
          <w:rFonts w:ascii="한국외대체 M" w:hAnsi="한국외대체 M" w:cs="한국외대체 M" w:eastAsia="한국외대체 M"/>
          <w:sz w:val="28"/>
          <w:szCs w:val="28"/>
        </w:rPr>
        <w:t>절 수집 데이터 및 출처</w:t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본 프로젝트는 한국은행 경제통계시스템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미국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FRED, </w:t>
      </w:r>
      <w:r>
        <w:rPr>
          <w:rFonts w:ascii="한국외대체 L" w:hAnsi="한국외대체 L" w:cs="한국외대체 M" w:eastAsia="한국외대체 L"/>
          <w:sz w:val="24"/>
          <w:szCs w:val="24"/>
        </w:rPr>
        <w:t>금융시장 공개자료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연구팀이 수동 정리한 보조 자료를 통합해 사용하였다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데이터 구성에서 중요한 점은 서로 다른 빈도와 출처의 거시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금융 데이터를 같은 날짜 기준으로 맞춘 뒤 환율 설명 변수로 사용했다는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주요 데이터 범주는 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한국과 미국의 정책금리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장기금리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한국과 미국의 광의통화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한국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구성요소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물가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산업생산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주가지수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외국인 투자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기업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소비 심리 지표 등이다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환율 자료는 원화와 달러의 시장가격을 일별로 기록한 시계열이다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자료는 금리차와의 디커플링 구간을 찾는 기준 변수이자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예측 모델의 목표 변수로 사용되었다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금리 자료는 한국 기준금리와 미국 정책금리를 결합하여 한미 정책금리차를 계산하는 데 사용되었다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한미 정책금리차는 전통적인 환율 설명 변수로 설정되었으며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본 연구에서는 이 변수가 설명력을 잃는 시점을 찾는 기준선 역할을 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통화량 자료는 한국과 미국의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총량뿐 아니라 한국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내부의 세부 구성요소를 포함한다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특히 본 연구는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전체보다 수시입출식저축성예금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요구불예금</w:t>
      </w:r>
      <w:r>
        <w:rPr>
          <w:rFonts w:eastAsia="한국외대체 L" w:cs="한국외대체 M" w:ascii="한국외대체 L" w:hAnsi="한국외대체 L"/>
          <w:sz w:val="24"/>
          <w:szCs w:val="24"/>
        </w:rPr>
        <w:t>, MMF</w:t>
      </w:r>
      <w:r>
        <w:rPr>
          <w:rFonts w:ascii="한국외대체 L" w:hAnsi="한국외대체 L" w:cs="한국외대체 M" w:eastAsia="한국외대체 L"/>
          <w:sz w:val="24"/>
          <w:szCs w:val="24"/>
        </w:rPr>
        <w:t>처럼 빠르게 이동 가능한 단기성 자금에 주목하였다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이러한 자금은 평상시에는 환율과 뚜렷한 선형 관계를 보이지 않을 수 있지만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불안 국면에서는 달러 수요로 전환되며 환율 상승 압력으로 작용할 가능성이 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단기 유동성 임계점 분석에는 일별 환율과 일별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MMF </w:t>
      </w:r>
      <w:r>
        <w:rPr>
          <w:rFonts w:ascii="한국외대체 L" w:hAnsi="한국외대체 L" w:cs="한국외대체 M" w:eastAsia="한국외대체 L"/>
          <w:sz w:val="24"/>
          <w:szCs w:val="24"/>
        </w:rPr>
        <w:t>잔액을 결합한 자료가 사용되었다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초기 분석에서는 </w:t>
      </w:r>
      <w:r>
        <w:rPr>
          <w:rFonts w:eastAsia="한국외대체 L" w:cs="한국외대체 M" w:ascii="한국외대체 L" w:hAnsi="한국외대체 L"/>
          <w:sz w:val="24"/>
          <w:szCs w:val="24"/>
        </w:rPr>
        <w:t>CMA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와 </w:t>
      </w:r>
      <w:r>
        <w:rPr>
          <w:rFonts w:eastAsia="한국외대체 L" w:cs="한국외대체 M" w:ascii="한국외대체 L" w:hAnsi="한국외대체 L"/>
          <w:sz w:val="24"/>
          <w:szCs w:val="24"/>
        </w:rPr>
        <w:t>MMF</w:t>
      </w:r>
      <w:r>
        <w:rPr>
          <w:rFonts w:ascii="한국외대체 L" w:hAnsi="한국외대체 L" w:cs="한국외대체 M" w:eastAsia="한국외대체 L"/>
          <w:sz w:val="24"/>
          <w:szCs w:val="24"/>
        </w:rPr>
        <w:t>를 합친 단기 유동성 대리 지표도 검토했으나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현재 최종 보고서에서 확실하게 설명할 수 있는 일별 자료는 환율과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MMF </w:t>
      </w:r>
      <w:r>
        <w:rPr>
          <w:rFonts w:ascii="한국외대체 L" w:hAnsi="한국외대체 L" w:cs="한국외대체 M" w:eastAsia="한국외대체 L"/>
          <w:sz w:val="24"/>
          <w:szCs w:val="24"/>
        </w:rPr>
        <w:t>중심으로 구성되어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따라서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CMA </w:t>
      </w:r>
      <w:r>
        <w:rPr>
          <w:rFonts w:ascii="한국외대체 L" w:hAnsi="한국외대체 L" w:cs="한국외대체 M" w:eastAsia="한국외대체 L"/>
          <w:sz w:val="24"/>
          <w:szCs w:val="24"/>
        </w:rPr>
        <w:t>관련 해석은 보조적 결과로만 언급하고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최종 결론에서는 </w:t>
      </w:r>
      <w:r>
        <w:rPr>
          <w:rFonts w:eastAsia="한국외대체 L" w:cs="한국외대체 M" w:ascii="한국외대체 L" w:hAnsi="한국외대체 L"/>
          <w:sz w:val="24"/>
          <w:szCs w:val="24"/>
        </w:rPr>
        <w:t>MMF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와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내부 단기성 자금의 역할을 중심으로 서술하는 것이 적절하다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월별 확장 분석에는 환율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수출입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무역수지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경상수지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소비자물가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수입물가지수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산업생산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실업률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통화량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정책금리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달러지수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변동성지수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국제유가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국내 주가지수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외국인 주식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채권 투자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기업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소비 심리 지표가 함께 정리된 통합 거시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금융 데이터가 사용되었다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데이터는 월별 경제지표와 금융지표를 함께 연결하여 환율 충격 이후 국내 변수들이 어떤 방향으로 반응하는지 보는 확장 분석에 활용되었다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각 변수는 필요에 따라 전월 대비 변화율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전년 동월 대비 변화율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시차 변수를 만들어 후속 분석에 투입되었다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tbl>
      <w:tblPr>
        <w:tblW w:w="9028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6"/>
        <w:gridCol w:w="2257"/>
        <w:gridCol w:w="2257"/>
        <w:gridCol w:w="2258"/>
      </w:tblGrid>
      <w:tr>
        <w:trPr/>
        <w:tc>
          <w:tcPr>
            <w:tcW w:w="2256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B" w:hAnsi="한국외대체 B" w:eastAsia="한국외대체 B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한국외대체 B" w:hAnsi="한국외대체 B" w:eastAsia="한국외대체 B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구분</w:t>
            </w:r>
          </w:p>
        </w:tc>
        <w:tc>
          <w:tcPr>
            <w:tcW w:w="2257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B" w:hAnsi="한국외대체 B" w:eastAsia="한국외대체 B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한국외대체 B" w:hAnsi="한국외대체 B" w:eastAsia="한국외대체 B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데이터 설명</w:t>
            </w:r>
          </w:p>
        </w:tc>
        <w:tc>
          <w:tcPr>
            <w:tcW w:w="2257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B" w:hAnsi="한국외대체 B" w:eastAsia="한국외대체 B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한국외대체 B" w:hAnsi="한국외대체 B" w:eastAsia="한국외대체 B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빈도</w:t>
            </w:r>
          </w:p>
        </w:tc>
        <w:tc>
          <w:tcPr>
            <w:tcW w:w="2258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B" w:hAnsi="한국외대체 B" w:eastAsia="한국외대체 B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한국외대체 B" w:hAnsi="한국외대체 B" w:eastAsia="한국외대체 B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연구에서의 역할</w:t>
            </w:r>
          </w:p>
        </w:tc>
      </w:tr>
      <w:tr>
        <w:trPr/>
        <w:tc>
          <w:tcPr>
            <w:tcW w:w="2256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환율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원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/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달러 시장환율 시계열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일별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/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월별</w:t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분석의 목표 변수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금리차 디커플링 판단 기준</w:t>
            </w:r>
          </w:p>
        </w:tc>
      </w:tr>
      <w:tr>
        <w:trPr/>
        <w:tc>
          <w:tcPr>
            <w:tcW w:w="2256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금리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한국 기준금리와 미국 정책금리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한미 정책금리차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일별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/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월별</w:t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전통적 환율 설명 변수 및 기준선</w:t>
            </w:r>
          </w:p>
        </w:tc>
      </w:tr>
      <w:tr>
        <w:trPr/>
        <w:tc>
          <w:tcPr>
            <w:tcW w:w="2256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장기금리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한국과 미국의 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10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년물 국채금리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월별</w:t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장기 거시금융 환경 보조 변수</w:t>
            </w:r>
          </w:p>
        </w:tc>
      </w:tr>
      <w:tr>
        <w:trPr/>
        <w:tc>
          <w:tcPr>
            <w:tcW w:w="2256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통화량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한국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·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미국 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M2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총량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월별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필요 시 일별 보간</w:t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장기 환율 요인 및 선행성 분석</w:t>
            </w:r>
          </w:p>
        </w:tc>
      </w:tr>
      <w:tr>
        <w:trPr/>
        <w:tc>
          <w:tcPr>
            <w:tcW w:w="2256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M2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구성요소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수시입출식저축성예금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요구불예금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MMF,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현금통화 등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월별</w:t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단기성 자금 증가 여부 분석</w:t>
            </w:r>
          </w:p>
        </w:tc>
      </w:tr>
      <w:tr>
        <w:trPr/>
        <w:tc>
          <w:tcPr>
            <w:tcW w:w="2256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단기 유동성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일별 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MMF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와 보조적 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CMA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관련 지표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일별</w:t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임계점 회귀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SHAP dependence,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예측 모델 검증</w:t>
            </w:r>
          </w:p>
        </w:tc>
      </w:tr>
      <w:tr>
        <w:trPr/>
        <w:tc>
          <w:tcPr>
            <w:tcW w:w="2256" w:type="dxa"/>
            <w:tcBorders>
              <w:bottom w:val="single" w:sz="6" w:space="0" w:color="000000"/>
            </w:tcBorders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거시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·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금융 변수</w:t>
            </w:r>
          </w:p>
        </w:tc>
        <w:tc>
          <w:tcPr>
            <w:tcW w:w="2257" w:type="dxa"/>
            <w:tcBorders>
              <w:bottom w:val="single" w:sz="6" w:space="0" w:color="000000"/>
            </w:tcBorders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CPI,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산업생산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KOSPI,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무역수지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외국인 투자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BSI/CSI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등</w:t>
            </w:r>
          </w:p>
        </w:tc>
        <w:tc>
          <w:tcPr>
            <w:tcW w:w="2257" w:type="dxa"/>
            <w:tcBorders>
              <w:bottom w:val="single" w:sz="6" w:space="0" w:color="000000"/>
            </w:tcBorders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월별</w:t>
            </w:r>
          </w:p>
        </w:tc>
        <w:tc>
          <w:tcPr>
            <w:tcW w:w="2258" w:type="dxa"/>
            <w:tcBorders>
              <w:bottom w:val="single" w:sz="6" w:space="0" w:color="000000"/>
            </w:tcBorders>
            <w:vAlign w:val="center"/>
          </w:tcPr>
          <w:p>
            <w:pPr>
              <w:pStyle w:val="user3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환율 충격의 파급효과 확장 분석</w:t>
            </w:r>
          </w:p>
        </w:tc>
      </w:tr>
    </w:tbl>
    <w:p>
      <w:pPr>
        <w:pStyle w:val="Normal"/>
        <w:widowControl/>
        <w:jc w:val="center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  <w:t>[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표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2-1] </w:t>
      </w:r>
      <w:r>
        <w:rPr>
          <w:rFonts w:ascii="한국외대체 L" w:hAnsi="한국외대체 L" w:cs="한국외대체 M" w:eastAsia="한국외대체 L"/>
          <w:sz w:val="24"/>
          <w:szCs w:val="24"/>
        </w:rPr>
        <w:t>주요 수집 데이터 목록</w:t>
      </w:r>
    </w:p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4"/>
          <w:szCs w:val="24"/>
        </w:rPr>
      </w:pPr>
      <w:r>
        <w:rPr>
          <w:rFonts w:ascii="한국외대체 M" w:hAnsi="한국외대체 M" w:cs="한국외대체 M" w:eastAsia="한국외대체 M"/>
          <w:sz w:val="24"/>
          <w:szCs w:val="24"/>
        </w:rPr>
        <w:t xml:space="preserve">                                                                    </w:t>
      </w:r>
    </w:p>
    <w:p>
      <w:pPr>
        <w:pStyle w:val="Normal"/>
        <w:widowControl/>
        <w:spacing w:before="0" w:after="0"/>
        <w:rPr/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3</w:t>
      </w:r>
      <w:r>
        <w:rPr>
          <w:rFonts w:ascii="한국외대체 M" w:hAnsi="한국외대체 M" w:cs="한국외대체 M" w:eastAsia="한국외대체 M"/>
          <w:sz w:val="28"/>
          <w:szCs w:val="28"/>
        </w:rPr>
        <w:t>절 데이터 전처리 및 분석 데이터셋 구성</w:t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데이터 전처리의 첫 번째 목적은 원천 자료의 형식을 분석 가능한 시계열 구조로 바꾸는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한국은행 원천 자료처럼 날짜가 열 방향으로 펼쳐진 자료는 계정항목을 필터링한 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날짜와 값이 행 단위로 정리된 긴 형식 데이터로 변환하였다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과정에서 날짜 표기 통일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쉼표가 포함된 숫자 문자열 정리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숫자형 변환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필요한 계정항목 추출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결측값 처리 등이 이루어졌다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두 번째 목적은 환율과 금리 자료를 동일한 시간축에서 결합하는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일별 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환율을 기준으로 한국 기준금리와 미국 정책금리를 맞추고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두 금리의 차이를 계산하여 한미 정책금리차 시계열을 구성하였다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자료는 금리차와 환율의 관계가 약화되는 구간을 찾는 데 사용되며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이후 예측 모델에서는 금리차 단독 설명의 기준 변수로도 사용된다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세 번째 목적은 월별 통화량 자료를 일별 환율 분석에 연결하는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>. M2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와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구성요소는 월별로 발표되는 경우가 많으므로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일별 분석에서는 월별 값을 적절히 보간하거나 직전 발표값을 유지하는 방식으로 일별 인덱스에 맞추었다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이때 환율과 금리처럼 매일 관측되는 변수와 월별 통화량처럼 발표 빈도가 낮은 변수를 결합해야 하므로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분석 결과를 해석할 때 데이터 빈도 차이를 반드시 고려해야 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M" w:hAnsi="한국외대체 M" w:eastAsia="한국외대체 M" w:cs="한국외대체 M"/>
          <w:sz w:val="24"/>
          <w:szCs w:val="24"/>
        </w:rPr>
      </w:pPr>
      <w:r>
        <w:rPr>
          <w:rFonts w:eastAsia="한국외대체 M" w:cs="한국외대체 M" w:ascii="한국외대체 M" w:hAnsi="한국외대체 M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네 번째 목적은 월별 거시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금융 확장 데이터셋을 구성하는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자료는 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환율뿐 아니라 수출입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무역수지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물가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산업생산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금융시장 변수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외국인 투자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심리 지표 등을 월별 기준으로 연결한 통합 자료이다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환율 변동이 이후 국내 경제 변수에 어떤 영향을 미치는지 살펴보는 확장 분석에서 사용되며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변수별 변화율과 시차 변수를 포함해 동태적 반응을 추정할 수 있도록 정리되었다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전처리 결과 생성된 분석용 자료는 크게 세 종류로 구분할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첫째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장기 일별 분석 자료는 환율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정책금리차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한국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미국 </w:t>
      </w:r>
      <w:r>
        <w:rPr>
          <w:rFonts w:eastAsia="한국외대체 L" w:cs="한국외대체 M" w:ascii="한국외대체 L" w:hAnsi="한국외대체 L"/>
          <w:sz w:val="24"/>
          <w:szCs w:val="24"/>
        </w:rPr>
        <w:t>M2</w:t>
      </w:r>
      <w:r>
        <w:rPr>
          <w:rFonts w:ascii="한국외대체 L" w:hAnsi="한국외대체 L" w:cs="한국외대체 M" w:eastAsia="한국외대체 L"/>
          <w:sz w:val="24"/>
          <w:szCs w:val="24"/>
        </w:rPr>
        <w:t>를 한 날짜축에 맞춘 자료이다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둘째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단기 유동성 일별 자료는 환율과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MMF </w:t>
      </w:r>
      <w:r>
        <w:rPr>
          <w:rFonts w:ascii="한국외대체 L" w:hAnsi="한국외대체 L" w:cs="한국외대체 M" w:eastAsia="한국외대체 L"/>
          <w:sz w:val="24"/>
          <w:szCs w:val="24"/>
        </w:rPr>
        <w:t>중심의 단기 자금 흐름을 결합한 자료이다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셋째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월별 거시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금융 통합 자료는 환율 충격의 파급효과를 보기 위해 여러 국내외 지표를 한 표본으로 묶은 자료이다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                          </w:t>
      </w:r>
    </w:p>
    <w:p>
      <w:pPr>
        <w:pStyle w:val="Normal"/>
        <w:widowControl/>
        <w:spacing w:before="0" w:after="0"/>
        <w:rPr/>
      </w:pPr>
      <w:r>
        <w:rPr>
          <w:rFonts w:ascii="한국외대체 M" w:hAnsi="한국외대체 M" w:eastAsia="한국외대체 M"/>
          <w:sz w:val="28"/>
          <w:szCs w:val="28"/>
        </w:rPr>
        <w:t xml:space="preserve">제 </w:t>
      </w:r>
      <w:r>
        <w:rPr>
          <w:rFonts w:eastAsia="한국외대체 M" w:ascii="한국외대체 M" w:hAnsi="한국외대체 M"/>
          <w:sz w:val="28"/>
          <w:szCs w:val="28"/>
        </w:rPr>
        <w:t>4</w:t>
      </w:r>
      <w:r>
        <w:rPr>
          <w:rFonts w:ascii="한국외대체 M" w:hAnsi="한국외대체 M" w:eastAsia="한국외대체 M"/>
          <w:sz w:val="28"/>
          <w:szCs w:val="28"/>
        </w:rPr>
        <w:t xml:space="preserve">절 </w:t>
      </w:r>
      <w:r>
        <w:rPr>
          <w:rFonts w:eastAsia="한국외대체 M" w:ascii="한국외대체 M" w:hAnsi="한국외대체 M"/>
          <w:sz w:val="28"/>
          <w:szCs w:val="28"/>
        </w:rPr>
        <w:t xml:space="preserve">Anomaly Block </w:t>
      </w:r>
      <w:r>
        <w:rPr>
          <w:rFonts w:ascii="한국외대체 M" w:hAnsi="한국외대체 M" w:eastAsia="한국외대체 M"/>
          <w:sz w:val="28"/>
          <w:szCs w:val="28"/>
        </w:rPr>
        <w:t>정의</w:t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eastAsia="한국외대체 L"/>
          <w:sz w:val="24"/>
          <w:szCs w:val="24"/>
        </w:rPr>
        <w:t>본 연구에서 가장 중요한 설계 중 하나는 이상구간 정의이다</w:t>
      </w:r>
      <w:r>
        <w:rPr>
          <w:rFonts w:eastAsia="한국외대체 L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eastAsia="한국외대체 L"/>
          <w:sz w:val="24"/>
          <w:szCs w:val="24"/>
        </w:rPr>
        <w:t xml:space="preserve">초기 보고서와 일부 실험에서는 </w:t>
      </w:r>
      <w:r>
        <w:rPr>
          <w:rFonts w:eastAsia="한국외대체 L" w:ascii="한국외대체 L" w:hAnsi="한국외대체 L"/>
          <w:sz w:val="24"/>
          <w:szCs w:val="24"/>
        </w:rPr>
        <w:t xml:space="preserve">2024-11~2025-12 </w:t>
      </w:r>
      <w:r>
        <w:rPr>
          <w:rFonts w:ascii="한국외대체 L" w:hAnsi="한국외대체 L" w:eastAsia="한국외대체 L"/>
          <w:sz w:val="24"/>
          <w:szCs w:val="24"/>
        </w:rPr>
        <w:t xml:space="preserve">또는 </w:t>
      </w:r>
      <w:r>
        <w:rPr>
          <w:rFonts w:eastAsia="한국외대체 L" w:ascii="한국외대체 L" w:hAnsi="한국외대체 L"/>
          <w:sz w:val="24"/>
          <w:szCs w:val="24"/>
        </w:rPr>
        <w:t>2024-11~2026-03</w:t>
      </w:r>
      <w:r>
        <w:rPr>
          <w:rFonts w:ascii="한국외대체 L" w:hAnsi="한국외대체 L" w:eastAsia="한국외대체 L"/>
          <w:sz w:val="24"/>
          <w:szCs w:val="24"/>
        </w:rPr>
        <w:t>처럼 최근 고환율 기간을 고정된 이상구간으로 설정했다</w:t>
      </w:r>
      <w:r>
        <w:rPr>
          <w:rFonts w:eastAsia="한국외대체 L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eastAsia="한국외대체 L"/>
          <w:sz w:val="24"/>
          <w:szCs w:val="24"/>
        </w:rPr>
        <w:t>이 방식은 직관적이고 설명이 쉽지만</w:t>
      </w:r>
      <w:r>
        <w:rPr>
          <w:rFonts w:eastAsia="한국외대체 L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eastAsia="한국외대체 L"/>
          <w:sz w:val="24"/>
          <w:szCs w:val="24"/>
        </w:rPr>
        <w:t>연구자가 사전에 정한 기간이 실제 금리차</w:t>
      </w:r>
      <w:r>
        <w:rPr>
          <w:rFonts w:eastAsia="한국외대체 L" w:ascii="한국외대체 L" w:hAnsi="한국외대체 L"/>
          <w:sz w:val="24"/>
          <w:szCs w:val="24"/>
        </w:rPr>
        <w:t>-</w:t>
      </w:r>
      <w:r>
        <w:rPr>
          <w:rFonts w:ascii="한국외대체 L" w:hAnsi="한국외대체 L" w:eastAsia="한국외대체 L"/>
          <w:sz w:val="24"/>
          <w:szCs w:val="24"/>
        </w:rPr>
        <w:t>환율 디커플링 구간과 정확히 일치한다고 보장하기 어렵다</w:t>
      </w:r>
      <w:r>
        <w:rPr>
          <w:rFonts w:eastAsia="한국외대체 L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eastAsia="한국외대체 L"/>
          <w:sz w:val="24"/>
          <w:szCs w:val="24"/>
        </w:rPr>
        <w:t>또한 금리차 설명력이 약화되는 현상은 최근에만 나타나는 것이 아니라 과거 여러 위기</w:t>
      </w:r>
      <w:r>
        <w:rPr>
          <w:rFonts w:eastAsia="한국외대체 L" w:ascii="한국외대체 L" w:hAnsi="한국외대체 L"/>
          <w:sz w:val="24"/>
          <w:szCs w:val="24"/>
        </w:rPr>
        <w:t>·</w:t>
      </w:r>
      <w:r>
        <w:rPr>
          <w:rFonts w:ascii="한국외대체 L" w:hAnsi="한국외대체 L" w:eastAsia="한국외대체 L"/>
          <w:sz w:val="24"/>
          <w:szCs w:val="24"/>
        </w:rPr>
        <w:t>불안 구간에서도 반복될 수 있다</w:t>
      </w:r>
      <w:r>
        <w:rPr>
          <w:rFonts w:eastAsia="한국외대체 L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/>
          <w:sz w:val="24"/>
          <w:szCs w:val="24"/>
        </w:rPr>
      </w:pPr>
      <w:r>
        <w:rPr>
          <w:rFonts w:eastAsia="한국외대체 L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eastAsia="한국외대체 L"/>
          <w:sz w:val="24"/>
          <w:szCs w:val="24"/>
        </w:rPr>
        <w:t xml:space="preserve">따라서 최종 보고서에서는 고정기간 방식보다 </w:t>
      </w:r>
      <w:r>
        <w:rPr>
          <w:rFonts w:eastAsia="한국외대체 L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eastAsia="한국외대체 L"/>
          <w:sz w:val="24"/>
          <w:szCs w:val="24"/>
        </w:rPr>
        <w:t>방식을 중심으로 한다</w:t>
      </w:r>
      <w:r>
        <w:rPr>
          <w:rFonts w:eastAsia="한국외대체 L" w:ascii="한국외대체 L" w:hAnsi="한국외대체 L"/>
          <w:sz w:val="24"/>
          <w:szCs w:val="24"/>
        </w:rPr>
        <w:t>. anomaly block</w:t>
      </w:r>
      <w:r>
        <w:rPr>
          <w:rFonts w:ascii="한국외대체 L" w:hAnsi="한국외대체 L" w:eastAsia="한국외대체 L"/>
          <w:sz w:val="24"/>
          <w:szCs w:val="24"/>
        </w:rPr>
        <w:t xml:space="preserve">은 장기 일별 통합 자료에서 환율과 정책금리차의 </w:t>
      </w:r>
      <w:r>
        <w:rPr>
          <w:rFonts w:eastAsia="한국외대체 L" w:ascii="한국외대체 L" w:hAnsi="한국외대체 L"/>
          <w:sz w:val="24"/>
          <w:szCs w:val="24"/>
        </w:rPr>
        <w:t>30</w:t>
      </w:r>
      <w:r>
        <w:rPr>
          <w:rFonts w:ascii="한국외대체 L" w:hAnsi="한국외대체 L" w:eastAsia="한국외대체 L"/>
          <w:sz w:val="24"/>
          <w:szCs w:val="24"/>
        </w:rPr>
        <w:t>일 이동상관계수를 계산한 뒤</w:t>
      </w:r>
      <w:r>
        <w:rPr>
          <w:rFonts w:eastAsia="한국외대체 L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eastAsia="한국외대체 L"/>
          <w:sz w:val="24"/>
          <w:szCs w:val="24"/>
        </w:rPr>
        <w:t>상관계수가 설정 임계값 이하로 내려가는 구간을 추출하여 구성하였다</w:t>
      </w:r>
      <w:r>
        <w:rPr>
          <w:rFonts w:eastAsia="한국외대체 L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eastAsia="한국외대체 L"/>
          <w:sz w:val="24"/>
          <w:szCs w:val="24"/>
        </w:rPr>
        <w:t xml:space="preserve">현재 분석 기준은 </w:t>
      </w:r>
      <w:r>
        <w:rPr>
          <w:rFonts w:eastAsia="한국외대체 L" w:ascii="한국외대체 L" w:hAnsi="한국외대체 L"/>
          <w:sz w:val="24"/>
          <w:szCs w:val="24"/>
        </w:rPr>
        <w:t>30</w:t>
      </w:r>
      <w:r>
        <w:rPr>
          <w:rFonts w:ascii="한국외대체 L" w:hAnsi="한국외대체 L" w:eastAsia="한국외대체 L"/>
          <w:sz w:val="24"/>
          <w:szCs w:val="24"/>
        </w:rPr>
        <w:t>일 이동창</w:t>
      </w:r>
      <w:r>
        <w:rPr>
          <w:rFonts w:eastAsia="한국외대체 L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eastAsia="한국외대체 L"/>
          <w:sz w:val="24"/>
          <w:szCs w:val="24"/>
        </w:rPr>
        <w:t xml:space="preserve">상관계수 임계값 </w:t>
      </w:r>
      <w:r>
        <w:rPr>
          <w:rFonts w:eastAsia="한국외대체 L" w:ascii="한국외대체 L" w:hAnsi="한국외대체 L"/>
          <w:sz w:val="24"/>
          <w:szCs w:val="24"/>
        </w:rPr>
        <w:t xml:space="preserve">-0.2, </w:t>
      </w:r>
      <w:r>
        <w:rPr>
          <w:rFonts w:ascii="한국외대체 L" w:hAnsi="한국외대체 L" w:eastAsia="한국외대체 L"/>
          <w:sz w:val="24"/>
          <w:szCs w:val="24"/>
        </w:rPr>
        <w:t xml:space="preserve">최소 </w:t>
      </w:r>
      <w:r>
        <w:rPr>
          <w:rFonts w:eastAsia="한국외대체 L" w:ascii="한국외대체 L" w:hAnsi="한국외대체 L"/>
          <w:sz w:val="24"/>
          <w:szCs w:val="24"/>
        </w:rPr>
        <w:t>30</w:t>
      </w:r>
      <w:r>
        <w:rPr>
          <w:rFonts w:ascii="한국외대체 L" w:hAnsi="한국외대체 L" w:eastAsia="한국외대체 L"/>
          <w:sz w:val="24"/>
          <w:szCs w:val="24"/>
        </w:rPr>
        <w:t>일 이상 지속되는 구간이다</w:t>
      </w:r>
      <w:r>
        <w:rPr>
          <w:rFonts w:eastAsia="한국외대체 L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eastAsia="한국외대체 L"/>
          <w:sz w:val="24"/>
          <w:szCs w:val="24"/>
        </w:rPr>
        <w:t>이 방식은 금리차와 환율의 관계가 전통적 설명과 달라지는 구간을 데이터 기반으로 탐지한다는 장점이 있다</w:t>
      </w:r>
      <w:r>
        <w:rPr>
          <w:rFonts w:eastAsia="한국외대체 L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/>
          <w:sz w:val="24"/>
          <w:szCs w:val="24"/>
        </w:rPr>
      </w:pPr>
      <w:r>
        <w:rPr>
          <w:rFonts w:eastAsia="한국외대체 L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eastAsia="한국외대체 L"/>
          <w:sz w:val="24"/>
          <w:szCs w:val="24"/>
        </w:rPr>
        <w:t xml:space="preserve">현재 설정 기준으로 전체 분석 범위는 </w:t>
      </w:r>
      <w:r>
        <w:rPr>
          <w:rFonts w:eastAsia="한국외대체 L" w:ascii="한국외대체 L" w:hAnsi="한국외대체 L"/>
          <w:sz w:val="24"/>
          <w:szCs w:val="24"/>
        </w:rPr>
        <w:t>1995</w:t>
      </w:r>
      <w:r>
        <w:rPr>
          <w:rFonts w:ascii="한국외대체 L" w:hAnsi="한국외대체 L" w:eastAsia="한국외대체 L"/>
          <w:sz w:val="24"/>
          <w:szCs w:val="24"/>
        </w:rPr>
        <w:t xml:space="preserve">년 </w:t>
      </w:r>
      <w:r>
        <w:rPr>
          <w:rFonts w:eastAsia="한국외대체 L" w:ascii="한국외대체 L" w:hAnsi="한국외대체 L"/>
          <w:sz w:val="24"/>
          <w:szCs w:val="24"/>
        </w:rPr>
        <w:t>1</w:t>
      </w:r>
      <w:r>
        <w:rPr>
          <w:rFonts w:ascii="한국외대체 L" w:hAnsi="한국외대체 L" w:eastAsia="한국외대체 L"/>
          <w:sz w:val="24"/>
          <w:szCs w:val="24"/>
        </w:rPr>
        <w:t xml:space="preserve">월 </w:t>
      </w:r>
      <w:r>
        <w:rPr>
          <w:rFonts w:eastAsia="한국외대체 L" w:ascii="한국외대체 L" w:hAnsi="한국외대체 L"/>
          <w:sz w:val="24"/>
          <w:szCs w:val="24"/>
        </w:rPr>
        <w:t>1</w:t>
      </w:r>
      <w:r>
        <w:rPr>
          <w:rFonts w:ascii="한국외대체 L" w:hAnsi="한국외대체 L" w:eastAsia="한국외대체 L"/>
          <w:sz w:val="24"/>
          <w:szCs w:val="24"/>
        </w:rPr>
        <w:t xml:space="preserve">일부터 </w:t>
      </w:r>
      <w:r>
        <w:rPr>
          <w:rFonts w:eastAsia="한국외대체 L" w:ascii="한국외대체 L" w:hAnsi="한국외대체 L"/>
          <w:sz w:val="24"/>
          <w:szCs w:val="24"/>
        </w:rPr>
        <w:t>2026</w:t>
      </w:r>
      <w:r>
        <w:rPr>
          <w:rFonts w:ascii="한국외대체 L" w:hAnsi="한국외대체 L" w:eastAsia="한국외대체 L"/>
          <w:sz w:val="24"/>
          <w:szCs w:val="24"/>
        </w:rPr>
        <w:t xml:space="preserve">년 </w:t>
      </w:r>
      <w:r>
        <w:rPr>
          <w:rFonts w:eastAsia="한국외대체 L" w:ascii="한국외대체 L" w:hAnsi="한국외대체 L"/>
          <w:sz w:val="24"/>
          <w:szCs w:val="24"/>
        </w:rPr>
        <w:t>3</w:t>
      </w:r>
      <w:r>
        <w:rPr>
          <w:rFonts w:ascii="한국외대체 L" w:hAnsi="한국외대체 L" w:eastAsia="한국외대체 L"/>
          <w:sz w:val="24"/>
          <w:szCs w:val="24"/>
        </w:rPr>
        <w:t xml:space="preserve">월 </w:t>
      </w:r>
      <w:r>
        <w:rPr>
          <w:rFonts w:eastAsia="한국외대체 L" w:ascii="한국외대체 L" w:hAnsi="한국외대체 L"/>
          <w:sz w:val="24"/>
          <w:szCs w:val="24"/>
        </w:rPr>
        <w:t>20</w:t>
      </w:r>
      <w:r>
        <w:rPr>
          <w:rFonts w:ascii="한국외대체 L" w:hAnsi="한국외대체 L" w:eastAsia="한국외대체 L"/>
          <w:sz w:val="24"/>
          <w:szCs w:val="24"/>
        </w:rPr>
        <w:t>일까지이며</w:t>
      </w:r>
      <w:r>
        <w:rPr>
          <w:rFonts w:eastAsia="한국외대체 L" w:ascii="한국외대체 L" w:hAnsi="한국외대체 L"/>
          <w:sz w:val="24"/>
          <w:szCs w:val="24"/>
        </w:rPr>
        <w:t>, anomaly block</w:t>
      </w:r>
      <w:r>
        <w:rPr>
          <w:rFonts w:ascii="한국외대체 L" w:hAnsi="한국외대체 L" w:eastAsia="한국외대체 L"/>
          <w:sz w:val="24"/>
          <w:szCs w:val="24"/>
        </w:rPr>
        <w:t xml:space="preserve">은 총 </w:t>
      </w:r>
      <w:r>
        <w:rPr>
          <w:rFonts w:eastAsia="한국외대체 L" w:ascii="한국외대체 L" w:hAnsi="한국외대체 L"/>
          <w:sz w:val="24"/>
          <w:szCs w:val="24"/>
        </w:rPr>
        <w:t>668</w:t>
      </w:r>
      <w:r>
        <w:rPr>
          <w:rFonts w:ascii="한국외대체 L" w:hAnsi="한국외대체 L" w:eastAsia="한국외대체 L"/>
          <w:sz w:val="24"/>
          <w:szCs w:val="24"/>
        </w:rPr>
        <w:t>개</w:t>
      </w:r>
      <w:r>
        <w:rPr>
          <w:rFonts w:eastAsia="한국외대체 L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eastAsia="한국외대체 L"/>
          <w:sz w:val="24"/>
          <w:szCs w:val="24"/>
        </w:rPr>
        <w:t xml:space="preserve">전체 </w:t>
      </w:r>
      <w:r>
        <w:rPr>
          <w:rFonts w:eastAsia="한국외대체 L" w:ascii="한국외대체 L" w:hAnsi="한국외대체 L"/>
          <w:sz w:val="24"/>
          <w:szCs w:val="24"/>
        </w:rPr>
        <w:t>anomaly day</w:t>
      </w:r>
      <w:r>
        <w:rPr>
          <w:rFonts w:ascii="한국외대체 L" w:hAnsi="한국외대체 L" w:eastAsia="한국외대체 L"/>
          <w:sz w:val="24"/>
          <w:szCs w:val="24"/>
        </w:rPr>
        <w:t xml:space="preserve">는 </w:t>
      </w:r>
      <w:r>
        <w:rPr>
          <w:rFonts w:eastAsia="한국외대체 L" w:ascii="한국외대체 L" w:hAnsi="한국외대체 L"/>
          <w:sz w:val="24"/>
          <w:szCs w:val="24"/>
        </w:rPr>
        <w:t>3,588</w:t>
      </w:r>
      <w:r>
        <w:rPr>
          <w:rFonts w:ascii="한국외대체 L" w:hAnsi="한국외대체 L" w:eastAsia="한국외대체 L"/>
          <w:sz w:val="24"/>
          <w:szCs w:val="24"/>
        </w:rPr>
        <w:t>일이다</w:t>
      </w:r>
      <w:r>
        <w:rPr>
          <w:rFonts w:eastAsia="한국외대체 L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eastAsia="한국외대체 L"/>
          <w:sz w:val="24"/>
          <w:szCs w:val="24"/>
        </w:rPr>
        <w:t xml:space="preserve">첫 </w:t>
      </w:r>
      <w:r>
        <w:rPr>
          <w:rFonts w:eastAsia="한국외대체 L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eastAsia="한국외대체 L"/>
          <w:sz w:val="24"/>
          <w:szCs w:val="24"/>
        </w:rPr>
        <w:t xml:space="preserve">시작일은 </w:t>
      </w:r>
      <w:r>
        <w:rPr>
          <w:rFonts w:eastAsia="한국외대체 L" w:ascii="한국외대체 L" w:hAnsi="한국외대체 L"/>
          <w:sz w:val="24"/>
          <w:szCs w:val="24"/>
        </w:rPr>
        <w:t>1995</w:t>
      </w:r>
      <w:r>
        <w:rPr>
          <w:rFonts w:ascii="한국외대체 L" w:hAnsi="한국외대체 L" w:eastAsia="한국외대체 L"/>
          <w:sz w:val="24"/>
          <w:szCs w:val="24"/>
        </w:rPr>
        <w:t xml:space="preserve">년 </w:t>
      </w:r>
      <w:r>
        <w:rPr>
          <w:rFonts w:eastAsia="한국외대체 L" w:ascii="한국외대체 L" w:hAnsi="한국외대체 L"/>
          <w:sz w:val="24"/>
          <w:szCs w:val="24"/>
        </w:rPr>
        <w:t>1</w:t>
      </w:r>
      <w:r>
        <w:rPr>
          <w:rFonts w:ascii="한국외대체 L" w:hAnsi="한국외대체 L" w:eastAsia="한국외대체 L"/>
          <w:sz w:val="24"/>
          <w:szCs w:val="24"/>
        </w:rPr>
        <w:t xml:space="preserve">월 </w:t>
      </w:r>
      <w:r>
        <w:rPr>
          <w:rFonts w:eastAsia="한국외대체 L" w:ascii="한국외대체 L" w:hAnsi="한국외대체 L"/>
          <w:sz w:val="24"/>
          <w:szCs w:val="24"/>
        </w:rPr>
        <w:t>31</w:t>
      </w:r>
      <w:r>
        <w:rPr>
          <w:rFonts w:ascii="한국외대체 L" w:hAnsi="한국외대체 L" w:eastAsia="한국외대체 L"/>
          <w:sz w:val="24"/>
          <w:szCs w:val="24"/>
        </w:rPr>
        <w:t xml:space="preserve">일이고 마지막 종료일은 </w:t>
      </w:r>
      <w:r>
        <w:rPr>
          <w:rFonts w:eastAsia="한국외대체 L" w:ascii="한국외대체 L" w:hAnsi="한국외대체 L"/>
          <w:sz w:val="24"/>
          <w:szCs w:val="24"/>
        </w:rPr>
        <w:t>2026</w:t>
      </w:r>
      <w:r>
        <w:rPr>
          <w:rFonts w:ascii="한국외대체 L" w:hAnsi="한국외대체 L" w:eastAsia="한국외대체 L"/>
          <w:sz w:val="24"/>
          <w:szCs w:val="24"/>
        </w:rPr>
        <w:t xml:space="preserve">년 </w:t>
      </w:r>
      <w:r>
        <w:rPr>
          <w:rFonts w:eastAsia="한국외대체 L" w:ascii="한국외대체 L" w:hAnsi="한국외대체 L"/>
          <w:sz w:val="24"/>
          <w:szCs w:val="24"/>
        </w:rPr>
        <w:t>3</w:t>
      </w:r>
      <w:r>
        <w:rPr>
          <w:rFonts w:ascii="한국외대체 L" w:hAnsi="한국외대체 L" w:eastAsia="한국외대체 L"/>
          <w:sz w:val="24"/>
          <w:szCs w:val="24"/>
        </w:rPr>
        <w:t xml:space="preserve">월 </w:t>
      </w:r>
      <w:r>
        <w:rPr>
          <w:rFonts w:eastAsia="한국외대체 L" w:ascii="한국외대체 L" w:hAnsi="한국외대체 L"/>
          <w:sz w:val="24"/>
          <w:szCs w:val="24"/>
        </w:rPr>
        <w:t>20</w:t>
      </w:r>
      <w:r>
        <w:rPr>
          <w:rFonts w:ascii="한국외대체 L" w:hAnsi="한국외대체 L" w:eastAsia="한국외대체 L"/>
          <w:sz w:val="24"/>
          <w:szCs w:val="24"/>
        </w:rPr>
        <w:t>일이다</w:t>
      </w:r>
      <w:r>
        <w:rPr>
          <w:rFonts w:eastAsia="한국외대체 L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eastAsia="한국외대체 L"/>
          <w:sz w:val="24"/>
          <w:szCs w:val="24"/>
        </w:rPr>
        <w:t>이 블록들은 하나의 연속된 사건이 아니라 여러 시점에 흩어진 디커플링 구간이며</w:t>
      </w:r>
      <w:r>
        <w:rPr>
          <w:rFonts w:eastAsia="한국외대체 L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eastAsia="한국외대체 L"/>
          <w:sz w:val="24"/>
          <w:szCs w:val="24"/>
        </w:rPr>
        <w:t>본 연구에서는 이들을 공통된 “금리차 설명력이 약화된 시장 상태”로 보고 결합해 분석한다</w:t>
      </w:r>
      <w:r>
        <w:rPr>
          <w:rFonts w:eastAsia="한국외대체 L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/>
          <w:sz w:val="24"/>
          <w:szCs w:val="24"/>
        </w:rPr>
      </w:pPr>
      <w:r>
        <w:rPr>
          <w:rFonts w:eastAsia="한국외대체 L" w:ascii="한국외대체 L" w:hAnsi="한국외대체 L"/>
          <w:sz w:val="24"/>
          <w:szCs w:val="24"/>
        </w:rPr>
      </w:r>
    </w:p>
    <w:p>
      <w:pPr>
        <w:pStyle w:val="Normal"/>
        <w:widowControl/>
        <w:jc w:val="right"/>
        <w:rPr>
          <w:rFonts w:ascii="한국외대체 L" w:hAnsi="한국외대체 L" w:eastAsia="한국외대체 L"/>
          <w:sz w:val="24"/>
          <w:szCs w:val="24"/>
        </w:rPr>
      </w:pPr>
      <w:r>
        <w:rPr/>
        <w:drawing>
          <wp:inline distT="0" distB="0" distL="0" distR="0">
            <wp:extent cx="5731510" cy="2865755"/>
            <wp:effectExtent l="0" t="0" r="0" b="0"/>
            <wp:docPr id="6" name="이미지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이미지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jc w:val="center"/>
        <w:rPr>
          <w:rFonts w:ascii="한국외대체 L" w:hAnsi="한국외대체 L" w:eastAsia="한국외대체 L"/>
          <w:sz w:val="24"/>
          <w:szCs w:val="24"/>
        </w:rPr>
      </w:pPr>
      <w:r>
        <w:rPr>
          <w:rFonts w:eastAsia="한국외대체 L" w:ascii="한국외대체 L" w:hAnsi="한국외대체 L"/>
          <w:sz w:val="24"/>
          <w:szCs w:val="24"/>
        </w:rPr>
        <w:t>[</w:t>
      </w:r>
      <w:r>
        <w:rPr>
          <w:rFonts w:ascii="한국외대체 L" w:hAnsi="한국외대체 L" w:eastAsia="한국외대체 L"/>
          <w:sz w:val="24"/>
          <w:szCs w:val="24"/>
        </w:rPr>
        <w:t xml:space="preserve">그림 </w:t>
      </w:r>
      <w:r>
        <w:rPr>
          <w:rFonts w:eastAsia="한국외대체 L" w:ascii="한국외대체 L" w:hAnsi="한국외대체 L"/>
          <w:sz w:val="24"/>
          <w:szCs w:val="24"/>
        </w:rPr>
        <w:t xml:space="preserve">2-1] </w:t>
      </w:r>
      <w:r>
        <w:rPr>
          <w:rFonts w:ascii="한국외대체 L" w:hAnsi="한국외대체 L" w:eastAsia="한국외대체 L"/>
          <w:sz w:val="24"/>
          <w:szCs w:val="24"/>
        </w:rPr>
        <w:t xml:space="preserve">정상구간과 </w:t>
      </w:r>
      <w:r>
        <w:rPr>
          <w:rFonts w:eastAsia="한국외대체 L" w:ascii="한국외대체 L" w:hAnsi="한국외대체 L"/>
          <w:sz w:val="24"/>
          <w:szCs w:val="24"/>
        </w:rPr>
        <w:t>anomaly block</w:t>
      </w:r>
      <w:r>
        <w:rPr>
          <w:rFonts w:ascii="한국외대체 L" w:hAnsi="한국외대체 L" w:eastAsia="한국외대체 L"/>
          <w:sz w:val="24"/>
          <w:szCs w:val="24"/>
        </w:rPr>
        <w:t xml:space="preserve">의 상관관계 비교                                                  </w:t>
      </w:r>
    </w:p>
    <w:p>
      <w:pPr>
        <w:pStyle w:val="Normal"/>
        <w:widowControl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                                                                                   </w:t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eastAsia="한국외대체 L"/>
          <w:sz w:val="24"/>
          <w:szCs w:val="24"/>
        </w:rPr>
        <w:t xml:space="preserve">다만 </w:t>
      </w:r>
      <w:r>
        <w:rPr>
          <w:rFonts w:eastAsia="한국외대체 L" w:ascii="한국외대체 L" w:hAnsi="한국외대체 L"/>
          <w:sz w:val="24"/>
          <w:szCs w:val="24"/>
        </w:rPr>
        <w:t>anomaly block</w:t>
      </w:r>
      <w:r>
        <w:rPr>
          <w:rFonts w:ascii="한국외대체 L" w:hAnsi="한국외대체 L" w:eastAsia="한국외대체 L"/>
          <w:sz w:val="24"/>
          <w:szCs w:val="24"/>
        </w:rPr>
        <w:t>을 이어붙이는 방식에는 주의가 필요하다</w:t>
      </w:r>
      <w:r>
        <w:rPr>
          <w:rFonts w:eastAsia="한국외대체 L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eastAsia="한국외대체 L"/>
          <w:sz w:val="24"/>
          <w:szCs w:val="24"/>
        </w:rPr>
        <w:t>서로 떨어진 날짜를 하나의 시계열처럼 연결하면 실제 달력상의 시간 간격이 사라지고</w:t>
      </w:r>
      <w:r>
        <w:rPr>
          <w:rFonts w:eastAsia="한국외대체 L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eastAsia="한국외대체 L"/>
          <w:sz w:val="24"/>
          <w:szCs w:val="24"/>
        </w:rPr>
        <w:t>직전값 비교나 차분 계산에서 왜곡이 생길 수 있다</w:t>
      </w:r>
      <w:r>
        <w:rPr>
          <w:rFonts w:eastAsia="한국외대체 L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eastAsia="한국외대체 L"/>
          <w:sz w:val="24"/>
          <w:szCs w:val="24"/>
        </w:rPr>
        <w:t>본 프로젝트는 이러한 문제를 인식하고</w:t>
      </w:r>
      <w:r>
        <w:rPr>
          <w:rFonts w:eastAsia="한국외대체 L" w:ascii="한국외대체 L" w:hAnsi="한국외대체 L"/>
          <w:sz w:val="24"/>
          <w:szCs w:val="24"/>
        </w:rPr>
        <w:t xml:space="preserve">, Granger causality </w:t>
      </w:r>
      <w:r>
        <w:rPr>
          <w:rFonts w:ascii="한국외대체 L" w:hAnsi="한국외대체 L" w:eastAsia="한국외대체 L"/>
          <w:sz w:val="24"/>
          <w:szCs w:val="24"/>
        </w:rPr>
        <w:t>분석에서는 블록 내부에서만 변화율을 계산하여 블록 경계에서 발생할 수 있는 가짜 점프를 제거했다</w:t>
      </w:r>
      <w:r>
        <w:rPr>
          <w:rFonts w:eastAsia="한국외대체 L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eastAsia="한국외대체 L"/>
          <w:sz w:val="24"/>
          <w:szCs w:val="24"/>
        </w:rPr>
        <w:t xml:space="preserve">환율 영향 확장 분석에서도 </w:t>
      </w:r>
      <w:r>
        <w:rPr>
          <w:rFonts w:eastAsia="한국외대체 L" w:ascii="한국외대체 L" w:hAnsi="한국외대체 L"/>
          <w:sz w:val="24"/>
          <w:szCs w:val="24"/>
        </w:rPr>
        <w:t xml:space="preserve">anomaly-only </w:t>
      </w:r>
      <w:r>
        <w:rPr>
          <w:rFonts w:ascii="한국외대체 L" w:hAnsi="한국외대체 L" w:eastAsia="한국외대체 L"/>
          <w:sz w:val="24"/>
          <w:szCs w:val="24"/>
        </w:rPr>
        <w:t>시계열을 단순히 이어붙이는 방식의 한계를 지적하고</w:t>
      </w:r>
      <w:r>
        <w:rPr>
          <w:rFonts w:eastAsia="한국외대체 L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eastAsia="한국외대체 L"/>
          <w:sz w:val="24"/>
          <w:szCs w:val="24"/>
        </w:rPr>
        <w:t xml:space="preserve">사건 시점 기준의 </w:t>
      </w:r>
      <w:r>
        <w:rPr>
          <w:rFonts w:eastAsia="한국외대체 L" w:ascii="한국외대체 L" w:hAnsi="한국외대체 L"/>
          <w:sz w:val="24"/>
          <w:szCs w:val="24"/>
        </w:rPr>
        <w:t xml:space="preserve">local projection </w:t>
      </w:r>
      <w:r>
        <w:rPr>
          <w:rFonts w:ascii="한국외대체 L" w:hAnsi="한국외대체 L" w:eastAsia="한국외대체 L"/>
          <w:sz w:val="24"/>
          <w:szCs w:val="24"/>
        </w:rPr>
        <w:t>방식으로 보완하려는 시도가 이루어졌다</w:t>
      </w:r>
      <w:r>
        <w:rPr>
          <w:rFonts w:eastAsia="한국외대체 L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                                     </w:t>
      </w:r>
      <w:r>
        <w:rPr>
          <w:rFonts w:ascii="한국외대체 M" w:hAnsi="한국외대체 M" w:eastAsia="한국외대체 M"/>
          <w:sz w:val="28"/>
          <w:szCs w:val="28"/>
        </w:rPr>
        <w:t xml:space="preserve">          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                           </w:t>
      </w:r>
    </w:p>
    <w:p>
      <w:pPr>
        <w:pStyle w:val="Normal"/>
        <w:widowControl/>
        <w:rPr>
          <w:rFonts w:ascii="한국외대체 B" w:hAnsi="한국외대체 B" w:eastAsia="한국외대체 B" w:cs="한국외대체 M"/>
          <w:sz w:val="32"/>
          <w:szCs w:val="32"/>
        </w:rPr>
      </w:pPr>
      <w:r>
        <w:rPr>
          <w:rFonts w:ascii="한국외대체 B" w:hAnsi="한국외대체 B" w:cs="한국외대체 M" w:eastAsia="한국외대체 B"/>
          <w:sz w:val="32"/>
          <w:szCs w:val="32"/>
        </w:rPr>
        <w:t xml:space="preserve">제 </w:t>
      </w:r>
      <w:r>
        <w:rPr>
          <w:rFonts w:eastAsia="한국외대체 B" w:cs="한국외대체 M" w:ascii="한국외대체 B" w:hAnsi="한국외대체 B"/>
          <w:sz w:val="32"/>
          <w:szCs w:val="32"/>
        </w:rPr>
        <w:t>3</w:t>
      </w:r>
      <w:r>
        <w:rPr>
          <w:rFonts w:ascii="한국외대체 B" w:hAnsi="한국외대체 B" w:cs="한국외대체 M" w:eastAsia="한국외대체 B"/>
          <w:sz w:val="32"/>
          <w:szCs w:val="32"/>
        </w:rPr>
        <w:t xml:space="preserve">장 </w:t>
      </w:r>
      <w:r>
        <w:rPr>
          <w:rFonts w:ascii="한국외대체 B" w:hAnsi="한국외대체 B" w:cs="한국외대체 M" w:eastAsia="한국외대체 B"/>
          <w:sz w:val="32"/>
          <w:szCs w:val="32"/>
        </w:rPr>
        <w:t>연구 방법</w:t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eastAsia="한국외대체 M" w:cs="한국외대체 M" w:ascii="한국외대체 M" w:hAnsi="한국외대체 M"/>
          <w:sz w:val="28"/>
          <w:szCs w:val="28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1</w:t>
      </w:r>
      <w:r>
        <w:rPr>
          <w:rFonts w:ascii="한국외대체 M" w:hAnsi="한국외대체 M" w:cs="한국외대체 M" w:eastAsia="한국외대체 M"/>
          <w:sz w:val="28"/>
          <w:szCs w:val="28"/>
        </w:rPr>
        <w:t>절 전체 연구 절차</w:t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본 연구는 데이터 수집 및 전처리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장기 관계 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>정의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SHAP </w:t>
      </w:r>
      <w:r>
        <w:rPr>
          <w:rFonts w:ascii="한국외대체 L" w:hAnsi="한국외대체 L" w:cs="한국외대체 M" w:eastAsia="한국외대체 L"/>
          <w:sz w:val="24"/>
          <w:szCs w:val="24"/>
        </w:rPr>
        <w:t>기반 요인 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M2 </w:t>
      </w:r>
      <w:r>
        <w:rPr>
          <w:rFonts w:ascii="한국외대체 L" w:hAnsi="한국외대체 L" w:cs="한국외대체 M" w:eastAsia="한국외대체 L"/>
          <w:sz w:val="24"/>
          <w:szCs w:val="24"/>
        </w:rPr>
        <w:t>구성요소 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단기 유동성 임계점 검증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Granger causality </w:t>
      </w:r>
      <w:r>
        <w:rPr>
          <w:rFonts w:ascii="한국외대체 L" w:hAnsi="한국외대체 L" w:cs="한국외대체 M" w:eastAsia="한국외대체 L"/>
          <w:sz w:val="24"/>
          <w:szCs w:val="24"/>
        </w:rPr>
        <w:t>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예측 모델 검증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환율 영향 확장 분석의 순서로 진행되었다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흐름은 프로젝트 실행 기록과 각 분석 단계의 결과 요약을 바탕으로 재구성한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첫 번째 단계는 데이터 수집 및 전처리이다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한국은행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FRED, </w:t>
      </w:r>
      <w:r>
        <w:rPr>
          <w:rFonts w:ascii="한국외대체 L" w:hAnsi="한국외대체 L" w:cs="한국외대체 M" w:eastAsia="한국외대체 L"/>
          <w:sz w:val="24"/>
          <w:szCs w:val="24"/>
        </w:rPr>
        <w:t>수동 다운로드 데이터에서 환율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금리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M2, CPI, </w:t>
      </w:r>
      <w:r>
        <w:rPr>
          <w:rFonts w:ascii="한국외대체 L" w:hAnsi="한국외대체 L" w:cs="한국외대체 M" w:eastAsia="한국외대체 L"/>
          <w:sz w:val="24"/>
          <w:szCs w:val="24"/>
        </w:rPr>
        <w:t>산업생산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KOSPI, </w:t>
      </w:r>
      <w:r>
        <w:rPr>
          <w:rFonts w:ascii="한국외대체 L" w:hAnsi="한국외대체 L" w:cs="한국외대체 M" w:eastAsia="한국외대체 L"/>
          <w:sz w:val="24"/>
          <w:szCs w:val="24"/>
        </w:rPr>
        <w:t>외국인 투자 등 데이터를 수집하고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전처리 절차를 통해 분석 가능한 시계열 자료로 변환한다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단계에서는 날짜 형식 통일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계정항목 필터링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숫자형 변환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결측치 처리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월별</w:t>
      </w:r>
      <w:r>
        <w:rPr>
          <w:rFonts w:eastAsia="한국외대체 L" w:cs="한국외대체 M" w:ascii="한국외대체 L" w:hAnsi="한국외대체 L"/>
          <w:sz w:val="24"/>
          <w:szCs w:val="24"/>
        </w:rPr>
        <w:t>-</w:t>
      </w:r>
      <w:r>
        <w:rPr>
          <w:rFonts w:ascii="한국외대체 L" w:hAnsi="한국외대체 L" w:cs="한국외대체 M" w:eastAsia="한국외대체 L"/>
          <w:sz w:val="24"/>
          <w:szCs w:val="24"/>
        </w:rPr>
        <w:t>일별 빈도 변환이 수행된다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두 번째 단계는 장기 분석이다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장기간 데이터에서 환율과 주요 거시 변수 간 상관관계를 확인하여 금리차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M2, CPI </w:t>
      </w:r>
      <w:r>
        <w:rPr>
          <w:rFonts w:ascii="한국외대체 L" w:hAnsi="한국외대체 L" w:cs="한국외대체 M" w:eastAsia="한국외대체 L"/>
          <w:sz w:val="24"/>
          <w:szCs w:val="24"/>
        </w:rPr>
        <w:t>등이 환율과 어떤 관계를 보이는지 파악한다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단계는 정상적인 평균 관계를 파악하기 위한 기준 분석이며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이후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>분석과 비교하는 기준점으로 사용된다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세 번째 단계는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>정의와 이상구간 분석이다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환율과 한미 금리차의 </w:t>
      </w:r>
      <w:r>
        <w:rPr>
          <w:rFonts w:eastAsia="한국외대체 L" w:cs="한국외대체 M" w:ascii="한국외대체 L" w:hAnsi="한국외대체 L"/>
          <w:sz w:val="24"/>
          <w:szCs w:val="24"/>
        </w:rPr>
        <w:t>rolling correlation</w:t>
      </w:r>
      <w:r>
        <w:rPr>
          <w:rFonts w:ascii="한국외대체 L" w:hAnsi="한국외대체 L" w:cs="한국외대체 M" w:eastAsia="한국외대체 L"/>
          <w:sz w:val="24"/>
          <w:szCs w:val="24"/>
        </w:rPr>
        <w:t>을 사용하여 디커플링 구간을 찾고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해당 구간을 결합한 </w:t>
      </w:r>
      <w:r>
        <w:rPr>
          <w:rFonts w:eastAsia="한국외대체 L" w:cs="한국외대체 M" w:ascii="한국외대체 L" w:hAnsi="한국외대체 L"/>
          <w:sz w:val="24"/>
          <w:szCs w:val="24"/>
        </w:rPr>
        <w:t>anomaly dataset</w:t>
      </w:r>
      <w:r>
        <w:rPr>
          <w:rFonts w:ascii="한국외대체 L" w:hAnsi="한국외대체 L" w:cs="한국외대체 M" w:eastAsia="한국외대체 L"/>
          <w:sz w:val="24"/>
          <w:szCs w:val="24"/>
        </w:rPr>
        <w:t>을 구성한다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이후 정상구간과 </w:t>
      </w:r>
      <w:r>
        <w:rPr>
          <w:rFonts w:eastAsia="한국외대체 L" w:cs="한국외대체 M" w:ascii="한국외대체 L" w:hAnsi="한국외대체 L"/>
          <w:sz w:val="24"/>
          <w:szCs w:val="24"/>
        </w:rPr>
        <w:t>anomaly block</w:t>
      </w:r>
      <w:r>
        <w:rPr>
          <w:rFonts w:ascii="한국외대체 L" w:hAnsi="한국외대체 L" w:cs="한국외대체 M" w:eastAsia="한국외대체 L"/>
          <w:sz w:val="24"/>
          <w:szCs w:val="24"/>
        </w:rPr>
        <w:t>의 상관구조 차이를 비교하여 금리차 설명력이 약화되는 구간의 특징을 확인한다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네 번째 단계는 단기 유동성 가설 검증이다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Random Forest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및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SHAP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분석을 통해 </w:t>
      </w:r>
      <w:r>
        <w:rPr>
          <w:rFonts w:eastAsia="한국외대체 L" w:cs="한국외대체 M" w:ascii="한국외대체 L" w:hAnsi="한국외대체 L"/>
          <w:sz w:val="24"/>
          <w:szCs w:val="24"/>
        </w:rPr>
        <w:t>anomaly block</w:t>
      </w:r>
      <w:r>
        <w:rPr>
          <w:rFonts w:ascii="한국외대체 L" w:hAnsi="한국외대체 L" w:cs="한국외대체 M" w:eastAsia="한국외대체 L"/>
          <w:sz w:val="24"/>
          <w:szCs w:val="24"/>
        </w:rPr>
        <w:t>에서 환율 변동에 기여한 변수를 확인하고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M2 </w:t>
      </w:r>
      <w:r>
        <w:rPr>
          <w:rFonts w:ascii="한국외대체 L" w:hAnsi="한국외대체 L" w:cs="한국외대체 M" w:eastAsia="한국외대체 L"/>
          <w:sz w:val="24"/>
          <w:szCs w:val="24"/>
        </w:rPr>
        <w:t>구성요소 분석으로 어떤 종류의 통화가 증가했는지 분해한다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이어서 일별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MMF/CMA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기반 </w:t>
      </w:r>
      <w:r>
        <w:rPr>
          <w:rFonts w:eastAsia="한국외대체 L" w:cs="한국외대체 M" w:ascii="한국외대체 L" w:hAnsi="한국외대체 L"/>
          <w:sz w:val="24"/>
          <w:szCs w:val="24"/>
        </w:rPr>
        <w:t>threshold regression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과 </w:t>
      </w:r>
      <w:r>
        <w:rPr>
          <w:rFonts w:eastAsia="한국외대체 L" w:cs="한국외대체 M" w:ascii="한국외대체 L" w:hAnsi="한국외대체 L"/>
          <w:sz w:val="24"/>
          <w:szCs w:val="24"/>
        </w:rPr>
        <w:t>SHAP dependence plot</w:t>
      </w:r>
      <w:r>
        <w:rPr>
          <w:rFonts w:ascii="한국외대체 L" w:hAnsi="한국외대체 L" w:cs="한국외대체 M" w:eastAsia="한국외대체 L"/>
          <w:sz w:val="24"/>
          <w:szCs w:val="24"/>
        </w:rPr>
        <w:t>을 통해 임계점 가설을 검토한다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L" w:hAnsi="한국외대체 L" w:cs="한국외대체 M" w:eastAsia="한국외대체 L"/>
          <w:sz w:val="24"/>
          <w:szCs w:val="24"/>
        </w:rPr>
        <w:t>다섯 번째 단계는 시계열 선행성 및 예측 검증이다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Granger causality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분석을 통해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변화가 환율 변화를 선행하는지 확인하고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LSTM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및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Hybrid </w:t>
      </w:r>
      <w:r>
        <w:rPr>
          <w:rFonts w:ascii="한국외대체 L" w:hAnsi="한국외대체 L" w:cs="한국외대체 M" w:eastAsia="한국외대체 L"/>
          <w:sz w:val="24"/>
          <w:szCs w:val="24"/>
        </w:rPr>
        <w:t>모델을 통해 금리차 단독 모델과 단기 유동성 추가 모델의 이상구간 설명력을 비교한다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마지막으로 환율 영향 분석은 환율 예측 또는 환율 충격이 국내 거시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금융 변수로 어떻게 파급되는지 탐색하는 확장 단계로 배치된다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                                   </w:t>
      </w:r>
      <w:r>
        <w:rPr/>
        <w:drawing>
          <wp:inline distT="0" distB="0" distL="0" distR="0">
            <wp:extent cx="4566920" cy="3046730"/>
            <wp:effectExtent l="0" t="0" r="0" b="0"/>
            <wp:docPr id="7" name="이미지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이미지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6920" cy="304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  <w:t>[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그림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3-1] </w:t>
      </w:r>
      <w:r>
        <w:rPr>
          <w:rFonts w:ascii="한국외대체 L" w:hAnsi="한국외대체 L" w:cs="한국외대체 M" w:eastAsia="한국외대체 L"/>
          <w:sz w:val="24"/>
          <w:szCs w:val="24"/>
        </w:rPr>
        <w:t>전체 연구 파이프라인</w:t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                                                     </w:t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eastAsia="한국외대체 M" w:cs="한국외대체 M" w:ascii="한국외대체 M" w:hAnsi="한국외대체 M"/>
          <w:sz w:val="28"/>
          <w:szCs w:val="28"/>
        </w:rPr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  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6"/>
        <w:gridCol w:w="2256"/>
        <w:gridCol w:w="2257"/>
        <w:gridCol w:w="2257"/>
      </w:tblGrid>
      <w:tr>
        <w:trPr/>
        <w:tc>
          <w:tcPr>
            <w:tcW w:w="2256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eastAsia="한국외대체 M"/>
              </w:rPr>
            </w:pPr>
            <w:r>
              <w:rPr>
                <w:rFonts w:ascii="Liberation Serif" w:hAnsi="Liberation Serif" w:eastAsia="한국외대체 M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연구 단계</w:t>
            </w:r>
          </w:p>
        </w:tc>
        <w:tc>
          <w:tcPr>
            <w:tcW w:w="2256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eastAsia="한국외대체 M"/>
              </w:rPr>
            </w:pPr>
            <w:r>
              <w:rPr>
                <w:rFonts w:ascii="Liberation Serif" w:hAnsi="Liberation Serif" w:eastAsia="한국외대체 M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처리 내용</w:t>
            </w:r>
          </w:p>
        </w:tc>
        <w:tc>
          <w:tcPr>
            <w:tcW w:w="2257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eastAsia="한국외대체 M"/>
              </w:rPr>
            </w:pPr>
            <w:r>
              <w:rPr>
                <w:rFonts w:ascii="Liberation Serif" w:hAnsi="Liberation Serif" w:eastAsia="한국외대체 M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방법</w:t>
            </w:r>
          </w:p>
        </w:tc>
        <w:tc>
          <w:tcPr>
            <w:tcW w:w="2257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eastAsia="한국외대체 M"/>
              </w:rPr>
            </w:pPr>
            <w:r>
              <w:rPr>
                <w:rFonts w:ascii="Liberation Serif" w:hAnsi="Liberation Serif" w:eastAsia="한국외대체 M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산출물</w:t>
            </w:r>
          </w:p>
        </w:tc>
      </w:tr>
      <w:tr>
        <w:trPr>
          <w:trHeight w:val="863" w:hRule="atLeast"/>
        </w:trPr>
        <w:tc>
          <w:tcPr>
            <w:tcW w:w="2256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데이터 전처리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원천 자료의 날짜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·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빈도 정리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변수 병합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결측 처리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날짜 정리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병합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보간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분석용 통합 데이터</w:t>
            </w:r>
          </w:p>
        </w:tc>
      </w:tr>
      <w:tr>
        <w:trPr>
          <w:trHeight w:val="900" w:hRule="atLeast"/>
        </w:trPr>
        <w:tc>
          <w:tcPr>
            <w:tcW w:w="2256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장기 분석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환율과 주요 거시 변수의 평균적 관계 확인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Pearson correlation, Random Forest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상관관계 히트맵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변수 중요도</w:t>
            </w:r>
          </w:p>
        </w:tc>
      </w:tr>
      <w:tr>
        <w:trPr>
          <w:trHeight w:val="900" w:hRule="atLeast"/>
        </w:trPr>
        <w:tc>
          <w:tcPr>
            <w:tcW w:w="2256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anomaly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탐지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금리차와 환율의 디커플링 구간 추출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이동상관계수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anomaly block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정의</w:t>
            </w:r>
          </w:p>
        </w:tc>
      </w:tr>
      <w:tr>
        <w:trPr>
          <w:trHeight w:val="919" w:hRule="atLeast"/>
        </w:trPr>
        <w:tc>
          <w:tcPr>
            <w:tcW w:w="2256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SHAP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분석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anomaly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구간에서 환율 상승에 기여한 변수 해석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Random Forest, SHAP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변수별 기여도 그림</w:t>
            </w:r>
          </w:p>
        </w:tc>
      </w:tr>
      <w:tr>
        <w:trPr>
          <w:trHeight w:val="900" w:hRule="atLeast"/>
        </w:trPr>
        <w:tc>
          <w:tcPr>
            <w:tcW w:w="2256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M2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분석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M2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내부 구성요소 중 단기성 자금 증가분 분해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구성요소 증가액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·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기여도 분석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M2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구성요소 그래프</w:t>
            </w:r>
          </w:p>
        </w:tc>
      </w:tr>
      <w:tr>
        <w:trPr>
          <w:trHeight w:val="1312" w:hRule="atLeast"/>
        </w:trPr>
        <w:tc>
          <w:tcPr>
            <w:tcW w:w="2256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임계점 검증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일별 단기 유동성 증가가 환율에 비선형적으로 작용하는지 검정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threshold regression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임계점 회귀 결과</w:t>
            </w:r>
          </w:p>
        </w:tc>
      </w:tr>
      <w:tr>
        <w:trPr>
          <w:trHeight w:val="1182" w:hRule="atLeast"/>
        </w:trPr>
        <w:tc>
          <w:tcPr>
            <w:tcW w:w="2256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예측 검증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금리차 단독 모델과 유동성 추가 모델의 이상구간 설명력 비교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LSTM, Hybrid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예측 성능표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예측 그래프</w:t>
            </w:r>
          </w:p>
        </w:tc>
      </w:tr>
      <w:tr>
        <w:trPr>
          <w:trHeight w:val="843" w:hRule="atLeast"/>
        </w:trPr>
        <w:tc>
          <w:tcPr>
            <w:tcW w:w="2256" w:type="dxa"/>
            <w:tcBorders>
              <w:bottom w:val="single" w:sz="6" w:space="0" w:color="000000"/>
            </w:tcBorders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확장 분석</w:t>
            </w:r>
          </w:p>
        </w:tc>
        <w:tc>
          <w:tcPr>
            <w:tcW w:w="2256" w:type="dxa"/>
            <w:tcBorders>
              <w:bottom w:val="single" w:sz="6" w:space="0" w:color="000000"/>
            </w:tcBorders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환율 충격 이후 국내 거시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·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금융 변수 반응 분석</w:t>
            </w:r>
          </w:p>
        </w:tc>
        <w:tc>
          <w:tcPr>
            <w:tcW w:w="2257" w:type="dxa"/>
            <w:tcBorders>
              <w:bottom w:val="single" w:sz="6" w:space="0" w:color="000000"/>
            </w:tcBorders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lead-lag, local projection, VARX</w:t>
            </w:r>
          </w:p>
        </w:tc>
        <w:tc>
          <w:tcPr>
            <w:tcW w:w="2257" w:type="dxa"/>
            <w:tcBorders>
              <w:bottom w:val="single" w:sz="6" w:space="0" w:color="000000"/>
            </w:tcBorders>
            <w:vAlign w:val="center"/>
          </w:tcPr>
          <w:p>
            <w:pPr>
              <w:pStyle w:val="Style15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변수별 반응 요약</w:t>
            </w:r>
          </w:p>
        </w:tc>
      </w:tr>
    </w:tbl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  <w:t>[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표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3-1]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연구 단계별 분석 방법  </w:t>
      </w:r>
      <w:r>
        <w:rPr>
          <w:rFonts w:ascii="한국외대체 M" w:hAnsi="한국외대체 M" w:cs="한국외대체 M" w:eastAsia="한국외대체 M"/>
          <w:sz w:val="28"/>
          <w:szCs w:val="28"/>
        </w:rPr>
        <w:t xml:space="preserve">                                                                                                        </w:t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                                                        </w:t>
      </w:r>
    </w:p>
    <w:p>
      <w:pPr>
        <w:pStyle w:val="Normal"/>
        <w:widowControl/>
        <w:spacing w:before="0" w:after="0"/>
        <w:rPr/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2</w:t>
      </w:r>
      <w:r>
        <w:rPr>
          <w:rFonts w:ascii="한국외대체 M" w:hAnsi="한국외대체 M" w:cs="한국외대체 M" w:eastAsia="한국외대체 M"/>
          <w:sz w:val="28"/>
          <w:szCs w:val="28"/>
        </w:rPr>
        <w:t xml:space="preserve">절 상관관계 및 </w:t>
      </w:r>
      <w:r>
        <w:rPr>
          <w:rFonts w:eastAsia="한국외대체 M" w:cs="한국외대체 M" w:ascii="한국외대체 M" w:hAnsi="한국외대체 M"/>
          <w:sz w:val="28"/>
          <w:szCs w:val="28"/>
        </w:rPr>
        <w:t xml:space="preserve">SHAP </w:t>
      </w:r>
      <w:r>
        <w:rPr>
          <w:rFonts w:ascii="한국외대체 M" w:hAnsi="한국외대체 M" w:cs="한국외대체 M" w:eastAsia="한국외대체 M"/>
          <w:sz w:val="28"/>
          <w:szCs w:val="28"/>
        </w:rPr>
        <w:t>분석 방법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상관관계 분석은 환율과 주요 거시 변수 간 선형 관계를 확인하기 위해 사용되었다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장기 요인 분석 절차에서는 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한미 정책금리차</w:t>
      </w:r>
      <w:r>
        <w:rPr>
          <w:rFonts w:eastAsia="한국외대체 L" w:cs="한국외대체 M" w:ascii="한국외대체 L" w:hAnsi="한국외대체 L"/>
          <w:sz w:val="24"/>
          <w:szCs w:val="24"/>
        </w:rPr>
        <w:t>, 10</w:t>
      </w:r>
      <w:r>
        <w:rPr>
          <w:rFonts w:ascii="한국외대체 L" w:hAnsi="한국외대체 L" w:cs="한국외대체 M" w:eastAsia="한국외대체 L"/>
          <w:sz w:val="24"/>
          <w:szCs w:val="24"/>
        </w:rPr>
        <w:t>년물 금리차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한국과 미국의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M2, </w:t>
      </w:r>
      <w:r>
        <w:rPr>
          <w:rFonts w:ascii="한국외대체 L" w:hAnsi="한국외대체 L" w:cs="한국외대체 M" w:eastAsia="한국외대체 L"/>
          <w:sz w:val="24"/>
          <w:szCs w:val="24"/>
        </w:rPr>
        <w:t>한국과 미국의 소비자물가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한국과 미국의 산업생산 등을 같은 표본으로 병합한 뒤 피어슨 상관계수 행렬을 계산하였다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또한 </w:t>
      </w:r>
      <w:r>
        <w:rPr>
          <w:rFonts w:eastAsia="한국외대체 L" w:cs="한국외대체 M" w:ascii="한국외대체 L" w:hAnsi="한국외대체 L"/>
          <w:sz w:val="24"/>
          <w:szCs w:val="24"/>
        </w:rPr>
        <w:t>Random Forest Regressor</w:t>
      </w:r>
      <w:r>
        <w:rPr>
          <w:rFonts w:ascii="한국외대체 L" w:hAnsi="한국외대체 L" w:cs="한국외대체 M" w:eastAsia="한국외대체 L"/>
          <w:sz w:val="24"/>
          <w:szCs w:val="24"/>
        </w:rPr>
        <w:t>를 사용하여 환율 수준을 설명하는 변수 중요도를 산출하였다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상관관계 분석의 장점은 해석이 직관적이라는 점이다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계수가 양수이면 해당 변수가 상승할 때 환율도 상승하는 경향이 있고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음수이면 반대로 움직이는 경향이 있다고 해석할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하지만 피어슨 상관계수는 선형 관계만 포착한다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만약 유동성이 일정 수준까지는 환율에 큰 영향을 주지 않다가 특정 임계점을 넘은 뒤 급격히 영향을 준다면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전체 구간의 선형 상관계수는 낮게 나타날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이 한계를 보완하기 위해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SHAP </w:t>
      </w:r>
      <w:r>
        <w:rPr>
          <w:rFonts w:ascii="한국외대체 L" w:hAnsi="한국외대체 L" w:cs="한국외대체 M" w:eastAsia="한국외대체 L"/>
          <w:sz w:val="24"/>
          <w:szCs w:val="24"/>
        </w:rPr>
        <w:t>분석을 사용하였다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SHAP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분석 절차에서는 정상구간 데이터를 사용해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Random Forest </w:t>
      </w:r>
      <w:r>
        <w:rPr>
          <w:rFonts w:ascii="한국외대체 L" w:hAnsi="한국외대체 L" w:cs="한국외대체 M" w:eastAsia="한국외대체 L"/>
          <w:sz w:val="24"/>
          <w:szCs w:val="24"/>
        </w:rPr>
        <w:t>모델을 학습하고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anomaly period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또는 </w:t>
      </w:r>
      <w:r>
        <w:rPr>
          <w:rFonts w:eastAsia="한국외대체 L" w:cs="한국외대체 M" w:ascii="한국외대체 L" w:hAnsi="한국외대체 L"/>
          <w:sz w:val="24"/>
          <w:szCs w:val="24"/>
        </w:rPr>
        <w:t>anomaly block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에 해당하는 데이터에 대해 </w:t>
      </w:r>
      <w:r>
        <w:rPr>
          <w:rFonts w:eastAsia="한국외대체 L" w:cs="한국외대체 M" w:ascii="한국외대체 L" w:hAnsi="한국외대체 L"/>
          <w:sz w:val="24"/>
          <w:szCs w:val="24"/>
        </w:rPr>
        <w:t>SHAP value</w:t>
      </w:r>
      <w:r>
        <w:rPr>
          <w:rFonts w:ascii="한국외대체 L" w:hAnsi="한국외대체 L" w:cs="한국외대체 M" w:eastAsia="한국외대체 L"/>
          <w:sz w:val="24"/>
          <w:szCs w:val="24"/>
        </w:rPr>
        <w:t>를 계산하였다</w:t>
      </w:r>
      <w:r>
        <w:rPr>
          <w:rFonts w:eastAsia="한국외대체 L" w:cs="한국외대체 M" w:ascii="한국외대체 L" w:hAnsi="한국외대체 L"/>
          <w:sz w:val="24"/>
          <w:szCs w:val="24"/>
        </w:rPr>
        <w:t>. SHAP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은 각 변수가 모델 예측값을 얼마나 상승 또는 하락시키는지 기여도를 계산하는 설명가능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AI </w:t>
      </w:r>
      <w:r>
        <w:rPr>
          <w:rFonts w:ascii="한국외대체 L" w:hAnsi="한국외대체 L" w:cs="한국외대체 M" w:eastAsia="한국외대체 L"/>
          <w:sz w:val="24"/>
          <w:szCs w:val="24"/>
        </w:rPr>
        <w:t>기법이다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따라서 단순 변수 중요도보다 특정 구간에서 어떤 변수가 환율 상승에 기여했는지 더 세밀하게 해석할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본 연구에서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SHAP </w:t>
      </w:r>
      <w:r>
        <w:rPr>
          <w:rFonts w:ascii="한국외대체 L" w:hAnsi="한국외대체 L" w:cs="한국외대체 M" w:eastAsia="한국외대체 L"/>
          <w:sz w:val="24"/>
          <w:szCs w:val="24"/>
        </w:rPr>
        <w:t>분석은 특히 중요하다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기존 결과 문서에 따르면 선형 상관관계에서는 이상구간 내 </w:t>
      </w:r>
      <w:r>
        <w:rPr>
          <w:rFonts w:eastAsia="한국외대체 L" w:cs="한국외대체 M" w:ascii="한국외대체 L" w:hAnsi="한국외대체 L"/>
          <w:sz w:val="24"/>
          <w:szCs w:val="24"/>
        </w:rPr>
        <w:t>M2</w:t>
      </w:r>
      <w:r>
        <w:rPr>
          <w:rFonts w:ascii="한국외대체 L" w:hAnsi="한국외대체 L" w:cs="한국외대체 M" w:eastAsia="한국외대체 L"/>
          <w:sz w:val="24"/>
          <w:szCs w:val="24"/>
        </w:rPr>
        <w:t>와 환율의 관계가 낮게 나타났지만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Random Forest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및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SHAP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분석에서는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M2, </w:t>
      </w:r>
      <w:r>
        <w:rPr>
          <w:rFonts w:ascii="한국외대체 L" w:hAnsi="한국외대체 L" w:cs="한국외대체 M" w:eastAsia="한국외대체 L"/>
          <w:sz w:val="24"/>
          <w:szCs w:val="24"/>
        </w:rPr>
        <w:t>특히 단기성 자금 계열 변수가 환율 상승에 중요한 변수로 나타났다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차이는 단기 유동성과 환율의 관계가 단순 선형 관계가 아닐 수 있음을 보여주는 단서로 해석된다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drawing>
          <wp:inline distT="0" distB="0" distL="0" distR="0">
            <wp:extent cx="4636135" cy="2723515"/>
            <wp:effectExtent l="0" t="0" r="0" b="0"/>
            <wp:docPr id="8" name="이미지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이미지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6135" cy="2723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  <w:t>[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그림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3-2] Anomaly block SHAP </w:t>
      </w:r>
      <w:r>
        <w:rPr>
          <w:rFonts w:ascii="한국외대체 L" w:hAnsi="한국외대체 L" w:cs="한국외대체 M" w:eastAsia="한국외대체 L"/>
          <w:sz w:val="24"/>
          <w:szCs w:val="24"/>
        </w:rPr>
        <w:t>요약 도표</w:t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/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3</w:t>
      </w:r>
      <w:r>
        <w:rPr>
          <w:rFonts w:ascii="한국외대체 M" w:hAnsi="한국외대체 M" w:cs="한국외대체 M" w:eastAsia="한국외대체 M"/>
          <w:sz w:val="28"/>
          <w:szCs w:val="28"/>
        </w:rPr>
        <w:t>절 단기 유동성 임계점 분석 방법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단기 유동성 임계점 분석은 선형 상관관계와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SHAP </w:t>
      </w:r>
      <w:r>
        <w:rPr>
          <w:rFonts w:ascii="한국외대체 L" w:hAnsi="한국외대체 L" w:cs="한국외대체 M" w:eastAsia="한국외대체 L"/>
          <w:sz w:val="24"/>
          <w:szCs w:val="24"/>
        </w:rPr>
        <w:t>결과 사이의 차이를 설명하기 위해 설계되었다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기본 가설은 “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또는 단기 유동성이 증가할수록 환율이 항상 같은 비율로 상승하는 것이 아니라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일정 수준까지는 영향이 제한적이다가 특정 임계치를 넘으면 환율 반응이 급격히 커진다”는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가설은 환율과 유동성의 관계를 비선형적 체제 전환 문제로 바라본다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임계점 회귀 절차는 일별 단기 유동성 데이터와 환율 데이터를 결합하여 수행된다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먼저 일별 환율 변화량과 단기 유동성 변화량을 계산하고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양의 유동성 충격 중 여러 후보 임계값을 탐색한다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각 후보 임계값에 대해 임계값 초과 여부를 나타내는 더미 변수와 상호작용항을 포함한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OLS </w:t>
      </w:r>
      <w:r>
        <w:rPr>
          <w:rFonts w:ascii="한국외대체 L" w:hAnsi="한국외대체 L" w:cs="한국외대체 M" w:eastAsia="한국외대체 L"/>
          <w:sz w:val="24"/>
          <w:szCs w:val="24"/>
        </w:rPr>
        <w:t>회귀를 적합한 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잔차제곱합이 가장 작은 값을 최적 임계점으로 선택한다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이 분석은 유동성 변화량이 특정 수준을 넘는 날과 그렇지 않은 날의 환율 반응이 구조적으로 다른지 확인한다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만약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threshold </w:t>
      </w:r>
      <w:r>
        <w:rPr>
          <w:rFonts w:ascii="한국외대체 L" w:hAnsi="한국외대체 L" w:cs="한국외대체 M" w:eastAsia="한국외대체 L"/>
          <w:sz w:val="24"/>
          <w:szCs w:val="24"/>
        </w:rPr>
        <w:t>더미와 상호작용항이 유의미하다면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유동성 충격이 단순한 선형 효과가 아니라 체제 전환적 효과를 가진다고 볼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기존 결과 문서에 따르면 일일 유동성이 약 </w:t>
      </w:r>
      <w:r>
        <w:rPr>
          <w:rFonts w:eastAsia="한국외대체 L" w:cs="한국외대체 M" w:ascii="한국외대체 L" w:hAnsi="한국외대체 L"/>
          <w:sz w:val="24"/>
          <w:szCs w:val="24"/>
        </w:rPr>
        <w:t>5.1</w:t>
      </w:r>
      <w:r>
        <w:rPr>
          <w:rFonts w:ascii="한국외대체 L" w:hAnsi="한국외대체 L" w:cs="한국외대체 M" w:eastAsia="한국외대체 L"/>
          <w:sz w:val="24"/>
          <w:szCs w:val="24"/>
        </w:rPr>
        <w:t>조 원 이상 증가하는 임계치를 넘는 날 환율이 비선형적으로 크게 점프하는 구조가 확인되었다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다만 이 수치는 기존 결과 문서 기준이며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최종 제출 전 최신 실행 결과로 재확인하는 것이 바람직하다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spacing w:before="0" w:after="0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일별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SHAP dependence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분석은 </w:t>
      </w:r>
      <w:r>
        <w:rPr>
          <w:rFonts w:eastAsia="한국외대체 L" w:cs="한국외대체 M" w:ascii="한국외대체 L" w:hAnsi="한국외대체 L"/>
          <w:sz w:val="24"/>
          <w:szCs w:val="24"/>
        </w:rPr>
        <w:t>MMF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와 </w:t>
      </w:r>
      <w:r>
        <w:rPr>
          <w:rFonts w:eastAsia="한국외대체 L" w:cs="한국외대체 M" w:ascii="한국외대체 L" w:hAnsi="한국외대체 L"/>
          <w:sz w:val="24"/>
          <w:szCs w:val="24"/>
        </w:rPr>
        <w:t>CMA</w:t>
      </w:r>
      <w:r>
        <w:rPr>
          <w:rFonts w:ascii="한국외대체 L" w:hAnsi="한국외대체 L" w:cs="한국외대체 M" w:eastAsia="한국외대체 L"/>
          <w:sz w:val="24"/>
          <w:szCs w:val="24"/>
        </w:rPr>
        <w:t>의 일별 변화량을 설명 변수로 사용하고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환율 일별 변화량을 목표 변수로 설정한다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이 분석은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MMF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변화량과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SHAP value </w:t>
      </w:r>
      <w:r>
        <w:rPr>
          <w:rFonts w:ascii="한국외대체 L" w:hAnsi="한국외대체 L" w:cs="한국외대체 M" w:eastAsia="한국외대체 L"/>
          <w:sz w:val="24"/>
          <w:szCs w:val="24"/>
        </w:rPr>
        <w:t>사이의 관계를 시각적으로 확인하여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특정 수준 이후 </w:t>
      </w:r>
      <w:r>
        <w:rPr>
          <w:rFonts w:eastAsia="한국외대체 L" w:cs="한국외대체 M" w:ascii="한국외대체 L" w:hAnsi="한국외대체 L"/>
          <w:sz w:val="24"/>
          <w:szCs w:val="24"/>
        </w:rPr>
        <w:t>MMF</w:t>
      </w:r>
      <w:r>
        <w:rPr>
          <w:rFonts w:ascii="한국외대체 L" w:hAnsi="한국외대체 L" w:cs="한국외대체 M" w:eastAsia="한국외대체 L"/>
          <w:sz w:val="24"/>
          <w:szCs w:val="24"/>
        </w:rPr>
        <w:t>의 환율 상승 기여도가 급격히 증가하는지 검토한다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기존 결과 문서에 따르면 </w:t>
      </w:r>
      <w:r>
        <w:rPr>
          <w:rFonts w:eastAsia="한국외대체 L" w:cs="한국외대체 M" w:ascii="한국외대체 L" w:hAnsi="한국외대체 L"/>
          <w:sz w:val="24"/>
          <w:szCs w:val="24"/>
        </w:rPr>
        <w:t>MMF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는 특정 수준 이후 </w:t>
      </w:r>
      <w:r>
        <w:rPr>
          <w:rFonts w:eastAsia="한국외대체 L" w:cs="한국외대체 M" w:ascii="한국외대체 L" w:hAnsi="한국외대체 L"/>
          <w:sz w:val="24"/>
          <w:szCs w:val="24"/>
        </w:rPr>
        <w:t>SHAP value</w:t>
      </w:r>
      <w:r>
        <w:rPr>
          <w:rFonts w:ascii="한국외대체 L" w:hAnsi="한국외대체 L" w:cs="한국외대체 M" w:eastAsia="한국외대체 L"/>
          <w:sz w:val="24"/>
          <w:szCs w:val="24"/>
        </w:rPr>
        <w:t>가 급격히 상승하는 패턴이 관찰된 반면</w:t>
      </w:r>
      <w:r>
        <w:rPr>
          <w:rFonts w:eastAsia="한국외대체 L" w:cs="한국외대체 M" w:ascii="한국외대체 L" w:hAnsi="한국외대체 L"/>
          <w:sz w:val="24"/>
          <w:szCs w:val="24"/>
        </w:rPr>
        <w:t>, CMA</w:t>
      </w:r>
      <w:r>
        <w:rPr>
          <w:rFonts w:ascii="한국외대체 L" w:hAnsi="한국외대체 L" w:cs="한국외대체 M" w:eastAsia="한국외대체 L"/>
          <w:sz w:val="24"/>
          <w:szCs w:val="24"/>
        </w:rPr>
        <w:t>에서는 같은 패턴이 명확하지 않았다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eastAsia="한국외대체 M" w:cs="한국외대체 M" w:ascii="한국외대체 M" w:hAnsi="한국외대체 M"/>
          <w:sz w:val="28"/>
          <w:szCs w:val="28"/>
        </w:rPr>
      </w:r>
    </w:p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eastAsia="한국외대체 M" w:cs="한국외대체 M" w:ascii="한국외대체 M" w:hAnsi="한국외대체 M"/>
          <w:sz w:val="28"/>
          <w:szCs w:val="28"/>
        </w:rPr>
      </w:r>
    </w:p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drawing>
          <wp:inline distT="0" distB="0" distL="0" distR="0">
            <wp:extent cx="4915535" cy="2948940"/>
            <wp:effectExtent l="0" t="0" r="0" b="0"/>
            <wp:docPr id="9" name="이미지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이미지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5535" cy="2948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  <w:t>[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그림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3-3] </w:t>
      </w:r>
      <w:r>
        <w:rPr>
          <w:rFonts w:ascii="한국외대체 L" w:hAnsi="한국외대체 L" w:cs="한국외대체 M" w:eastAsia="한국외대체 L"/>
          <w:sz w:val="24"/>
          <w:szCs w:val="24"/>
        </w:rPr>
        <w:t>단기 유동성 임계점 회귀 결과</w:t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drawing>
          <wp:inline distT="0" distB="0" distL="0" distR="0">
            <wp:extent cx="4915535" cy="2948940"/>
            <wp:effectExtent l="0" t="0" r="0" b="0"/>
            <wp:docPr id="10" name="이미지6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이미지6 Copy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5535" cy="2948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  <w:t>[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그림 </w:t>
      </w:r>
      <w:r>
        <w:rPr>
          <w:rFonts w:eastAsia="한국외대체 L" w:cs="한국외대체 M" w:ascii="한국외대체 L" w:hAnsi="한국외대체 L"/>
          <w:sz w:val="24"/>
          <w:szCs w:val="24"/>
        </w:rPr>
        <w:t>3-</w:t>
      </w:r>
      <w:r>
        <w:rPr>
          <w:rFonts w:eastAsia="한국외대체 L" w:cs="한국외대체 M" w:ascii="한국외대체 L" w:hAnsi="한국외대체 L"/>
          <w:sz w:val="24"/>
          <w:szCs w:val="24"/>
        </w:rPr>
        <w:t>4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]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일별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MMF </w:t>
      </w:r>
      <w:r>
        <w:rPr>
          <w:rFonts w:ascii="한국외대체 L" w:hAnsi="한국외대체 L" w:cs="한국외대체 M" w:eastAsia="한국외대체 L"/>
          <w:sz w:val="24"/>
          <w:szCs w:val="24"/>
        </w:rPr>
        <w:t>변화량과 환율 상승 기여도</w:t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eastAsia="한국외대체 M" w:cs="한국외대체 M" w:ascii="한국외대체 M" w:hAnsi="한국외대체 M"/>
          <w:sz w:val="28"/>
          <w:szCs w:val="28"/>
        </w:rPr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eastAsia="한국외대체 M" w:cs="한국외대체 M" w:ascii="한국외대체 M" w:hAnsi="한국외대체 M"/>
          <w:sz w:val="28"/>
          <w:szCs w:val="28"/>
        </w:rPr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4</w:t>
      </w:r>
      <w:r>
        <w:rPr>
          <w:rFonts w:ascii="한국외대체 M" w:hAnsi="한국외대체 M" w:cs="한국외대체 M" w:eastAsia="한국외대체 M"/>
          <w:sz w:val="28"/>
          <w:szCs w:val="28"/>
        </w:rPr>
        <w:t xml:space="preserve">절 </w:t>
      </w:r>
      <w:r>
        <w:rPr>
          <w:rFonts w:eastAsia="한국외대체 M" w:cs="한국외대체 M" w:ascii="한국외대체 M" w:hAnsi="한국외대체 M"/>
          <w:sz w:val="28"/>
          <w:szCs w:val="28"/>
        </w:rPr>
        <w:t xml:space="preserve">Granger Causality </w:t>
      </w:r>
      <w:r>
        <w:rPr>
          <w:rFonts w:ascii="한국외대체 M" w:hAnsi="한국외대체 M" w:cs="한국외대체 M" w:eastAsia="한국외대체 M"/>
          <w:sz w:val="28"/>
          <w:szCs w:val="28"/>
        </w:rPr>
        <w:t>분석 방법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  <w:t xml:space="preserve">Granger causality </w:t>
      </w:r>
      <w:r>
        <w:rPr>
          <w:rFonts w:ascii="한국외대체 L" w:hAnsi="한국외대체 L" w:cs="한국외대체 M" w:eastAsia="한국외대체 L"/>
          <w:sz w:val="24"/>
          <w:szCs w:val="24"/>
        </w:rPr>
        <w:t>분석은 단기 유동성이 환율보다 먼저 움직이는지 확인하기 위한 시계열 검정이다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어떤 변수 </w:t>
      </w:r>
      <w:r>
        <w:rPr>
          <w:rFonts w:eastAsia="한국외대체 L" w:cs="한국외대체 M" w:ascii="한국외대체 L" w:hAnsi="한국외대체 L"/>
          <w:sz w:val="24"/>
          <w:szCs w:val="24"/>
        </w:rPr>
        <w:t>X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의 과거값이 변수 </w:t>
      </w:r>
      <w:r>
        <w:rPr>
          <w:rFonts w:eastAsia="한국외대체 L" w:cs="한국외대체 M" w:ascii="한국외대체 L" w:hAnsi="한국외대체 L"/>
          <w:sz w:val="24"/>
          <w:szCs w:val="24"/>
        </w:rPr>
        <w:t>Y</w:t>
      </w:r>
      <w:r>
        <w:rPr>
          <w:rFonts w:ascii="한국외대체 L" w:hAnsi="한국외대체 L" w:cs="한국외대체 M" w:eastAsia="한국외대체 L"/>
          <w:sz w:val="24"/>
          <w:szCs w:val="24"/>
        </w:rPr>
        <w:t>의 현재 또는 미래값을 예측하는 데 유의한 정보를 제공한다면</w:t>
      </w:r>
      <w:r>
        <w:rPr>
          <w:rFonts w:eastAsia="한국외대체 L" w:cs="한국외대체 M" w:ascii="한국외대체 L" w:hAnsi="한국외대체 L"/>
          <w:sz w:val="24"/>
          <w:szCs w:val="24"/>
        </w:rPr>
        <w:t>, X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가 </w:t>
      </w:r>
      <w:r>
        <w:rPr>
          <w:rFonts w:eastAsia="한국외대체 L" w:cs="한국외대체 M" w:ascii="한국외대체 L" w:hAnsi="한국외대체 L"/>
          <w:sz w:val="24"/>
          <w:szCs w:val="24"/>
        </w:rPr>
        <w:t>Y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를 </w:t>
      </w:r>
      <w:r>
        <w:rPr>
          <w:rFonts w:eastAsia="한국외대체 L" w:cs="한국외대체 M" w:ascii="한국외대체 L" w:hAnsi="한국외대체 L"/>
          <w:sz w:val="24"/>
          <w:szCs w:val="24"/>
        </w:rPr>
        <w:t>Granger-cause</w:t>
      </w:r>
      <w:r>
        <w:rPr>
          <w:rFonts w:ascii="한국외대체 L" w:hAnsi="한국외대체 L" w:cs="한국외대체 M" w:eastAsia="한국외대체 L"/>
          <w:sz w:val="24"/>
          <w:szCs w:val="24"/>
        </w:rPr>
        <w:t>한다고 표현한다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이는 경제학적 의미의 완전한 구조적 인과를 증명하는 것은 아니지만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시간 순서와 예측력 관점에서 중요한 근거를 제공한다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  <w:t xml:space="preserve">Granger causality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분석은 </w:t>
      </w:r>
      <w:r>
        <w:rPr>
          <w:rFonts w:eastAsia="한국외대체 L" w:cs="한국외대체 M" w:ascii="한국외대체 L" w:hAnsi="한국외대체 L"/>
          <w:sz w:val="24"/>
          <w:szCs w:val="24"/>
        </w:rPr>
        <w:t>anomaly block</w:t>
      </w:r>
      <w:r>
        <w:rPr>
          <w:rFonts w:ascii="한국외대체 L" w:hAnsi="한국외대체 L" w:cs="한국외대체 M" w:eastAsia="한국외대체 L"/>
          <w:sz w:val="24"/>
          <w:szCs w:val="24"/>
        </w:rPr>
        <w:t>을 결합한 자료를 사용한다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자료는 각 관측치에 날짜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환율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금리차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한국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미국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해당 관측치가 속한 </w:t>
      </w:r>
      <w:r>
        <w:rPr>
          <w:rFonts w:eastAsia="한국외대체 L" w:cs="한국외대체 M" w:ascii="한국외대체 L" w:hAnsi="한국외대체 L"/>
          <w:sz w:val="24"/>
          <w:szCs w:val="24"/>
        </w:rPr>
        <w:t>anomaly block</w:t>
      </w:r>
      <w:r>
        <w:rPr>
          <w:rFonts w:ascii="한국외대체 L" w:hAnsi="한국외대체 L" w:cs="한국외대체 M" w:eastAsia="한국외대체 L"/>
          <w:sz w:val="24"/>
          <w:szCs w:val="24"/>
        </w:rPr>
        <w:t>의 시작일과 종료일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블록 내부 순서를 함께 기록한다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중요한 점은 변화율 계산을 전체 결합 시계열에서 직접 수행하지 않고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각 블록 내부에서만 계산한다는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이 처리는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>분석에서 매우 중요하다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서로 떨어진 두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>사이에는 실제 달력상 간격이 존재하지만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단순히 이어붙인 데이터에서 바로 차분을 하면 한 블록의 마지막 날과 다음 블록의 첫날이 인접한 것처럼 계산된다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이는 존재하지 않는 시계열 점프를 만들어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Granger </w:t>
      </w:r>
      <w:r>
        <w:rPr>
          <w:rFonts w:ascii="한국외대체 L" w:hAnsi="한국외대체 L" w:cs="한국외대체 M" w:eastAsia="한국외대체 L"/>
          <w:sz w:val="24"/>
          <w:szCs w:val="24"/>
        </w:rPr>
        <w:t>검정을 왜곡할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따라서 본 연구는 블록 내부에서만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FX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변화율과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변화율을 계산하여 이러한 경계 왜곡을 줄였다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검정은 두 방향으로 수행된다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첫째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환율 변화가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변화를 선행하는지 확인한다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둘째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M2 </w:t>
      </w:r>
      <w:r>
        <w:rPr>
          <w:rFonts w:ascii="한국외대체 L" w:hAnsi="한국외대체 L" w:cs="한국외대체 M" w:eastAsia="한국외대체 L"/>
          <w:sz w:val="24"/>
          <w:szCs w:val="24"/>
        </w:rPr>
        <w:t>변화가 환율 변화를 선행하는지 확인한다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이상구간뿐 아니라 정상구간에서도 같은 검정을 수행하여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해당 선행성이 일반적 현상인지 아니면 </w:t>
      </w:r>
      <w:r>
        <w:rPr>
          <w:rFonts w:eastAsia="한국외대체 L" w:cs="한국외대체 M" w:ascii="한국외대체 L" w:hAnsi="한국외대체 L"/>
          <w:sz w:val="24"/>
          <w:szCs w:val="24"/>
        </w:rPr>
        <w:t>anomaly block</w:t>
      </w:r>
      <w:r>
        <w:rPr>
          <w:rFonts w:ascii="한국외대체 L" w:hAnsi="한국외대체 L" w:cs="한국외대체 M" w:eastAsia="한국외대체 L"/>
          <w:sz w:val="24"/>
          <w:szCs w:val="24"/>
        </w:rPr>
        <w:t>이라는 특수한 국면에서 나타나는 현상인지 비교한다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5</w:t>
      </w:r>
      <w:r>
        <w:rPr>
          <w:rFonts w:ascii="한국외대체 M" w:hAnsi="한국외대체 M" w:cs="한국외대체 M" w:eastAsia="한국외대체 M"/>
          <w:sz w:val="28"/>
          <w:szCs w:val="28"/>
        </w:rPr>
        <w:t>절 예측 모델 검증 방법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예측 모델 검증은 단기 유동성 가설을 보조적으로 확인하기 위해 수행되었다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본 연구에서 예측 모델의 목적은 모든 기간에서 환율 수준을 가장 정확하게 예측하는 절대 최적 모델을 만드는 것이 아니다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핵심은 금리차만 사용한 모델과 금리차에 단기 유동성 변수를 추가한 모델을 비교하여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>또는 이상구간에서 단기 유동성이 추가 설명력을 제공하는지 확인하는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  <w:t xml:space="preserve">MMF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기반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LSTM </w:t>
      </w:r>
      <w:r>
        <w:rPr>
          <w:rFonts w:ascii="한국외대체 L" w:hAnsi="한국외대체 L" w:cs="한국외대체 M" w:eastAsia="한국외대체 L"/>
          <w:sz w:val="24"/>
          <w:szCs w:val="24"/>
        </w:rPr>
        <w:t>실험은 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환율과 한미 금리차를 기본 입력으로 사용하고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비교 모델에서는 여기에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MMF </w:t>
      </w:r>
      <w:r>
        <w:rPr>
          <w:rFonts w:ascii="한국외대체 L" w:hAnsi="한국외대체 L" w:cs="한국외대체 M" w:eastAsia="한국외대체 L"/>
          <w:sz w:val="24"/>
          <w:szCs w:val="24"/>
        </w:rPr>
        <w:t>잔액을 추가한다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수시입출식저축성예금 기반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LSTM </w:t>
      </w:r>
      <w:r>
        <w:rPr>
          <w:rFonts w:ascii="한국외대체 L" w:hAnsi="한국외대체 L" w:cs="한국외대체 M" w:eastAsia="한국외대체 L"/>
          <w:sz w:val="24"/>
          <w:szCs w:val="24"/>
        </w:rPr>
        <w:t>실험도 같은 구조를 사용하되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MMF </w:t>
      </w:r>
      <w:r>
        <w:rPr>
          <w:rFonts w:ascii="한국외대체 L" w:hAnsi="한국외대체 L" w:cs="한국외대체 M" w:eastAsia="한국외대체 L"/>
          <w:sz w:val="24"/>
          <w:szCs w:val="24"/>
        </w:rPr>
        <w:t>대신 수시입출식저축성예금 변수를 추가한다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두 실험 모두 과거 </w:t>
      </w:r>
      <w:r>
        <w:rPr>
          <w:rFonts w:eastAsia="한국외대체 L" w:cs="한국외대체 M" w:ascii="한국외대체 L" w:hAnsi="한국외대체 L"/>
          <w:sz w:val="24"/>
          <w:szCs w:val="24"/>
        </w:rPr>
        <w:t>30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일의 정보를 사용해 </w:t>
      </w:r>
      <w:r>
        <w:rPr>
          <w:rFonts w:eastAsia="한국외대체 L" w:cs="한국외대체 M" w:ascii="한국외대체 L" w:hAnsi="한국외대체 L"/>
          <w:sz w:val="24"/>
          <w:szCs w:val="24"/>
        </w:rPr>
        <w:t>5</w:t>
      </w:r>
      <w:r>
        <w:rPr>
          <w:rFonts w:ascii="한국외대체 L" w:hAnsi="한국외대체 L" w:cs="한국외대체 M" w:eastAsia="한국외대체 L"/>
          <w:sz w:val="24"/>
          <w:szCs w:val="24"/>
        </w:rPr>
        <w:t>영업일 이후 환율을 예측하는 구조로 설계되었다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  <w:t>Naive baseline</w:t>
      </w:r>
      <w:r>
        <w:rPr>
          <w:rFonts w:ascii="한국외대체 L" w:hAnsi="한국외대체 L" w:cs="한국외대체 M" w:eastAsia="한국외대체 L"/>
          <w:sz w:val="24"/>
          <w:szCs w:val="24"/>
        </w:rPr>
        <w:t>에 대한 해석은 주의해야 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환율 시계열은 직전 값의 설명력이 매우 강하기 때문에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정답 시계열을 한 시점 이동한 </w:t>
      </w:r>
      <w:r>
        <w:rPr>
          <w:rFonts w:eastAsia="한국외대체 L" w:cs="한국외대체 M" w:ascii="한국외대체 L" w:hAnsi="한국외대체 L"/>
          <w:sz w:val="24"/>
          <w:szCs w:val="24"/>
        </w:rPr>
        <w:t>persistence baseline</w:t>
      </w:r>
      <w:r>
        <w:rPr>
          <w:rFonts w:ascii="한국외대체 L" w:hAnsi="한국외대체 L" w:cs="한국외대체 M" w:eastAsia="한국외대체 L"/>
          <w:sz w:val="24"/>
          <w:szCs w:val="24"/>
        </w:rPr>
        <w:t>은 구조적으로 강한 기준선이 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따라서 </w:t>
      </w:r>
      <w:r>
        <w:rPr>
          <w:rFonts w:eastAsia="한국외대체 L" w:cs="한국외대체 M" w:ascii="한국외대체 L" w:hAnsi="한국외대체 L"/>
          <w:sz w:val="24"/>
          <w:szCs w:val="24"/>
        </w:rPr>
        <w:t>LSTM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이나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Hybrid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모델이 </w:t>
      </w:r>
      <w:r>
        <w:rPr>
          <w:rFonts w:eastAsia="한국외대체 L" w:cs="한국외대체 M" w:ascii="한국외대체 L" w:hAnsi="한국외대체 L"/>
          <w:sz w:val="24"/>
          <w:szCs w:val="24"/>
        </w:rPr>
        <w:t>naive baseline</w:t>
      </w:r>
      <w:r>
        <w:rPr>
          <w:rFonts w:ascii="한국외대체 L" w:hAnsi="한국외대체 L" w:cs="한국외대체 M" w:eastAsia="한국외대체 L"/>
          <w:sz w:val="24"/>
          <w:szCs w:val="24"/>
        </w:rPr>
        <w:t>을 항상 압도하지 못한다고 해서 모델의 신뢰성이 낮다고 해석해서는 안 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본 연구에서 더 중요한 비교는 </w:t>
      </w:r>
      <w:r>
        <w:rPr>
          <w:rFonts w:eastAsia="한국외대체 L" w:cs="한국외대체 M" w:ascii="한국외대체 L" w:hAnsi="한국외대체 L"/>
          <w:sz w:val="24"/>
          <w:szCs w:val="24"/>
        </w:rPr>
        <w:t>naive baseline</w:t>
      </w:r>
      <w:r>
        <w:rPr>
          <w:rFonts w:ascii="한국외대체 L" w:hAnsi="한국외대체 L" w:cs="한국외대체 M" w:eastAsia="한국외대체 L"/>
          <w:sz w:val="24"/>
          <w:szCs w:val="24"/>
        </w:rPr>
        <w:t>과의 절대 우열이 아니라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금리차 단독 모델 대비 단기 유동성 추가 모델이 </w:t>
      </w:r>
      <w:r>
        <w:rPr>
          <w:rFonts w:eastAsia="한국외대체 L" w:cs="한국외대체 M" w:ascii="한국외대체 L" w:hAnsi="한국외대체 L"/>
          <w:sz w:val="24"/>
          <w:szCs w:val="24"/>
        </w:rPr>
        <w:t>anomaly block</w:t>
      </w:r>
      <w:r>
        <w:rPr>
          <w:rFonts w:ascii="한국외대체 L" w:hAnsi="한국외대체 L" w:cs="한국외대체 M" w:eastAsia="한국외대체 L"/>
          <w:sz w:val="24"/>
          <w:szCs w:val="24"/>
        </w:rPr>
        <w:t>에서 상대적으로 더 나은 설명력을 보이는지이다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  <w:t xml:space="preserve">Hybrid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모델은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ARIMA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또는 </w:t>
      </w:r>
      <w:r>
        <w:rPr>
          <w:rFonts w:eastAsia="한국외대체 L" w:cs="한국외대체 M" w:ascii="한국외대체 L" w:hAnsi="한국외대체 L"/>
          <w:sz w:val="24"/>
          <w:szCs w:val="24"/>
        </w:rPr>
        <w:t>SARIMAX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가 포착하지 못한 잔차 패턴을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LSTM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또는 </w:t>
      </w:r>
      <w:r>
        <w:rPr>
          <w:rFonts w:eastAsia="한국외대체 L" w:cs="한국외대체 M" w:ascii="한국외대체 L" w:hAnsi="한국외대체 L"/>
          <w:sz w:val="24"/>
          <w:szCs w:val="24"/>
        </w:rPr>
        <w:t>CNN-LSTM</w:t>
      </w:r>
      <w:r>
        <w:rPr>
          <w:rFonts w:ascii="한국외대체 L" w:hAnsi="한국외대체 L" w:cs="한국외대체 M" w:eastAsia="한국외대체 L"/>
          <w:sz w:val="24"/>
          <w:szCs w:val="24"/>
        </w:rPr>
        <w:t>으로 보완하는 구조이다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본 프로젝트에서는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MMF </w:t>
      </w:r>
      <w:r>
        <w:rPr>
          <w:rFonts w:ascii="한국외대체 L" w:hAnsi="한국외대체 L" w:cs="한국외대체 M" w:eastAsia="한국외대체 L"/>
          <w:sz w:val="24"/>
          <w:szCs w:val="24"/>
        </w:rPr>
        <w:t>기반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수시입출식저축성예금 기반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로그수익률 기반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multi-step </w:t>
      </w:r>
      <w:r>
        <w:rPr>
          <w:rFonts w:ascii="한국외대체 L" w:hAnsi="한국외대체 L" w:cs="한국외대체 M" w:eastAsia="한국외대체 L"/>
          <w:sz w:val="24"/>
          <w:szCs w:val="24"/>
        </w:rPr>
        <w:t>예측 실험이 수행되었다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모델들은 환율 예측의 난이도와 단기 유동성 변수의 조건부 설명력을 검토하는 보조 증거로 활용된다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eastAsia="한국외대체 M" w:cs="한국외대체 M" w:ascii="한국외대체 M" w:hAnsi="한국외대체 M"/>
          <w:sz w:val="28"/>
          <w:szCs w:val="28"/>
        </w:rPr>
      </w:r>
    </w:p>
    <w:p>
      <w:pPr>
        <w:pStyle w:val="Normal"/>
        <w:widowControl/>
        <w:rPr>
          <w:rFonts w:ascii="한국외대체 B" w:hAnsi="한국외대체 B" w:eastAsia="한국외대체 B" w:cs="한국외대체 M"/>
          <w:sz w:val="32"/>
          <w:szCs w:val="32"/>
        </w:rPr>
      </w:pPr>
      <w:r>
        <w:rPr>
          <w:rFonts w:ascii="한국외대체 B" w:hAnsi="한국외대체 B" w:cs="한국외대체 M" w:eastAsia="한국외대체 B"/>
          <w:sz w:val="32"/>
          <w:szCs w:val="32"/>
        </w:rPr>
        <w:t xml:space="preserve">제 </w:t>
      </w:r>
      <w:r>
        <w:rPr>
          <w:rFonts w:eastAsia="한국외대체 B" w:cs="한국외대체 M" w:ascii="한국외대체 B" w:hAnsi="한국외대체 B"/>
          <w:sz w:val="32"/>
          <w:szCs w:val="32"/>
        </w:rPr>
        <w:t>4</w:t>
      </w:r>
      <w:r>
        <w:rPr>
          <w:rFonts w:ascii="한국외대체 B" w:hAnsi="한국외대체 B" w:cs="한국외대체 M" w:eastAsia="한국외대체 B"/>
          <w:sz w:val="32"/>
          <w:szCs w:val="32"/>
        </w:rPr>
        <w:t>장 분석 결과</w:t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eastAsia="한국외대체 M" w:cs="한국외대체 M" w:ascii="한국외대체 M" w:hAnsi="한국외대체 M"/>
          <w:sz w:val="28"/>
          <w:szCs w:val="28"/>
        </w:rPr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1</w:t>
      </w:r>
      <w:r>
        <w:rPr>
          <w:rFonts w:ascii="한국외대체 M" w:hAnsi="한국외대체 M" w:cs="한국외대체 M" w:eastAsia="한국외대체 M"/>
          <w:sz w:val="28"/>
          <w:szCs w:val="28"/>
        </w:rPr>
        <w:t>절 연구 배경</w:t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eastAsia="한국외대체 M" w:cs="한국외대체 M" w:ascii="한국외대체 M" w:hAnsi="한국외대체 M"/>
          <w:sz w:val="28"/>
          <w:szCs w:val="28"/>
        </w:rPr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1</w:t>
      </w:r>
      <w:r>
        <w:rPr>
          <w:rFonts w:ascii="한국외대체 M" w:hAnsi="한국외대체 M" w:cs="한국외대체 M" w:eastAsia="한국외대체 M"/>
          <w:sz w:val="28"/>
          <w:szCs w:val="28"/>
        </w:rPr>
        <w:t>절 연구 배경</w:t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eastAsia="한국외대체 M" w:cs="한국외대체 M" w:ascii="한국외대체 M" w:hAnsi="한국외대체 M"/>
          <w:sz w:val="28"/>
          <w:szCs w:val="28"/>
        </w:rPr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1</w:t>
      </w:r>
      <w:r>
        <w:rPr>
          <w:rFonts w:ascii="한국외대체 M" w:hAnsi="한국외대체 M" w:cs="한국외대체 M" w:eastAsia="한국외대체 M"/>
          <w:sz w:val="28"/>
          <w:szCs w:val="28"/>
        </w:rPr>
        <w:t>절 연구 배경</w:t>
      </w:r>
      <w:r>
        <w:br w:type="page"/>
      </w:r>
    </w:p>
    <w:p>
      <w:pPr>
        <w:pStyle w:val="Normal"/>
        <w:spacing w:before="0" w:after="160"/>
        <w:jc w:val="center"/>
        <w:rPr>
          <w:rFonts w:ascii="한국외대체 L" w:hAnsi="한국외대체 L" w:eastAsia="한국외대체 L" w:cs="한국외대체 L"/>
          <w:b/>
          <w:bCs/>
          <w:sz w:val="28"/>
          <w:szCs w:val="30"/>
        </w:rPr>
      </w:pPr>
      <w:r>
        <w:rPr>
          <w:rFonts w:ascii="한국외대체 L" w:hAnsi="한국외대체 L" w:cs="한국외대체 L" w:eastAsia="한국외대체 L"/>
          <w:b/>
          <w:bCs/>
          <w:sz w:val="28"/>
          <w:szCs w:val="30"/>
        </w:rPr>
        <w:t>참고문헌</w:t>
      </w:r>
    </w:p>
    <w:sectPr>
      <w:footerReference w:type="even" r:id="rId15"/>
      <w:footerReference w:type="default" r:id="rId16"/>
      <w:footerReference w:type="first" r:id="rId17"/>
      <w:type w:val="nextPage"/>
      <w:pgSz w:w="11906" w:h="16838"/>
      <w:pgMar w:left="1440" w:right="1440" w:gutter="0" w:header="0" w:top="1985" w:footer="992" w:bottom="1440"/>
      <w:pgNumType w:start="1"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맑은 고딕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한국외대체 M">
    <w:charset w:val="01"/>
    <w:family w:val="roman"/>
    <w:pitch w:val="variable"/>
    <w:embedRegular r:id="rId1" w:fontKey="{01014A78-CABC-4EF0-12AC-5CD89AEFDE01}"/>
  </w:font>
  <w:font w:name="한국외대체 L">
    <w:charset w:val="01"/>
    <w:family w:val="roman"/>
    <w:pitch w:val="variable"/>
    <w:embedRegular r:id="rId2" w:fontKey="{02014A78-CABC-4EF0-12AC-5CD89AEFDE02}"/>
  </w:font>
  <w:font w:name="한국외대체 B">
    <w:charset w:val="01"/>
    <w:family w:val="roman"/>
    <w:pitch w:val="variable"/>
    <w:embedRegular r:id="rId3" w:fontKey="{03014A78-CABC-4EF0-12AC-5CD89AEFDE03}"/>
  </w:font>
  <w:font w:name="한국외대체 L">
    <w:charset w:val="01"/>
    <w:family w:val="auto"/>
    <w:pitch w:val="variable"/>
    <w:embedRegular r:id="rId4" w:fontKey="{04014A78-CABC-4EF0-12AC-5CD89AEFDE04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160"/>
      <w:rPr/>
    </w:pPr>
    <w:r>
      <w:rPr/>
      <w:drawing>
        <wp:inline distT="0" distB="0" distL="0" distR="0">
          <wp:extent cx="5731510" cy="721360"/>
          <wp:effectExtent l="0" t="0" r="0" b="0"/>
          <wp:docPr id="2" name="그림 1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그림 1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160"/>
      <w:rPr/>
    </w:pPr>
    <w:r>
      <w:rPr/>
      <w:drawing>
        <wp:inline distT="0" distB="0" distL="0" distR="0">
          <wp:extent cx="5731510" cy="721360"/>
          <wp:effectExtent l="0" t="0" r="0" b="0"/>
          <wp:docPr id="3" name="그림 1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그림 1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759522217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>
            <w:lang w:val="ko-KR"/>
          </w:rPr>
          <w:t>3</w:t>
        </w:r>
      </w:p>
    </w:sdtContent>
  </w:sdt>
  <w:p>
    <w:pPr>
      <w:pStyle w:val="Footer"/>
      <w:spacing w:before="0" w:after="160"/>
      <w:jc w:val="center"/>
      <w:rPr/>
    </w:pPr>
    <w:r>
      <w:rPr/>
      <w:drawing>
        <wp:inline distT="0" distB="0" distL="0" distR="0">
          <wp:extent cx="5731510" cy="721360"/>
          <wp:effectExtent l="0" t="0" r="0" b="0"/>
          <wp:docPr id="4" name="그림 3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그림 3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160"/>
      <w:rPr/>
    </w:pPr>
    <w:r>
      <w:rPr/>
      <w:drawing>
        <wp:inline distT="0" distB="0" distL="0" distR="0">
          <wp:extent cx="5731510" cy="721360"/>
          <wp:effectExtent l="0" t="0" r="0" b="0"/>
          <wp:docPr id="5" name="그림 1 Copy 1 Copy 1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그림 1 Copy 1 Copy 1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7890340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>
            <w:lang w:val="ko-KR"/>
          </w:rPr>
          <w:t>4</w:t>
        </w:r>
      </w:p>
    </w:sdtContent>
  </w:sdt>
  <w:p>
    <w:pPr>
      <w:pStyle w:val="Footer"/>
      <w:spacing w:before="0" w:after="160"/>
      <w:jc w:val="center"/>
      <w:rPr/>
    </w:pPr>
    <w:r>
      <w:rPr/>
      <w:drawing>
        <wp:inline distT="0" distB="0" distL="0" distR="0">
          <wp:extent cx="5731510" cy="721360"/>
          <wp:effectExtent l="0" t="0" r="0" b="0"/>
          <wp:docPr id="11" name="그림 4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그림 4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7890340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>
            <w:lang w:val="ko-KR"/>
          </w:rPr>
          <w:t>4</w:t>
        </w:r>
      </w:p>
    </w:sdtContent>
  </w:sdt>
  <w:p>
    <w:pPr>
      <w:pStyle w:val="Footer"/>
      <w:spacing w:before="0" w:after="160"/>
      <w:jc w:val="center"/>
      <w:rPr/>
    </w:pPr>
    <w:r>
      <w:rPr/>
      <w:drawing>
        <wp:inline distT="0" distB="0" distL="0" distR="0">
          <wp:extent cx="5731510" cy="721360"/>
          <wp:effectExtent l="0" t="0" r="0" b="0"/>
          <wp:docPr id="12" name="그림 4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그림 4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settings.xml><?xml version="1.0" encoding="utf-8"?>
<w:settings xmlns:w="http://schemas.openxmlformats.org/wordprocessingml/2006/main">
  <w:zoom w:percent="40"/>
  <w:embedTrueTypeFonts/>
  <w:defaultTabStop w:val="800"/>
  <w:autoHyphenation w:val="true"/>
  <w:hyphenationZone w:val="0"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" w:cs="" w:asciiTheme="minorHAnsi" w:cstheme="minorBidi" w:eastAsiaTheme="minorEastAsia" w:hAnsiTheme="minorHAnsi"/>
        <w:kern w:val="2"/>
        <w:szCs w:val="22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20e2"/>
    <w:pPr>
      <w:widowControl w:val="false"/>
      <w:suppressAutoHyphens w:val="true"/>
      <w:bidi w:val="0"/>
      <w:spacing w:lineRule="auto" w:line="259" w:before="0" w:after="0"/>
      <w:jc w:val="both"/>
    </w:pPr>
    <w:rPr>
      <w:rFonts w:ascii="맑은 고딕" w:hAnsi="맑은 고딕" w:eastAsia="" w:cs="" w:asciiTheme="minorHAnsi" w:cstheme="minorBid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paragraph" w:styleId="Heading1">
    <w:name w:val="heading 1"/>
    <w:basedOn w:val="Normal"/>
    <w:next w:val="Normal"/>
    <w:link w:val="1Char"/>
    <w:uiPriority w:val="9"/>
    <w:qFormat/>
    <w:rsid w:val="00884bf2"/>
    <w:pPr>
      <w:keepNext w:val="true"/>
      <w:outlineLvl w:val="0"/>
    </w:pPr>
    <w:rPr>
      <w:rFonts w:ascii="맑은 고딕" w:hAnsi="맑은 고딕" w:eastAsia="" w:cs="" w:asciiTheme="majorHAnsi" w:cstheme="majorBidi" w:eastAsiaTheme="majorEastAsia" w:hAnsiTheme="majorHAnsi"/>
      <w:sz w:val="28"/>
      <w:szCs w:val="28"/>
    </w:rPr>
  </w:style>
  <w:style w:type="paragraph" w:styleId="Heading2">
    <w:name w:val="heading 2"/>
    <w:basedOn w:val="Normal"/>
    <w:next w:val="Normal"/>
    <w:link w:val="2Char"/>
    <w:uiPriority w:val="9"/>
    <w:semiHidden/>
    <w:unhideWhenUsed/>
    <w:qFormat/>
    <w:rsid w:val="00187184"/>
    <w:pPr>
      <w:keepNext w:val="true"/>
      <w:outlineLvl w:val="1"/>
    </w:pPr>
    <w:rPr>
      <w:rFonts w:ascii="맑은 고딕" w:hAnsi="맑은 고딕" w:eastAsia="" w:cs="" w:asciiTheme="majorHAnsi" w:cstheme="majorBidi" w:eastAsiaTheme="majorEastAsia" w:hAnsiTheme="majorHAnsi"/>
    </w:rPr>
  </w:style>
  <w:style w:type="paragraph" w:styleId="Heading3">
    <w:name w:val="heading 3"/>
    <w:basedOn w:val="user1"/>
    <w:next w:val="BodyText"/>
    <w:qFormat/>
    <w:pPr>
      <w:spacing w:before="140" w:after="120"/>
      <w:outlineLvl w:val="2"/>
    </w:pPr>
    <w:rPr>
      <w:rFonts w:ascii="Liberation Serif" w:hAnsi="Liberation Serif" w:eastAsia="나눔고딕" w:cs="Tahoma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har" w:customStyle="1">
    <w:name w:val="머리글 Char"/>
    <w:basedOn w:val="DefaultParagraphFont"/>
    <w:uiPriority w:val="99"/>
    <w:qFormat/>
    <w:rsid w:val="00a2143b"/>
    <w:rPr/>
  </w:style>
  <w:style w:type="character" w:styleId="Char1" w:customStyle="1">
    <w:name w:val="바닥글 Char"/>
    <w:basedOn w:val="DefaultParagraphFont"/>
    <w:uiPriority w:val="99"/>
    <w:qFormat/>
    <w:rsid w:val="00a2143b"/>
    <w:rPr/>
  </w:style>
  <w:style w:type="character" w:styleId="Char2" w:customStyle="1">
    <w:name w:val="각주 텍스트 Char"/>
    <w:basedOn w:val="DefaultParagraphFont"/>
    <w:uiPriority w:val="99"/>
    <w:semiHidden/>
    <w:qFormat/>
    <w:rsid w:val="00bd164b"/>
    <w:rPr/>
  </w:style>
  <w:style w:type="character" w:styleId="FootnoteCharacters">
    <w:name w:val="Footnote Characters"/>
    <w:basedOn w:val="DefaultParagraphFont"/>
    <w:uiPriority w:val="99"/>
    <w:semiHidden/>
    <w:unhideWhenUsed/>
    <w:qFormat/>
    <w:rsid w:val="00bd164b"/>
    <w:rPr>
      <w:vertAlign w:val="superscript"/>
    </w:rPr>
  </w:style>
  <w:style w:type="character" w:styleId="user">
    <w:name w:val="각주 기호 (user)"/>
    <w:qFormat/>
    <w:rPr>
      <w:vertAlign w:val="superscript"/>
    </w:rPr>
  </w:style>
  <w:style w:type="character" w:styleId="Style11">
    <w:name w:val="각주 기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bd164b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d164b"/>
    <w:rPr>
      <w:color w:val="605E5C"/>
      <w:shd w:fill="E1DFDD" w:val="clear"/>
    </w:rPr>
  </w:style>
  <w:style w:type="character" w:styleId="1Char" w:customStyle="1">
    <w:name w:val="제목 1 Char"/>
    <w:basedOn w:val="DefaultParagraphFont"/>
    <w:uiPriority w:val="9"/>
    <w:qFormat/>
    <w:rsid w:val="00884bf2"/>
    <w:rPr>
      <w:rFonts w:ascii="맑은 고딕" w:hAnsi="맑은 고딕" w:eastAsia="" w:cs="" w:asciiTheme="majorHAnsi" w:cstheme="majorBidi" w:eastAsiaTheme="majorEastAsia" w:hAnsiTheme="majorHAnsi"/>
      <w:sz w:val="28"/>
      <w:szCs w:val="28"/>
    </w:rPr>
  </w:style>
  <w:style w:type="character" w:styleId="Char3" w:customStyle="1">
    <w:name w:val="제목 Char"/>
    <w:basedOn w:val="DefaultParagraphFont"/>
    <w:link w:val="Title"/>
    <w:uiPriority w:val="10"/>
    <w:qFormat/>
    <w:rsid w:val="00187184"/>
    <w:rPr>
      <w:rFonts w:ascii="맑은 고딕" w:hAnsi="맑은 고딕" w:eastAsia="" w:cs="" w:asciiTheme="majorHAnsi" w:cstheme="majorBidi" w:eastAsiaTheme="majorEastAsia" w:hAnsiTheme="majorHAnsi"/>
      <w:b/>
      <w:bCs/>
      <w:sz w:val="32"/>
      <w:szCs w:val="32"/>
    </w:rPr>
  </w:style>
  <w:style w:type="character" w:styleId="2Char" w:customStyle="1">
    <w:name w:val="제목 2 Char"/>
    <w:basedOn w:val="DefaultParagraphFont"/>
    <w:uiPriority w:val="9"/>
    <w:semiHidden/>
    <w:qFormat/>
    <w:rsid w:val="00187184"/>
    <w:rPr>
      <w:rFonts w:ascii="맑은 고딕" w:hAnsi="맑은 고딕" w:eastAsia="" w:cs="" w:asciiTheme="majorHAnsi" w:cstheme="majorBidi" w:eastAsiaTheme="majorEastAsia" w:hAnsiTheme="majorHAnsi"/>
    </w:rPr>
  </w:style>
  <w:style w:type="character" w:styleId="Char4" w:customStyle="1">
    <w:name w:val="날짜 Char"/>
    <w:basedOn w:val="DefaultParagraphFont"/>
    <w:link w:val="Date"/>
    <w:uiPriority w:val="99"/>
    <w:semiHidden/>
    <w:qFormat/>
    <w:rsid w:val="000344b8"/>
    <w:rPr/>
  </w:style>
  <w:style w:type="character" w:styleId="Style12">
    <w:name w:val="미주 기호"/>
    <w:qFormat/>
    <w:rPr/>
  </w:style>
  <w:style w:type="paragraph" w:styleId="Style13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색인"/>
    <w:basedOn w:val="Normal"/>
    <w:qFormat/>
    <w:pPr>
      <w:suppressLineNumbers/>
    </w:pPr>
    <w:rPr>
      <w:rFonts w:cs="Arial Unicode MS"/>
      <w:sz w:val="24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 Unicode MS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e94757"/>
    <w:pPr>
      <w:ind w:left="80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har"/>
    <w:uiPriority w:val="99"/>
    <w:unhideWhenUsed/>
    <w:rsid w:val="00a2143b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Footer">
    <w:name w:val="footer"/>
    <w:basedOn w:val="Normal"/>
    <w:link w:val="Char1"/>
    <w:uiPriority w:val="99"/>
    <w:unhideWhenUsed/>
    <w:rsid w:val="00a2143b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FootnoteText">
    <w:name w:val="footnote text"/>
    <w:basedOn w:val="Normal"/>
    <w:link w:val="Char2"/>
    <w:uiPriority w:val="99"/>
    <w:semiHidden/>
    <w:unhideWhenUsed/>
    <w:rsid w:val="00bd164b"/>
    <w:pPr>
      <w:snapToGrid w:val="false"/>
      <w:jc w:val="left"/>
    </w:pPr>
    <w:rPr/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884bf2"/>
    <w:pPr>
      <w:keepLines/>
      <w:widowControl/>
      <w:spacing w:before="240" w:after="0"/>
      <w:jc w:val="left"/>
      <w:outlineLvl w:val="9"/>
    </w:pPr>
    <w:rPr>
      <w:color w:themeColor="accent1" w:themeShade="bf" w:val="2F5496"/>
      <w:kern w:val="0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b27ff"/>
    <w:pPr>
      <w:widowControl/>
      <w:spacing w:before="0" w:after="100"/>
      <w:ind w:left="220"/>
      <w:jc w:val="left"/>
    </w:pPr>
    <w:rPr>
      <w:rFonts w:cs="Times New Roman"/>
      <w:kern w:val="0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2437ea"/>
    <w:pPr>
      <w:widowControl/>
      <w:spacing w:before="0" w:after="100"/>
      <w:jc w:val="left"/>
    </w:pPr>
    <w:rPr>
      <w:rFonts w:ascii="한국외대체 M" w:hAnsi="한국외대체 M" w:eastAsia="한국외대체 M" w:cs="한국외대체 M"/>
      <w:kern w:val="0"/>
      <w:sz w:val="26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3b27ff"/>
    <w:pPr>
      <w:widowControl/>
      <w:spacing w:before="0" w:after="100"/>
      <w:ind w:left="440"/>
      <w:jc w:val="left"/>
    </w:pPr>
    <w:rPr>
      <w:rFonts w:cs="Times New Roman"/>
      <w:kern w:val="0"/>
      <w:sz w:val="22"/>
    </w:rPr>
  </w:style>
  <w:style w:type="paragraph" w:styleId="Title">
    <w:name w:val="Title"/>
    <w:basedOn w:val="Normal"/>
    <w:next w:val="Normal"/>
    <w:link w:val="Char3"/>
    <w:uiPriority w:val="10"/>
    <w:qFormat/>
    <w:rsid w:val="00187184"/>
    <w:pPr>
      <w:spacing w:before="240" w:after="120"/>
      <w:jc w:val="center"/>
      <w:outlineLvl w:val="0"/>
    </w:pPr>
    <w:rPr>
      <w:rFonts w:ascii="맑은 고딕" w:hAnsi="맑은 고딕" w:eastAsia="" w:cs="" w:asciiTheme="majorHAnsi" w:cstheme="majorBidi" w:eastAsiaTheme="majorEastAsia" w:hAnsiTheme="majorHAnsi"/>
      <w:b/>
      <w:bCs/>
      <w:sz w:val="32"/>
      <w:szCs w:val="32"/>
    </w:rPr>
  </w:style>
  <w:style w:type="paragraph" w:styleId="Date">
    <w:name w:val="Date"/>
    <w:basedOn w:val="Normal"/>
    <w:next w:val="Normal"/>
    <w:link w:val="Char4"/>
    <w:uiPriority w:val="99"/>
    <w:semiHidden/>
    <w:unhideWhenUsed/>
    <w:qFormat/>
    <w:rsid w:val="000344b8"/>
    <w:pPr/>
    <w:rPr/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paragraph" w:styleId="Style15">
    <w:name w:val="표 내용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39"/>
    <w:rsid w:val="00db2bc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sv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footer" Target="footer7.xml"/><Relationship Id="rId16" Type="http://schemas.openxmlformats.org/officeDocument/2006/relationships/footer" Target="footer8.xml"/><Relationship Id="rId17" Type="http://schemas.openxmlformats.org/officeDocument/2006/relationships/footer" Target="footer9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footer5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footer6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footer8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footer9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98CBFD-92AA-436D-9C22-64B3DBFABA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Application>LibreOffice/26.2.3.2$MacOSX_AARCH64 LibreOffice_project/70e089b17412e4cb7773e41413306b17a2328c34</Application>
  <AppVersion>15.0000</AppVersion>
  <Pages>24</Pages>
  <Words>3777</Words>
  <Characters>12078</Characters>
  <CharactersWithSpaces>16312</CharactersWithSpaces>
  <Paragraphs>232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2023-05-22T11:44:00Z</dcterms:created>
  <dc:creator>영준 전</dc:creator>
  <dc:description/>
  <dc:language>ko-KR</dc:language>
  <cp:lastModifiedBy/>
  <cp:lastPrinted>2022-12-25T08:21:00Z</cp:lastPrinted>
  <dcterms:modified xsi:type="dcterms:W3CDTF">2026-05-21T15:10:23Z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