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media/image4.svg" ContentType="image/svg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30"/>
          <w:szCs w:val="32"/>
        </w:rPr>
      </w:pPr>
      <w:r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4605" cy="14605"/>
            <wp:effectExtent l="0" t="0" r="0" b="0"/>
            <wp:wrapSquare wrapText="bothSides"/>
            <wp:docPr id="1" name="모양1" descr="텍스트, 폰트, 화이트, 로고이(가) 표시된 사진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모양1" descr="텍스트, 폰트, 화이트, 로고이(가) 표시된 사진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한국외대체 M" w:cs="한국외대체 M" w:ascii="한국외대체 M" w:hAnsi="한국외대체 M"/>
          <w:sz w:val="30"/>
          <w:szCs w:val="32"/>
        </w:rPr>
        <w:t>DAT 7</w:t>
      </w:r>
      <w:r>
        <w:rPr>
          <w:rFonts w:ascii="한국외대체 M" w:hAnsi="한국외대체 M" w:cs="한국외대체 M" w:eastAsia="한국외대체 M"/>
          <w:sz w:val="30"/>
          <w:szCs w:val="32"/>
        </w:rPr>
        <w:t>기 캡스톤 프로젝트 보고서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b/>
          <w:bCs/>
          <w:sz w:val="26"/>
          <w:szCs w:val="28"/>
        </w:rPr>
      </w:pPr>
      <w:r>
        <w:rPr>
          <w:rFonts w:eastAsia="한국외대체 L" w:cs="한국외대체 L" w:ascii="한국외대체 L" w:hAnsi="한국외대체 L"/>
          <w:b/>
          <w:bCs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b/>
          <w:bCs/>
          <w:sz w:val="26"/>
          <w:szCs w:val="28"/>
        </w:rPr>
      </w:pPr>
      <w:r>
        <w:rPr>
          <w:rFonts w:eastAsia="한국외대체 L" w:cs="한국외대체 L" w:ascii="한국외대체 L" w:hAnsi="한국외대체 L"/>
          <w:b/>
          <w:bCs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B" w:hAnsi="한국외대체 B" w:eastAsia="한국외대체 B" w:cs="한국외대체 B"/>
          <w:sz w:val="36"/>
          <w:szCs w:val="36"/>
        </w:rPr>
      </w:pPr>
      <w:r>
        <w:rPr>
          <w:rFonts w:ascii="한국외대체 B" w:hAnsi="한국외대체 B" w:cs="한국외대체 B" w:eastAsia="한국외대체 B"/>
          <w:b w:val="false"/>
          <w:i w:val="false"/>
          <w:caps w:val="false"/>
          <w:smallCaps w:val="false"/>
          <w:color w:val="000000"/>
          <w:spacing w:val="0"/>
          <w:sz w:val="36"/>
          <w:szCs w:val="36"/>
        </w:rPr>
        <w:t>금리차 디커플링 구간에서 단기 유동성이 원</w:t>
      </w:r>
      <w:r>
        <w:rPr>
          <w:rFonts w:eastAsia="한국외대체 B" w:cs="한국외대체 B" w:ascii="한국외대체 B" w:hAnsi="한국외대체 B"/>
          <w:b w:val="false"/>
          <w:i w:val="false"/>
          <w:caps w:val="false"/>
          <w:smallCaps w:val="false"/>
          <w:color w:val="000000"/>
          <w:spacing w:val="0"/>
          <w:sz w:val="36"/>
          <w:szCs w:val="36"/>
        </w:rPr>
        <w:t>/</w:t>
      </w:r>
      <w:r>
        <w:rPr>
          <w:rFonts w:ascii="한국외대체 B" w:hAnsi="한국외대체 B" w:cs="한국외대체 B" w:eastAsia="한국외대체 B"/>
          <w:b w:val="false"/>
          <w:i w:val="false"/>
          <w:caps w:val="false"/>
          <w:smallCaps w:val="false"/>
          <w:color w:val="000000"/>
          <w:spacing w:val="0"/>
          <w:sz w:val="36"/>
          <w:szCs w:val="36"/>
        </w:rPr>
        <w:t>달러 환율 변동에 미치는 영향 분석</w:t>
      </w:r>
    </w:p>
    <w:p>
      <w:pPr>
        <w:pStyle w:val="Normal"/>
        <w:widowControl/>
        <w:jc w:val="center"/>
        <w:rPr>
          <w:rFonts w:ascii="한국외대체 M" w:hAnsi="한국외대체 M" w:eastAsia="한국외대체 M"/>
          <w:color w:val="000000"/>
          <w:sz w:val="26"/>
          <w:szCs w:val="26"/>
        </w:rPr>
      </w:pPr>
      <w:r>
        <w:rPr>
          <w:rFonts w:ascii="한국외대체 M" w:hAnsi="한국외대체 M" w:eastAsia="한국외대체 M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 xml:space="preserve">이상구간 레짐 기반 임계점 가설 및 </w:t>
      </w:r>
      <w:r>
        <w:rPr>
          <w:rFonts w:eastAsia="한국외대체 M" w:ascii="한국외대체 M" w:hAnsi="한국외대체 M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 xml:space="preserve">Granger </w:t>
      </w:r>
      <w:r>
        <w:rPr>
          <w:rFonts w:ascii="한국외대체 M" w:hAnsi="한국외대체 M" w:eastAsia="한국외대체 M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인과성 검증</w:t>
      </w:r>
      <w:r>
        <w:rPr>
          <w:rFonts w:ascii="한국외대체 M" w:hAnsi="한국외대체 M" w:eastAsia="한국외대체 M"/>
          <w:color w:val="000000"/>
          <w:sz w:val="26"/>
          <w:szCs w:val="26"/>
        </w:rPr>
        <w:t xml:space="preserve"> 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L"/>
          <w:sz w:val="26"/>
          <w:szCs w:val="28"/>
        </w:rPr>
      </w:pPr>
      <w:r>
        <w:rPr>
          <w:rFonts w:eastAsia="한국외대체 L" w:cs="한국외대체 L" w:ascii="한국외대체 L" w:hAnsi="한국외대체 L"/>
          <w:sz w:val="26"/>
          <w:szCs w:val="28"/>
        </w:rPr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6"/>
          <w:szCs w:val="28"/>
        </w:rPr>
      </w:pPr>
      <w:r>
        <w:rPr>
          <w:rFonts w:eastAsia="한국외대체 M" w:cs="한국외대체 M" w:ascii="한국외대체 M" w:hAnsi="한국외대체 M"/>
          <w:sz w:val="26"/>
          <w:szCs w:val="28"/>
        </w:rPr>
        <w:t>DAT 7</w:t>
      </w:r>
      <w:r>
        <w:rPr>
          <w:rFonts w:ascii="한국외대체 M" w:hAnsi="한국외대체 M" w:cs="한국외대체 M" w:eastAsia="한국외대체 M"/>
          <w:sz w:val="26"/>
          <w:szCs w:val="28"/>
        </w:rPr>
        <w:t>기</w:t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6"/>
          <w:szCs w:val="28"/>
        </w:rPr>
      </w:pPr>
      <w:r>
        <w:rPr>
          <w:rFonts w:ascii="한국외대체 M" w:hAnsi="한국외대체 M" w:cs="한국외대체 M" w:eastAsia="한국외대체 M"/>
          <w:sz w:val="26"/>
          <w:szCs w:val="28"/>
        </w:rPr>
        <w:t>핀셋</w:t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6"/>
          <w:szCs w:val="28"/>
        </w:r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440" w:right="1440" w:gutter="0" w:header="0" w:top="1701" w:footer="992" w:bottom="1440"/>
          <w:pgNumType w:start="1" w:fmt="decimal"/>
          <w:formProt w:val="false"/>
          <w:textDirection w:val="lrTb"/>
          <w:docGrid w:type="default" w:linePitch="360" w:charSpace="8192"/>
        </w:sectPr>
      </w:pPr>
      <w:r>
        <w:rPr>
          <w:rFonts w:ascii="한국외대체 M" w:hAnsi="한국외대체 M" w:cs="한국외대체 M" w:eastAsia="한국외대체 M"/>
          <w:sz w:val="26"/>
          <w:szCs w:val="28"/>
        </w:rPr>
        <w:t>김예정</w:t>
      </w:r>
      <w:r>
        <w:rPr>
          <w:rFonts w:eastAsia="한국외대체 M" w:cs="한국외대체 M" w:ascii="한국외대체 M" w:hAnsi="한국외대체 M"/>
          <w:sz w:val="26"/>
          <w:szCs w:val="28"/>
        </w:rPr>
        <w:t xml:space="preserve">, </w:t>
      </w:r>
      <w:r>
        <w:rPr>
          <w:rFonts w:ascii="한국외대체 M" w:hAnsi="한국외대체 M" w:cs="한국외대체 M" w:eastAsia="한국외대체 M"/>
          <w:sz w:val="26"/>
          <w:szCs w:val="28"/>
        </w:rPr>
        <w:t>김한별</w:t>
      </w:r>
      <w:r>
        <w:rPr>
          <w:rFonts w:eastAsia="한국외대체 M" w:cs="한국외대체 M" w:ascii="한국외대체 M" w:hAnsi="한국외대체 M"/>
          <w:sz w:val="26"/>
          <w:szCs w:val="28"/>
        </w:rPr>
        <w:t xml:space="preserve">, </w:t>
      </w:r>
      <w:r>
        <w:rPr>
          <w:rFonts w:ascii="한국외대체 M" w:hAnsi="한국외대체 M" w:cs="한국외대체 M" w:eastAsia="한국외대체 M"/>
          <w:sz w:val="26"/>
          <w:szCs w:val="28"/>
        </w:rPr>
        <w:t>이지은</w:t>
      </w:r>
    </w:p>
    <w:p>
      <w:pPr>
        <w:pStyle w:val="Normal"/>
        <w:widowControl/>
        <w:jc w:val="center"/>
        <w:rPr>
          <w:rFonts w:ascii="한국외대체 B" w:hAnsi="한국외대체 B" w:eastAsia="한국외대체 B" w:cs="한국외대체 B"/>
          <w:sz w:val="28"/>
          <w:szCs w:val="30"/>
        </w:rPr>
      </w:pPr>
      <w:r>
        <w:rPr>
          <w:rFonts w:ascii="한국외대체 B" w:hAnsi="한국외대체 B" w:cs="한국외대체 B" w:eastAsia="한국외대체 B"/>
          <w:sz w:val="28"/>
          <w:szCs w:val="30"/>
        </w:rPr>
        <w:t>목 차</w:t>
      </w:r>
    </w:p>
    <w:p>
      <w:pPr>
        <w:pStyle w:val="Normal"/>
        <w:widowControl/>
        <w:rPr>
          <w:rFonts w:ascii="한국외대체 B" w:hAnsi="한국외대체 B" w:eastAsia="한국외대체 B" w:cs="한국외대체 B"/>
          <w:sz w:val="28"/>
          <w:szCs w:val="30"/>
        </w:rPr>
      </w:pPr>
      <w:r>
        <w:rPr>
          <w:rFonts w:eastAsia="한국외대체 B" w:cs="한국외대체 B" w:ascii="한국외대체 B" w:hAnsi="한국외대체 B"/>
          <w:sz w:val="28"/>
          <w:szCs w:val="30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M" w:hAnsi="한국외대체 M" w:eastAsia="한국외대체 M" w:cs="한국외대체 M"/>
          <w:sz w:val="26"/>
          <w:szCs w:val="28"/>
        </w:rPr>
      </w:pPr>
      <w:r>
        <w:rPr>
          <w:rFonts w:ascii="한국외대체 M" w:hAnsi="한국외대체 M" w:cs="한국외대체 M" w:eastAsia="한국외대체 M"/>
          <w:sz w:val="26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6"/>
          <w:szCs w:val="28"/>
        </w:rPr>
        <w:t>1</w:t>
      </w:r>
      <w:r>
        <w:rPr>
          <w:rFonts w:ascii="한국외대체 M" w:hAnsi="한국외대체 M" w:cs="한국외대체 M" w:eastAsia="한국외대체 M"/>
          <w:sz w:val="26"/>
          <w:szCs w:val="28"/>
        </w:rPr>
        <w:t xml:space="preserve">장 서론 </w:t>
      </w:r>
      <w:r>
        <w:rPr>
          <w:rFonts w:eastAsia="한국외대체 M" w:cs="한국외대체 M" w:ascii="한국외대체 M" w:hAnsi="한국외대체 M"/>
          <w:sz w:val="26"/>
          <w:szCs w:val="28"/>
        </w:rPr>
        <w:tab/>
        <w:t>1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6"/>
        </w:rPr>
        <w:t>1</w:t>
      </w:r>
      <w:r>
        <w:rPr>
          <w:rFonts w:ascii="한국외대체 L" w:hAnsi="한국외대체 L" w:cs="한국외대체 L" w:eastAsia="한국외대체 L"/>
          <w:sz w:val="24"/>
          <w:szCs w:val="26"/>
        </w:rPr>
        <w:t>절 연구 배경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1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6"/>
        </w:rPr>
        <w:t>2</w:t>
      </w:r>
      <w:r>
        <w:rPr>
          <w:rFonts w:ascii="한국외대체 L" w:hAnsi="한국외대체 L" w:cs="한국외대체 L" w:eastAsia="한국외대체 L"/>
          <w:sz w:val="24"/>
          <w:szCs w:val="26"/>
        </w:rPr>
        <w:t>절 연구 목적 및 연구 질문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2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 xml:space="preserve">제 </w:t>
      </w:r>
      <w:r>
        <w:rPr>
          <w:rFonts w:eastAsia="한국외대체 L" w:ascii="한국외대체 L" w:hAnsi="한국외대체 L"/>
          <w:sz w:val="24"/>
          <w:szCs w:val="24"/>
        </w:rPr>
        <w:t>3</w:t>
      </w:r>
      <w:r>
        <w:rPr>
          <w:rFonts w:ascii="한국외대체 L" w:hAnsi="한국외대체 L" w:eastAsia="한국외대체 L"/>
          <w:sz w:val="24"/>
          <w:szCs w:val="24"/>
        </w:rPr>
        <w:t>절 보고서 구성</w:t>
      </w:r>
      <w:r>
        <w:rPr>
          <w:rFonts w:eastAsia="한국외대체 L" w:ascii="한국외대체 L" w:hAnsi="한국외대체 L"/>
          <w:sz w:val="24"/>
          <w:szCs w:val="24"/>
        </w:rPr>
        <w:tab/>
        <w:t>3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B" w:hAnsi="한국외대체 B" w:eastAsia="한국외대체 B" w:cs="한국외대체 B"/>
          <w:sz w:val="24"/>
          <w:szCs w:val="26"/>
        </w:rPr>
      </w:pPr>
      <w:r>
        <w:rPr>
          <w:rFonts w:eastAsia="한국외대체 B" w:cs="한국외대체 B" w:ascii="한국외대체 B" w:hAnsi="한국외대체 B"/>
          <w:sz w:val="24"/>
          <w:szCs w:val="26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M" w:hAnsi="한국외대체 M" w:eastAsia="한국외대체 M" w:cs="한국외대체 M"/>
          <w:sz w:val="26"/>
          <w:szCs w:val="28"/>
        </w:rPr>
      </w:pPr>
      <w:r>
        <w:rPr>
          <w:rFonts w:ascii="한국외대체 M" w:hAnsi="한국외대체 M" w:cs="한국외대체 M" w:eastAsia="한국외대체 M"/>
          <w:sz w:val="26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6"/>
          <w:szCs w:val="28"/>
        </w:rPr>
        <w:t>2</w:t>
      </w:r>
      <w:r>
        <w:rPr>
          <w:rFonts w:ascii="한국외대체 M" w:hAnsi="한국외대체 M" w:cs="한국외대체 M" w:eastAsia="한국외대체 M"/>
          <w:sz w:val="26"/>
          <w:szCs w:val="28"/>
        </w:rPr>
        <w:t>장 이론적 배경 및 데이터 소개</w:t>
      </w:r>
      <w:r>
        <w:rPr>
          <w:rFonts w:eastAsia="한국외대체 M" w:cs="한국외대체 M" w:ascii="한국외대체 M" w:hAnsi="한국외대체 M"/>
          <w:sz w:val="26"/>
          <w:szCs w:val="28"/>
        </w:rPr>
        <w:tab/>
        <w:t>3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6"/>
        </w:rPr>
        <w:t>1</w:t>
      </w:r>
      <w:r>
        <w:rPr>
          <w:rFonts w:ascii="한국외대체 L" w:hAnsi="한국외대체 L" w:cs="한국외대체 L" w:eastAsia="한국외대체 L"/>
          <w:sz w:val="24"/>
          <w:szCs w:val="26"/>
        </w:rPr>
        <w:t xml:space="preserve">절 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환율 결정 이론과 단기 유동성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4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6"/>
        </w:rPr>
        <w:t>2</w:t>
      </w:r>
      <w:r>
        <w:rPr>
          <w:rFonts w:ascii="한국외대체 L" w:hAnsi="한국외대체 L" w:cs="한국외대체 L" w:eastAsia="한국외대체 L"/>
          <w:sz w:val="24"/>
          <w:szCs w:val="26"/>
        </w:rPr>
        <w:t xml:space="preserve">절 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수집 데이터 및 출처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5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6"/>
        </w:rPr>
        <w:t>3</w:t>
      </w:r>
      <w:r>
        <w:rPr>
          <w:rFonts w:ascii="한국외대체 L" w:hAnsi="한국외대체 L" w:cs="한국외대체 L" w:eastAsia="한국외대체 L"/>
          <w:sz w:val="24"/>
          <w:szCs w:val="26"/>
        </w:rPr>
        <w:t>절 데이터 전처리 및 데이터셋 구성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 xml:space="preserve">제 </w:t>
      </w:r>
      <w:r>
        <w:rPr>
          <w:rFonts w:eastAsia="한국외대체 L" w:ascii="한국외대체 L" w:hAnsi="한국외대체 L"/>
          <w:sz w:val="24"/>
          <w:szCs w:val="24"/>
        </w:rPr>
        <w:t>4</w:t>
      </w:r>
      <w:r>
        <w:rPr>
          <w:rFonts w:ascii="한국외대체 L" w:hAnsi="한국외대체 L" w:eastAsia="한국외대체 L"/>
          <w:sz w:val="24"/>
          <w:szCs w:val="24"/>
        </w:rPr>
        <w:t>절 이상구간 레짐 정의</w:t>
      </w:r>
      <w:r>
        <w:rPr>
          <w:rFonts w:eastAsia="한국외대체 L" w:ascii="한국외대체 L" w:hAnsi="한국외대체 L"/>
          <w:sz w:val="24"/>
          <w:szCs w:val="24"/>
        </w:rPr>
        <w:tab/>
        <w:t>7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B" w:hAnsi="한국외대체 B" w:eastAsia="한국외대체 B" w:cs="한국외대체 B"/>
          <w:sz w:val="24"/>
          <w:szCs w:val="26"/>
        </w:rPr>
      </w:pPr>
      <w:r>
        <w:rPr>
          <w:rFonts w:eastAsia="한국외대체 B" w:cs="한국외대체 B" w:ascii="한국외대체 B" w:hAnsi="한국외대체 B"/>
          <w:sz w:val="24"/>
          <w:szCs w:val="26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M" w:hAnsi="한국외대체 M" w:eastAsia="한국외대체 M" w:cs="한국외대체 M"/>
          <w:sz w:val="26"/>
          <w:szCs w:val="28"/>
        </w:rPr>
      </w:pPr>
      <w:r>
        <w:rPr>
          <w:rFonts w:ascii="한국외대체 M" w:hAnsi="한국외대체 M" w:cs="한국외대체 M" w:eastAsia="한국외대체 M"/>
          <w:sz w:val="26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6"/>
          <w:szCs w:val="28"/>
        </w:rPr>
        <w:t>3</w:t>
      </w:r>
      <w:r>
        <w:rPr>
          <w:rFonts w:ascii="한국외대체 M" w:hAnsi="한국외대체 M" w:cs="한국외대체 M" w:eastAsia="한국외대체 M"/>
          <w:sz w:val="26"/>
          <w:szCs w:val="28"/>
        </w:rPr>
        <w:t>장 연구 방법</w:t>
      </w:r>
      <w:r>
        <w:rPr>
          <w:rFonts w:eastAsia="한국외대체 M" w:cs="한국외대체 M" w:ascii="한국외대체 M" w:hAnsi="한국외대체 M"/>
          <w:sz w:val="26"/>
          <w:szCs w:val="28"/>
        </w:rPr>
        <w:tab/>
        <w:t>7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6"/>
        </w:rPr>
        <w:t>1</w:t>
      </w:r>
      <w:r>
        <w:rPr>
          <w:rFonts w:ascii="한국외대체 L" w:hAnsi="한국외대체 L" w:cs="한국외대체 L" w:eastAsia="한국외대체 L"/>
          <w:sz w:val="24"/>
          <w:szCs w:val="26"/>
        </w:rPr>
        <w:t>절 전체 연구 절차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8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6"/>
        </w:rPr>
        <w:t>2</w:t>
      </w:r>
      <w:r>
        <w:rPr>
          <w:rFonts w:ascii="한국외대체 L" w:hAnsi="한국외대체 L" w:cs="한국외대체 L" w:eastAsia="한국외대체 L"/>
          <w:sz w:val="24"/>
          <w:szCs w:val="26"/>
        </w:rPr>
        <w:t xml:space="preserve">절 상관관계 및 </w:t>
      </w:r>
      <w:r>
        <w:rPr>
          <w:rFonts w:eastAsia="한국외대체 L" w:cs="한국외대체 L" w:ascii="한국외대체 L" w:hAnsi="한국외대체 L"/>
          <w:sz w:val="24"/>
          <w:szCs w:val="26"/>
        </w:rPr>
        <w:t xml:space="preserve">SHAP </w:t>
      </w:r>
      <w:r>
        <w:rPr>
          <w:rFonts w:ascii="한국외대체 L" w:hAnsi="한국외대체 L" w:cs="한국외대체 L" w:eastAsia="한국외대체 L"/>
          <w:sz w:val="24"/>
          <w:szCs w:val="26"/>
        </w:rPr>
        <w:t>분석 방법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9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6"/>
        </w:rPr>
        <w:t>3</w:t>
      </w:r>
      <w:r>
        <w:rPr>
          <w:rFonts w:ascii="한국외대체 L" w:hAnsi="한국외대체 L" w:cs="한국외대체 L" w:eastAsia="한국외대체 L"/>
          <w:sz w:val="24"/>
          <w:szCs w:val="26"/>
        </w:rPr>
        <w:t>절 단기 유동성 임계점 분석 방법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10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6"/>
        </w:rPr>
        <w:t>4</w:t>
      </w:r>
      <w:r>
        <w:rPr>
          <w:rFonts w:ascii="한국외대체 L" w:hAnsi="한국외대체 L" w:cs="한국외대체 L" w:eastAsia="한국외대체 L"/>
          <w:sz w:val="24"/>
          <w:szCs w:val="26"/>
        </w:rPr>
        <w:t xml:space="preserve">절 </w:t>
      </w:r>
      <w:r>
        <w:rPr>
          <w:rFonts w:eastAsia="한국외대체 L" w:cs="한국외대체 L" w:ascii="한국외대체 L" w:hAnsi="한국외대체 L"/>
          <w:sz w:val="24"/>
          <w:szCs w:val="26"/>
        </w:rPr>
        <w:t xml:space="preserve">Granger Causality </w:t>
      </w:r>
      <w:r>
        <w:rPr>
          <w:rFonts w:ascii="한국외대체 L" w:hAnsi="한국외대체 L" w:cs="한국외대체 L" w:eastAsia="한국외대체 L"/>
          <w:sz w:val="24"/>
          <w:szCs w:val="26"/>
        </w:rPr>
        <w:t>분석 방법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11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6"/>
        </w:rPr>
        <w:t>5</w:t>
      </w:r>
      <w:r>
        <w:rPr>
          <w:rFonts w:ascii="한국외대체 L" w:hAnsi="한국외대체 L" w:cs="한국외대체 L" w:eastAsia="한국외대체 L"/>
          <w:sz w:val="24"/>
          <w:szCs w:val="26"/>
        </w:rPr>
        <w:t>절 예측 모델 검증 방법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12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B" w:hAnsi="한국외대체 B" w:eastAsia="한국외대체 B" w:cs="한국외대체 B"/>
          <w:sz w:val="24"/>
          <w:szCs w:val="26"/>
        </w:rPr>
      </w:pPr>
      <w:r>
        <w:rPr>
          <w:rFonts w:eastAsia="한국외대체 B" w:cs="한국외대체 B" w:ascii="한국외대체 B" w:hAnsi="한국외대체 B"/>
          <w:sz w:val="24"/>
          <w:szCs w:val="26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M" w:hAnsi="한국외대체 M" w:eastAsia="한국외대체 M" w:cs="한국외대체 M"/>
          <w:sz w:val="26"/>
          <w:szCs w:val="28"/>
        </w:rPr>
      </w:pPr>
      <w:r>
        <w:rPr>
          <w:rFonts w:ascii="한국외대체 M" w:hAnsi="한국외대체 M" w:cs="한국외대체 M" w:eastAsia="한국외대체 M"/>
          <w:sz w:val="26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6"/>
          <w:szCs w:val="28"/>
        </w:rPr>
        <w:t>4</w:t>
      </w:r>
      <w:r>
        <w:rPr>
          <w:rFonts w:ascii="한국외대체 M" w:hAnsi="한국외대체 M" w:cs="한국외대체 M" w:eastAsia="한국외대체 M"/>
          <w:sz w:val="26"/>
          <w:szCs w:val="28"/>
        </w:rPr>
        <w:t>장 분석 결과</w:t>
      </w:r>
      <w:r>
        <w:rPr>
          <w:rFonts w:eastAsia="한국외대체 M" w:cs="한국외대체 M" w:ascii="한국외대체 M" w:hAnsi="한국외대체 M"/>
          <w:sz w:val="26"/>
          <w:szCs w:val="28"/>
        </w:rPr>
        <w:tab/>
        <w:t>8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b w:val="false"/>
          <w:bCs w:val="false"/>
        </w:rPr>
      </w:pP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 xml:space="preserve">제 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>1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절 장기 환율 요인 및 이상구간 레짐 분석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ab/>
        <w:t>8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b w:val="false"/>
          <w:bCs w:val="false"/>
        </w:rPr>
      </w:pP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 xml:space="preserve">제 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>2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 xml:space="preserve">절 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 xml:space="preserve">SHAP 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기반 환율 변동 요인 분석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ab/>
        <w:t>9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b w:val="false"/>
          <w:bCs w:val="false"/>
        </w:rPr>
      </w:pP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 xml:space="preserve">제 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>3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 xml:space="preserve">절 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 xml:space="preserve">M2 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구성요소 및 단기 유동성 분석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b w:val="false"/>
          <w:bCs w:val="false"/>
        </w:rPr>
      </w:pP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 xml:space="preserve">제 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>4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절 단기 유동성 임계점 가설 검증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ab/>
        <w:t>7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b w:val="false"/>
          <w:bCs w:val="false"/>
        </w:rPr>
      </w:pP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 xml:space="preserve">제 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>5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 xml:space="preserve">절 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 xml:space="preserve">Granger Causality 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분석 결과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b w:val="false"/>
          <w:bCs w:val="false"/>
        </w:rPr>
      </w:pP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 xml:space="preserve">제 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>6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절 예측 모델을 통한 설명력 검증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b w:val="false"/>
          <w:bCs w:val="false"/>
        </w:rPr>
      </w:pPr>
      <w:r>
        <w:rPr>
          <w:rFonts w:ascii="한국외대체 L" w:hAnsi="한국외대체 L" w:eastAsia="한국외대체 L"/>
          <w:b w:val="false"/>
          <w:bCs w:val="false"/>
          <w:sz w:val="24"/>
          <w:szCs w:val="24"/>
        </w:rPr>
        <w:t xml:space="preserve">제 </w:t>
      </w:r>
      <w:r>
        <w:rPr>
          <w:rFonts w:eastAsia="한국외대체 L" w:ascii="한국외대체 L" w:hAnsi="한국외대체 L"/>
          <w:b w:val="false"/>
          <w:bCs w:val="false"/>
          <w:sz w:val="24"/>
          <w:szCs w:val="24"/>
        </w:rPr>
        <w:t>7</w:t>
      </w:r>
      <w:r>
        <w:rPr>
          <w:rFonts w:ascii="한국외대체 L" w:hAnsi="한국외대체 L" w:eastAsia="한국외대체 L"/>
          <w:b w:val="false"/>
          <w:bCs w:val="false"/>
          <w:sz w:val="24"/>
          <w:szCs w:val="24"/>
        </w:rPr>
        <w:t>절 환율 영향 분석 확장</w:t>
      </w:r>
      <w:r>
        <w:rPr>
          <w:rFonts w:eastAsia="한국외대체 L" w:ascii="한국외대체 L" w:hAnsi="한국외대체 L"/>
          <w:b w:val="false"/>
          <w:bCs w:val="false"/>
          <w:sz w:val="24"/>
          <w:szCs w:val="24"/>
        </w:rPr>
        <w:tab/>
        <w:t>7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eastAsia="한국외대체 L" w:cs="한국외대체 L" w:ascii="한국외대체 L" w:hAnsi="한국외대체 L"/>
          <w:sz w:val="24"/>
          <w:szCs w:val="26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b w:val="false"/>
          <w:bCs w:val="false"/>
        </w:rPr>
      </w:pPr>
      <w:r>
        <w:rPr>
          <w:rFonts w:ascii="한국외대체 M" w:hAnsi="한국외대체 M" w:cs="한국외대체 M" w:eastAsia="한국외대체 M"/>
          <w:b w:val="false"/>
          <w:bCs w:val="false"/>
          <w:sz w:val="26"/>
          <w:szCs w:val="26"/>
        </w:rPr>
        <w:t xml:space="preserve">제 </w:t>
      </w:r>
      <w:r>
        <w:rPr>
          <w:rFonts w:eastAsia="한국외대체 M" w:cs="한국외대체 M" w:ascii="한국외대체 M" w:hAnsi="한국외대체 M"/>
          <w:b w:val="false"/>
          <w:bCs w:val="false"/>
          <w:sz w:val="26"/>
          <w:szCs w:val="26"/>
        </w:rPr>
        <w:t>5</w:t>
      </w:r>
      <w:r>
        <w:rPr>
          <w:rFonts w:ascii="한국외대체 M" w:hAnsi="한국외대체 M" w:cs="한국외대체 M" w:eastAsia="한국외대체 M"/>
          <w:b w:val="false"/>
          <w:bCs w:val="false"/>
          <w:sz w:val="26"/>
          <w:szCs w:val="26"/>
        </w:rPr>
        <w:t>장 종합 논의</w:t>
      </w:r>
      <w:r>
        <w:rPr>
          <w:rFonts w:eastAsia="한국외대체 M" w:cs="한국외대체 M" w:ascii="한국외대체 M" w:hAnsi="한국외대체 M"/>
          <w:b w:val="false"/>
          <w:bCs w:val="false"/>
          <w:sz w:val="26"/>
          <w:szCs w:val="26"/>
        </w:rPr>
        <w:tab/>
        <w:t>8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4"/>
        </w:rPr>
      </w:pPr>
      <w:r>
        <w:rPr>
          <w:rFonts w:ascii="한국외대체 L" w:hAnsi="한국외대체 L" w:cs="한국외대체 L" w:eastAsia="한국외대체 L"/>
          <w:sz w:val="24"/>
          <w:szCs w:val="24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4"/>
        </w:rPr>
        <w:t>1</w:t>
      </w:r>
      <w:r>
        <w:rPr>
          <w:rFonts w:ascii="한국외대체 L" w:hAnsi="한국외대체 L" w:cs="한국외대체 L" w:eastAsia="한국외대체 L"/>
          <w:sz w:val="24"/>
          <w:szCs w:val="24"/>
        </w:rPr>
        <w:t>절 연구 결과 종합</w:t>
      </w:r>
      <w:r>
        <w:rPr>
          <w:rFonts w:eastAsia="한국외대체 L" w:cs="한국외대체 L" w:ascii="한국외대체 L" w:hAnsi="한국외대체 L"/>
          <w:sz w:val="24"/>
          <w:szCs w:val="24"/>
        </w:rPr>
        <w:tab/>
        <w:t>8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 xml:space="preserve">제 </w:t>
      </w:r>
      <w:r>
        <w:rPr>
          <w:rFonts w:eastAsia="한국외대체 L" w:ascii="한국외대체 L" w:hAnsi="한국외대체 L"/>
          <w:sz w:val="24"/>
          <w:szCs w:val="24"/>
        </w:rPr>
        <w:t>2</w:t>
      </w:r>
      <w:r>
        <w:rPr>
          <w:rFonts w:ascii="한국외대체 L" w:hAnsi="한국외대체 L" w:eastAsia="한국외대체 L"/>
          <w:sz w:val="24"/>
          <w:szCs w:val="24"/>
        </w:rPr>
        <w:t>절 연구의 의의</w:t>
      </w:r>
      <w:r>
        <w:rPr>
          <w:rFonts w:eastAsia="한국외대체 L" w:ascii="한국외대체 L" w:hAnsi="한국외대체 L"/>
          <w:sz w:val="24"/>
          <w:szCs w:val="24"/>
        </w:rPr>
        <w:tab/>
        <w:t>8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cs="한국외대체 L" w:eastAsia="한국외대체 L"/>
          <w:sz w:val="24"/>
          <w:szCs w:val="24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4"/>
        </w:rPr>
        <w:t>3</w:t>
      </w:r>
      <w:r>
        <w:rPr>
          <w:rFonts w:ascii="한국외대체 L" w:hAnsi="한국외대체 L" w:cs="한국외대체 L" w:eastAsia="한국외대체 L"/>
          <w:sz w:val="24"/>
          <w:szCs w:val="24"/>
        </w:rPr>
        <w:t>절 연구의 한계</w:t>
      </w:r>
      <w:r>
        <w:rPr>
          <w:rFonts w:eastAsia="한국외대체 L" w:cs="한국외대체 L" w:ascii="한국외대체 L" w:hAnsi="한국외대체 L"/>
          <w:sz w:val="24"/>
          <w:szCs w:val="24"/>
        </w:rPr>
        <w:tab/>
        <w:t>8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L" w:hAnsi="한국외대체 L" w:eastAsia="한국외대체 L" w:cs="한국외대체 L"/>
          <w:sz w:val="24"/>
          <w:szCs w:val="24"/>
        </w:rPr>
      </w:pPr>
      <w:r>
        <w:rPr>
          <w:rFonts w:eastAsia="한국외대체 L" w:cs="한국외대체 L" w:ascii="한국외대체 L" w:hAnsi="한국외대체 L"/>
          <w:sz w:val="24"/>
          <w:szCs w:val="24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b w:val="false"/>
          <w:bCs w:val="false"/>
        </w:rPr>
      </w:pPr>
      <w:r>
        <w:rPr>
          <w:rFonts w:ascii="한국외대체 M" w:hAnsi="한국외대체 M" w:cs="한국외대체 M" w:eastAsia="한국외대체 M"/>
          <w:b w:val="false"/>
          <w:bCs w:val="false"/>
          <w:sz w:val="26"/>
          <w:szCs w:val="26"/>
        </w:rPr>
        <w:t xml:space="preserve">제 </w:t>
      </w:r>
      <w:r>
        <w:rPr>
          <w:rFonts w:eastAsia="한국외대체 M" w:cs="한국외대체 M" w:ascii="한국외대체 M" w:hAnsi="한국외대체 M"/>
          <w:b w:val="false"/>
          <w:bCs w:val="false"/>
          <w:sz w:val="26"/>
          <w:szCs w:val="26"/>
        </w:rPr>
        <w:t>6</w:t>
      </w:r>
      <w:r>
        <w:rPr>
          <w:rFonts w:ascii="한국외대체 M" w:hAnsi="한국외대체 M" w:cs="한국외대체 M" w:eastAsia="한국외대체 M"/>
          <w:b w:val="false"/>
          <w:bCs w:val="false"/>
          <w:sz w:val="26"/>
          <w:szCs w:val="26"/>
        </w:rPr>
        <w:t>장 결론 및 향후 연구 방향</w:t>
      </w:r>
      <w:r>
        <w:rPr>
          <w:rFonts w:eastAsia="한국외대체 M" w:cs="한국외대체 M" w:ascii="한국외대체 M" w:hAnsi="한국외대체 M"/>
          <w:b w:val="false"/>
          <w:bCs w:val="false"/>
          <w:sz w:val="26"/>
          <w:szCs w:val="26"/>
        </w:rPr>
        <w:tab/>
        <w:t>8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4"/>
        </w:rPr>
      </w:pPr>
      <w:r>
        <w:rPr>
          <w:rFonts w:ascii="한국외대체 L" w:hAnsi="한국외대체 L" w:cs="한국외대체 L" w:eastAsia="한국외대체 L"/>
          <w:sz w:val="24"/>
          <w:szCs w:val="24"/>
        </w:rPr>
        <w:t xml:space="preserve">제 </w:t>
      </w:r>
      <w:r>
        <w:rPr>
          <w:rFonts w:eastAsia="한국외대체 L" w:cs="한국외대체 L" w:ascii="한국외대체 L" w:hAnsi="한국외대체 L"/>
          <w:sz w:val="24"/>
          <w:szCs w:val="24"/>
        </w:rPr>
        <w:t>1</w:t>
      </w:r>
      <w:r>
        <w:rPr>
          <w:rFonts w:ascii="한국외대체 L" w:hAnsi="한국외대체 L" w:cs="한국외대체 L" w:eastAsia="한국외대체 L"/>
          <w:sz w:val="24"/>
          <w:szCs w:val="24"/>
        </w:rPr>
        <w:t>절 결론</w:t>
      </w:r>
      <w:r>
        <w:rPr>
          <w:rFonts w:eastAsia="한국외대체 L" w:cs="한국외대체 L" w:ascii="한국외대체 L" w:hAnsi="한국외대체 L"/>
          <w:sz w:val="24"/>
          <w:szCs w:val="24"/>
        </w:rPr>
        <w:tab/>
        <w:t>8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 xml:space="preserve">제 </w:t>
      </w:r>
      <w:r>
        <w:rPr>
          <w:rFonts w:eastAsia="한국외대체 L" w:ascii="한국외대체 L" w:hAnsi="한국외대체 L"/>
          <w:sz w:val="24"/>
          <w:szCs w:val="24"/>
        </w:rPr>
        <w:t>2</w:t>
      </w:r>
      <w:r>
        <w:rPr>
          <w:rFonts w:ascii="한국외대체 L" w:hAnsi="한국외대체 L" w:eastAsia="한국외대체 L"/>
          <w:sz w:val="24"/>
          <w:szCs w:val="24"/>
        </w:rPr>
        <w:t>절 향후 연구 방향</w:t>
      </w:r>
      <w:r>
        <w:rPr>
          <w:rFonts w:eastAsia="한국외대체 L" w:ascii="한국외대체 L" w:hAnsi="한국외대체 L"/>
          <w:sz w:val="24"/>
          <w:szCs w:val="24"/>
        </w:rPr>
        <w:tab/>
        <w:t>8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eastAsia="한국외대체 L" w:cs="한국외대체 L" w:ascii="한국외대체 L" w:hAnsi="한국외대체 L"/>
          <w:sz w:val="24"/>
          <w:szCs w:val="26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M" w:hAnsi="한국외대체 M" w:eastAsia="한국외대체 M" w:cs="한국외대체 M"/>
          <w:sz w:val="26"/>
          <w:szCs w:val="28"/>
        </w:rPr>
      </w:pPr>
      <w:r>
        <w:rPr>
          <w:rFonts w:ascii="한국외대체 M" w:hAnsi="한국외대체 M" w:cs="한국외대체 M" w:eastAsia="한국외대체 M"/>
          <w:sz w:val="26"/>
          <w:szCs w:val="28"/>
        </w:rPr>
        <w:t>참고문헌</w:t>
      </w:r>
      <w:r>
        <w:rPr>
          <w:rFonts w:eastAsia="한국외대체 M" w:cs="한국외대체 M" w:ascii="한국외대체 M" w:hAnsi="한국외대체 M"/>
          <w:sz w:val="26"/>
          <w:szCs w:val="28"/>
        </w:rPr>
        <w:tab/>
        <w:t>11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L" w:hAnsi="한국외대체 L" w:eastAsia="한국외대체 L" w:cs="한국외대체 L"/>
          <w:sz w:val="24"/>
          <w:szCs w:val="26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>국내문헌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11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M" w:hAnsi="한국외대체 M" w:eastAsia="한국외대체 M" w:cs="한국외대체 M"/>
          <w:sz w:val="26"/>
          <w:szCs w:val="28"/>
        </w:rPr>
      </w:pPr>
      <w:r>
        <w:rPr>
          <w:rFonts w:ascii="한국외대체 L" w:hAnsi="한국외대체 L" w:cs="한국외대체 L" w:eastAsia="한국외대체 L"/>
          <w:sz w:val="24"/>
          <w:szCs w:val="26"/>
        </w:rPr>
        <w:t>국외문헌</w:t>
      </w:r>
      <w:r>
        <w:rPr>
          <w:rFonts w:eastAsia="한국외대체 L" w:cs="한국외대체 L" w:ascii="한국외대체 L" w:hAnsi="한국외대체 L"/>
          <w:sz w:val="24"/>
          <w:szCs w:val="26"/>
        </w:rPr>
        <w:tab/>
        <w:t>12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M" w:hAnsi="한국외대체 M" w:eastAsia="한국외대체 M" w:cs="한국외대체 M"/>
          <w:sz w:val="26"/>
          <w:szCs w:val="28"/>
        </w:rPr>
      </w:pPr>
      <w:r>
        <w:rPr>
          <w:rFonts w:eastAsia="한국외대체 M" w:cs="한국외대체 M" w:ascii="한국외대체 M" w:hAnsi="한국외대체 M"/>
          <w:sz w:val="26"/>
          <w:szCs w:val="28"/>
        </w:rPr>
        <w:t xml:space="preserve">                                                                             </w:t>
      </w:r>
    </w:p>
    <w:p>
      <w:pPr>
        <w:pStyle w:val="Normal"/>
        <w:widowControl/>
        <w:tabs>
          <w:tab w:val="clear" w:pos="800"/>
          <w:tab w:val="left" w:pos="8000" w:leader="middleDot"/>
        </w:tabs>
        <w:ind w:firstLine="960"/>
        <w:jc w:val="left"/>
        <w:rPr>
          <w:rFonts w:ascii="한국외대체 M" w:hAnsi="한국외대체 M" w:eastAsia="한국외대체 M" w:cs="한국외대체 M"/>
          <w:sz w:val="26"/>
          <w:szCs w:val="28"/>
        </w:rPr>
      </w:pPr>
      <w:r>
        <w:rPr>
          <w:rFonts w:eastAsia="한국외대체 M" w:cs="한국외대체 M" w:ascii="한국외대체 M" w:hAnsi="한국외대체 M"/>
          <w:sz w:val="26"/>
          <w:szCs w:val="28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B" w:hAnsi="한국외대체 B" w:eastAsia="한국외대체 B" w:cs="한국외대체 B"/>
          <w:sz w:val="28"/>
          <w:szCs w:val="30"/>
        </w:rPr>
      </w:pPr>
      <w:r>
        <w:rPr>
          <w:rFonts w:ascii="한국외대체 B" w:hAnsi="한국외대체 B" w:cs="한국외대체 B" w:eastAsia="한국외대체 B"/>
          <w:sz w:val="28"/>
          <w:szCs w:val="30"/>
        </w:rPr>
        <w:t>표 목차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B" w:hAnsi="한국외대체 B" w:eastAsia="한국외대체 B" w:cs="한국외대체 B"/>
          <w:sz w:val="28"/>
          <w:szCs w:val="30"/>
        </w:rPr>
      </w:pPr>
      <w:r>
        <w:rPr>
          <w:rFonts w:eastAsia="한국외대체 B" w:cs="한국외대체 B" w:ascii="한국외대체 B" w:hAnsi="한국외대체 B"/>
          <w:sz w:val="28"/>
          <w:szCs w:val="30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표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2-1] </w:t>
      </w:r>
      <w:r>
        <w:rPr>
          <w:rFonts w:ascii="한국외대체 L" w:hAnsi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주요 수집 데이터 목록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4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표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3-1] </w:t>
      </w:r>
      <w:r>
        <w:rPr>
          <w:rFonts w:ascii="한국외대체 L" w:hAnsi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연구 단계별 분석 방법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표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4-1] </w:t>
      </w: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Granger causality 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검정 결과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4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표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4-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2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] 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예측 모델 성능 비교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5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/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표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4-4] </w:t>
      </w:r>
      <w:r>
        <w:rPr>
          <w:rFonts w:ascii="한국외대체 L" w:hAnsi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예측 모델 성능 비교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left"/>
        <w:rPr>
          <w:rFonts w:ascii="한국외대체 B" w:hAnsi="한국외대체 B" w:eastAsia="한국외대체 B" w:cs="한국외대체 B"/>
          <w:sz w:val="28"/>
          <w:szCs w:val="30"/>
        </w:rPr>
      </w:pPr>
      <w:r>
        <w:rPr>
          <w:rFonts w:eastAsia="한국외대체 B" w:cs="한국외대체 B" w:ascii="한국외대체 B" w:hAnsi="한국외대체 B"/>
          <w:sz w:val="28"/>
          <w:szCs w:val="30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B" w:hAnsi="한국외대체 B" w:eastAsia="한국외대체 B" w:cs="한국외대체 B"/>
          <w:sz w:val="28"/>
          <w:szCs w:val="30"/>
        </w:rPr>
      </w:pPr>
      <w:r>
        <w:rPr>
          <w:rFonts w:ascii="한국외대체 B" w:hAnsi="한국외대체 B" w:cs="한국외대체 B" w:eastAsia="한국외대체 B"/>
          <w:sz w:val="28"/>
          <w:szCs w:val="30"/>
        </w:rPr>
        <w:t>그림 목차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B" w:hAnsi="한국외대체 B" w:eastAsia="한국외대체 B" w:cs="한국외대체 B"/>
          <w:sz w:val="28"/>
          <w:szCs w:val="30"/>
        </w:rPr>
      </w:pPr>
      <w:r>
        <w:rPr>
          <w:rFonts w:eastAsia="한국외대체 B" w:cs="한국외대체 B" w:ascii="한국외대체 B" w:hAnsi="한국외대체 B"/>
          <w:sz w:val="28"/>
          <w:szCs w:val="30"/>
        </w:rPr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2-1] 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정상구간과 이상구간 레짐의 상관관계 비교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5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3-1] </w:t>
      </w:r>
      <w:r>
        <w:rPr>
          <w:rFonts w:ascii="한국외대체 L" w:hAnsi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전체 연구 파이프라인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3-2] 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이상구간 레짐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SHAP 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>요약 도표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3-3] 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단기 유동성 임계점 회귀 결과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5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</w:t>
      </w:r>
      <w:r>
        <w:rPr>
          <w:rFonts w:ascii="한국외대체 L" w:hAnsi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그림 </w:t>
      </w:r>
      <w:r>
        <w:rPr>
          <w:rFonts w:eastAsia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3-4] </w:t>
      </w:r>
      <w:r>
        <w:rPr>
          <w:rFonts w:ascii="한국외대체 L" w:hAnsi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일별 </w:t>
      </w:r>
      <w:r>
        <w:rPr>
          <w:rFonts w:eastAsia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MMF </w:t>
      </w:r>
      <w:r>
        <w:rPr>
          <w:rFonts w:ascii="한국외대체 L" w:hAnsi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변화량과 환율 상승 기여도</w:t>
      </w:r>
      <w:r>
        <w:rPr>
          <w:rFonts w:eastAsia="한국외대체 L" w:ascii="한국외대체 L" w:hAnsi="한국외대체 L"/>
          <w:color w:val="000000"/>
          <w:sz w:val="24"/>
          <w:szCs w:val="24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4-1] 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장기 환율 요인 상관관계 히트맵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5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4-2] SHAP 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기반 변수 기여도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4-3] M2 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구성요소별 증가 기여도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5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</w:t>
      </w:r>
      <w:r>
        <w:rPr>
          <w:rFonts w:ascii="한국외대체 L" w:hAnsi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그림 </w:t>
      </w:r>
      <w:r>
        <w:rPr>
          <w:rFonts w:eastAsia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4-4] </w:t>
      </w:r>
      <w:r>
        <w:rPr>
          <w:rFonts w:ascii="한국외대체 L" w:hAnsi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일별 단기 유동성 임계점 회귀 결과</w:t>
      </w:r>
      <w:r>
        <w:rPr>
          <w:rFonts w:eastAsia="한국외대체 L" w:ascii="한국외대체 L" w:hAnsi="한국외대체 L"/>
          <w:color w:val="000000"/>
          <w:sz w:val="24"/>
          <w:szCs w:val="24"/>
        </w:rPr>
        <w:tab/>
        <w:t>6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4-5] MMF 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변화량과 </w:t>
      </w:r>
      <w:r>
        <w:rPr>
          <w:rFonts w:eastAsia="한국외대체 L" w:cs="한국외대체 L" w:ascii="한국외대체 L" w:hAnsi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SHAP </w:t>
      </w:r>
      <w:r>
        <w:rPr>
          <w:rFonts w:ascii="한국외대체 L" w:hAnsi="한국외대체 L" w:cs="한국외대체 L" w:eastAsia="한국외대체 L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기여도의 비선형 관계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5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4-6] CMA 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변화량과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SHAP 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>기여도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5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4-7] 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>환율 충격 이후 주요 거시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·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>금융 변수 반응 요약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5</w:t>
      </w:r>
    </w:p>
    <w:p>
      <w:pPr>
        <w:pStyle w:val="Normal"/>
        <w:widowControl/>
        <w:tabs>
          <w:tab w:val="clear" w:pos="800"/>
          <w:tab w:val="left" w:pos="8000" w:leader="middleDot"/>
        </w:tabs>
        <w:jc w:val="center"/>
        <w:rPr>
          <w:rFonts w:ascii="한국외대체 L" w:hAnsi="한국외대체 L" w:eastAsia="한국외대체 L"/>
          <w:color w:val="000000"/>
          <w:sz w:val="24"/>
          <w:szCs w:val="24"/>
        </w:rPr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40" w:right="1440" w:gutter="0" w:header="0" w:top="1985" w:footer="992" w:bottom="1440"/>
          <w:pgNumType w:start="1" w:fmt="decimal"/>
          <w:formProt w:val="false"/>
          <w:titlePg/>
          <w:textDirection w:val="lrTb"/>
          <w:docGrid w:type="default" w:linePitch="360" w:charSpace="8192"/>
        </w:sectPr>
      </w:pP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[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 xml:space="preserve">그림 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 xml:space="preserve">4-7] 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>환율 충격 이후 주요 거시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>·</w:t>
      </w:r>
      <w:r>
        <w:rPr>
          <w:rFonts w:ascii="한국외대체 L" w:hAnsi="한국외대체 L" w:cs="한국외대체 L" w:eastAsia="한국외대체 L"/>
          <w:color w:val="000000"/>
          <w:sz w:val="24"/>
          <w:szCs w:val="24"/>
        </w:rPr>
        <w:t>금융 변수 반응 요약</w:t>
      </w:r>
      <w:r>
        <w:rPr>
          <w:rFonts w:eastAsia="한국외대체 L" w:cs="한국외대체 L" w:ascii="한국외대체 L" w:hAnsi="한국외대체 L"/>
          <w:color w:val="000000"/>
          <w:sz w:val="24"/>
          <w:szCs w:val="24"/>
        </w:rPr>
        <w:tab/>
        <w:t>5</w:t>
      </w:r>
    </w:p>
    <w:p>
      <w:pPr>
        <w:pStyle w:val="Normal"/>
        <w:widowControl/>
        <w:rPr>
          <w:rFonts w:ascii="한국외대체 B" w:hAnsi="한국외대체 B" w:eastAsia="한국외대체 B" w:cs="한국외대체 B"/>
          <w:sz w:val="32"/>
          <w:szCs w:val="34"/>
        </w:rPr>
      </w:pPr>
      <w:r>
        <w:rPr>
          <w:rFonts w:ascii="한국외대체 B" w:hAnsi="한국외대체 B" w:cs="한국외대체 B" w:eastAsia="한국외대체 B"/>
          <w:sz w:val="32"/>
          <w:szCs w:val="34"/>
        </w:rPr>
        <w:t xml:space="preserve">제 </w:t>
      </w:r>
      <w:r>
        <w:rPr>
          <w:rFonts w:eastAsia="한국외대체 B" w:cs="한국외대체 B" w:ascii="한국외대체 B" w:hAnsi="한국외대체 B"/>
          <w:sz w:val="32"/>
          <w:szCs w:val="34"/>
        </w:rPr>
        <w:t>1</w:t>
      </w:r>
      <w:r>
        <w:rPr>
          <w:rFonts w:ascii="한국외대체 B" w:hAnsi="한국외대체 B" w:cs="한국외대체 B" w:eastAsia="한국외대체 B"/>
          <w:sz w:val="32"/>
          <w:szCs w:val="34"/>
        </w:rPr>
        <w:t>장 서론</w:t>
      </w:r>
    </w:p>
    <w:p>
      <w:pPr>
        <w:pStyle w:val="Normal"/>
        <w:widowControl/>
        <w:rPr>
          <w:rFonts w:ascii="한국외대체 L" w:hAnsi="한국외대체 L" w:eastAsia="한국외대체 L" w:cs="한국외대체 L"/>
          <w:b/>
          <w:bCs/>
          <w:sz w:val="28"/>
          <w:szCs w:val="30"/>
        </w:rPr>
      </w:pPr>
      <w:r>
        <w:rPr>
          <w:rFonts w:eastAsia="한국외대체 L" w:cs="한국외대체 L" w:ascii="한국외대체 L" w:hAnsi="한국외대체 L"/>
          <w:b/>
          <w:bCs/>
          <w:sz w:val="28"/>
          <w:szCs w:val="30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M" w:hAnsi="한국외대체 M" w:cs="한국외대체 M" w:eastAsia="한국외대체 M"/>
          <w:sz w:val="28"/>
          <w:szCs w:val="30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30"/>
        </w:rPr>
        <w:t>1</w:t>
      </w:r>
      <w:r>
        <w:rPr>
          <w:rFonts w:ascii="한국외대체 M" w:hAnsi="한국외대체 M" w:cs="한국외대체 M" w:eastAsia="한국외대체 M"/>
          <w:sz w:val="28"/>
          <w:szCs w:val="30"/>
        </w:rPr>
        <w:t>절 연구 배경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환율은 한국 경제에서 매우 중요한 거시금융 변수이다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환율은 수입물가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수출입 채산성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외국인 자금 흐름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국내 자산가격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기업의 환헤지 비용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통화정책 판단 등에 직접적인 영향을 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특히 한국처럼 대외 개방도가 높고 원자재 및 중간재 수입 비중이 큰 경제에서는 환율 상승이 단순한 금융시장 가격 변동에 그치지 않고 물가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투자심리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무역수지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소비심리까지 이어지는 파급 경로를 가진다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따라서 환율 변동의 원인을 설명하고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특정 국면에서 어떤 변수가 환율을 더 잘 설명하는지 파악하는 것은 정책적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실무적 가치가 크다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전통적으로 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환율을 설명할 때 자주 사용되는 변수 중 하나는 한미 금리차이다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이자율 평가설에 따르면 양국 간 금리 차이는 자본 이동과 기대 환율 변화를 통해 환율에 영향을 미친다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예를 들어 한국 금리가 미국 금리보다 상대적으로 높으면 원화 표시 자산의 수익률이 높아져 원화 수요가 증가하고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그 결과 원화 강세 또는 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 하락 압력이 발생할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반대로 미국 금리가 더 높거나 달러 자산의 매력이 커지는 경우에는 달러 수요가 증가해 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 상승 압력이 발생할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그러나 실제 환율은 항상 금리차만으로 설명되지 않는다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특히 금융위기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팬데믹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글로벌 긴축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위험회피 심리 확대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국내 유동성 불안과 같은 비정상적 시장 국면에서는 금리차와 환율 간 관계가 약화되거나 방향이 뒤바뀌는 현상이 나타날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본 프로젝트는 이러한 문제의식에서 출발하였다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즉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장기 평균적으로는 금리차와 환율 사이에 일정한 관계가 관찰되더라도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금리차 설명력이 약화되는 특정 구간에서는 다른 변수가 환율 움직임을 더 잘 설명할 수 있다는 가설을 세웠다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초기 분석에서는 최근 고환율 구간을 고정된 기간으로 설정하여 정상구간과 비교하는 방식이 사용되었다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하지만 고정기간 방식은 연구자가 사전에 특정 시작일과 종료일을 정해야 하며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디커플링이 실제로 발생한 날짜와 분석 기간이 정확히 일치하지 않을 수 있다는 한계가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또한 금리차와 환율의 관계 붕괴는 하나의 긴 사건으로만 나타나는 것이 아니라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여러 시점에 짧고 긴 구간으로 반복될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따라서 본 최종 보고서에서는 특정 달부터 특정 달까지를 이상구간으로 고정하는 방식보다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금리차와 환율이 실제로 디커플링되는 구간을 데이터 기반으로 탐지해 묶은 이상구간 레짐을 중심으로 분석한다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본 연구가 주목한 대체 설명 변수는 단기 유동성이다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특히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내부의 수시입출식저축성예금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요구불예금</w:t>
      </w:r>
      <w:r>
        <w:rPr>
          <w:rFonts w:eastAsia="한국외대체 L" w:cs="한국외대체 M" w:ascii="한국외대체 L" w:hAnsi="한국외대체 L"/>
          <w:sz w:val="24"/>
          <w:szCs w:val="24"/>
        </w:rPr>
        <w:t>, MMF</w:t>
      </w:r>
      <w:r>
        <w:rPr>
          <w:rFonts w:ascii="한국외대체 L" w:hAnsi="한국외대체 L" w:cs="한국외대체 M" w:eastAsia="한국외대체 L"/>
          <w:sz w:val="24"/>
          <w:szCs w:val="24"/>
        </w:rPr>
        <w:t>와 같이 빠르게 현금화되거나 이동할 수 있는 단기성 자금은 외환시장 불안 국면에서 달러 수요로 전환될 가능성이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이러한 자금은 평상시에는 환율과 강한 선형 관계를 보이지 않을 수 있지만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특정 규모 이상의 유동성 충격이 발생하면 환율에 비선형적 상승 압력을 줄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본 연구는 이 관점을 “단기 유동성 임계점 가설”로 정리하고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상관관계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SHAP </w:t>
      </w:r>
      <w:r>
        <w:rPr>
          <w:rFonts w:ascii="한국외대체 L" w:hAnsi="한국외대체 L" w:cs="한국외대체 M" w:eastAsia="한국외대체 L"/>
          <w:sz w:val="24"/>
          <w:szCs w:val="24"/>
        </w:rPr>
        <w:t>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임계점 회귀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Granger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 검정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LSTM </w:t>
      </w:r>
      <w:r>
        <w:rPr>
          <w:rFonts w:ascii="한국외대체 L" w:hAnsi="한국외대체 L" w:cs="한국외대체 M" w:eastAsia="한국외대체 L"/>
          <w:sz w:val="24"/>
          <w:szCs w:val="24"/>
        </w:rPr>
        <w:t>기반 예측 검증을 통해 확인한다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M" w:hAnsi="한국외대체 M" w:eastAsia="한국외대체 M" w:cs="한국외대체 M"/>
          <w:sz w:val="24"/>
          <w:szCs w:val="24"/>
        </w:rPr>
      </w:pPr>
      <w:r>
        <w:rPr>
          <w:rFonts w:eastAsia="한국외대체 M" w:cs="한국외대체 M" w:ascii="한국외대체 M" w:hAnsi="한국외대체 M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2</w:t>
      </w:r>
      <w:r>
        <w:rPr>
          <w:rFonts w:ascii="한국외대체 M" w:hAnsi="한국외대체 M" w:cs="한국외대체 M" w:eastAsia="한국외대체 M"/>
          <w:sz w:val="28"/>
          <w:szCs w:val="28"/>
        </w:rPr>
        <w:t>절 연구 목적 및 연구 질문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본 연구의 목적은 한미 금리차로 환율을 설명하기 어려운 이상구간 레짐에서 단기 유동성 변수가 환율 움직임을 어느 정도 설명할 수 있는지 검증하는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여기서 이상구간 레짐은 환율과 한미 금리차 사이의 전통적 관계가 약화되거나 디커플링되는 구간들의 집합을 의미한다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본 연구는 단순히 최근 특정 고환율 기간을 분석하는 데 그치지 않고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장기간 데이터에서 금리차 설명력이 약화되는 구간을 체계적으로 추출한 뒤 그 구간에서의 환율 결정 구조를 분석한다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첫 번째 연구 질문은 “장기적으로 환율과 주요 거시경제 변수는 어떤 관계를 보이는가</w:t>
      </w:r>
      <w:r>
        <w:rPr>
          <w:rFonts w:eastAsia="한국외대체 L" w:cs="한국외대체 M" w:ascii="한국외대체 L" w:hAnsi="한국외대체 L"/>
          <w:sz w:val="24"/>
          <w:szCs w:val="24"/>
        </w:rPr>
        <w:t>?”</w:t>
      </w:r>
      <w:r>
        <w:rPr>
          <w:rFonts w:ascii="한국외대체 L" w:hAnsi="한국외대체 L" w:cs="한국외대체 M" w:eastAsia="한국외대체 L"/>
          <w:sz w:val="24"/>
          <w:szCs w:val="24"/>
        </w:rPr>
        <w:t>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이를 위해 환율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금리차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M2, CPI, </w:t>
      </w:r>
      <w:r>
        <w:rPr>
          <w:rFonts w:ascii="한국외대체 L" w:hAnsi="한국외대체 L" w:cs="한국외대체 M" w:eastAsia="한국외대체 L"/>
          <w:sz w:val="24"/>
          <w:szCs w:val="24"/>
        </w:rPr>
        <w:t>산업생산 등 주요 변수 간 피어슨 상관관계를 확인하고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장기 구간에서 관찰되는 평균적 관계를 정리한다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단계는 이후 이상구간 레짐 분석을 위한 기준점을 제공한다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두 번째 연구 질문은 “금리차와 환율이 디커플링되는 구간에서는 어떤 변수가 환율 움직임을 더 잘 설명하는가</w:t>
      </w:r>
      <w:r>
        <w:rPr>
          <w:rFonts w:eastAsia="한국외대체 L" w:cs="한국외대체 M" w:ascii="한국외대체 L" w:hAnsi="한국외대체 L"/>
          <w:sz w:val="24"/>
          <w:szCs w:val="24"/>
        </w:rPr>
        <w:t>?”</w:t>
      </w:r>
      <w:r>
        <w:rPr>
          <w:rFonts w:ascii="한국외대체 L" w:hAnsi="한국외대체 L" w:cs="한국외대체 M" w:eastAsia="한국외대체 L"/>
          <w:sz w:val="24"/>
          <w:szCs w:val="24"/>
        </w:rPr>
        <w:t>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이를 위해 정상적 관계가 작동하지 않는 이상구간 레짐을 정의하고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해당 구간에서 랜덤 포레스트 및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분석을 수행한다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특히 선형 상관관계에서는 뚜렷하지 않은 변수가 비선형 모델에서는 중요한 기여도를 보이는지 확인한다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세 번째 연구 질문은 “단기 유동성의 환율 영향은 선형적인가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아니면 임계점을 가진 비선형 구조인가</w:t>
      </w:r>
      <w:r>
        <w:rPr>
          <w:rFonts w:eastAsia="한국외대체 L" w:cs="한국외대체 M" w:ascii="한국외대체 L" w:hAnsi="한국외대체 L"/>
          <w:sz w:val="24"/>
          <w:szCs w:val="24"/>
        </w:rPr>
        <w:t>?”</w:t>
      </w:r>
      <w:r>
        <w:rPr>
          <w:rFonts w:ascii="한국외대체 L" w:hAnsi="한국외대체 L" w:cs="한국외대체 M" w:eastAsia="한국외대체 L"/>
          <w:sz w:val="24"/>
          <w:szCs w:val="24"/>
        </w:rPr>
        <w:t>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본 연구는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CMA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등 일별 단기 유동성 데이터를 활용하여 임계점 회귀와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의존도 그림을 확인한다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이를 통해 유동성이 조금씩 증가할 때 환율이 비례적으로 반응하는지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아니면 특정 수준을 넘는 순간 환율 반응이 급격히 커지는지 검토한다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네 번째 연구 질문은 “단기 유동성은 환율을 선행하는가</w:t>
      </w:r>
      <w:r>
        <w:rPr>
          <w:rFonts w:eastAsia="한국외대체 L" w:cs="한국외대체 M" w:ascii="한국외대체 L" w:hAnsi="한국외대체 L"/>
          <w:sz w:val="24"/>
          <w:szCs w:val="24"/>
        </w:rPr>
        <w:t>?”</w:t>
      </w:r>
      <w:r>
        <w:rPr>
          <w:rFonts w:ascii="한국외대체 L" w:hAnsi="한국외대체 L" w:cs="한국외대체 M" w:eastAsia="한국외대체 L"/>
          <w:sz w:val="24"/>
          <w:szCs w:val="24"/>
        </w:rPr>
        <w:t>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상관관계나 변수 중요도는 변수 간 관련성을 보여줄 수 있지만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시간 순서를 직접 설명하지는 못한다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따라서 본 연구는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Granger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인과성 검정을 통해 이상구간 레짐 내부에서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변화가 환율 변화를 예측하는 데 유의한 정보를 제공하는지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반대로 환율 변화가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변화를 선행하는지도 함께 검토한다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마지막 연구 질문은 “단기 유동성 변수를 추가한 예측 모델은 금리차 단독 모델보다 이상구간 설명력이 개선되는가</w:t>
      </w:r>
      <w:r>
        <w:rPr>
          <w:rFonts w:eastAsia="한국외대체 L" w:cs="한국외대체 M" w:ascii="한국외대체 L" w:hAnsi="한국외대체 L"/>
          <w:sz w:val="24"/>
          <w:szCs w:val="24"/>
        </w:rPr>
        <w:t>?”</w:t>
      </w:r>
      <w:r>
        <w:rPr>
          <w:rFonts w:ascii="한국외대체 L" w:hAnsi="한국외대체 L" w:cs="한국외대체 M" w:eastAsia="한국외대체 L"/>
          <w:sz w:val="24"/>
          <w:szCs w:val="24"/>
        </w:rPr>
        <w:t>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환율은 자기상관이 강한 시계열이므로 직전 환율을 그대로 따라가는 단순 지속 기준선은 매우 강한 비교 대상이 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따라서 본 연구에서 예측 모델의 핵심 평가는 이 기준선과의 단순 우열이 아니라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금리차 단독 모델과 금리차에 단기 유동성 변수를 추가한 모델 사이의 상대적 설명력 차이에 초점을 둔다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3</w:t>
      </w:r>
      <w:r>
        <w:rPr>
          <w:rFonts w:ascii="한국외대체 M" w:hAnsi="한국외대체 M" w:cs="한국외대체 M" w:eastAsia="한국외대체 M"/>
          <w:sz w:val="28"/>
          <w:szCs w:val="28"/>
        </w:rPr>
        <w:t>절 보고서 구성</w:t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본 보고서는 총 </w:t>
      </w:r>
      <w:r>
        <w:rPr>
          <w:rFonts w:eastAsia="한국외대체 L" w:cs="한국외대체 M" w:ascii="한국외대체 L" w:hAnsi="한국외대체 L"/>
          <w:sz w:val="24"/>
          <w:szCs w:val="24"/>
        </w:rPr>
        <w:t>6</w:t>
      </w:r>
      <w:r>
        <w:rPr>
          <w:rFonts w:ascii="한국외대체 L" w:hAnsi="한국외대체 L" w:cs="한국외대체 M" w:eastAsia="한국외대체 L"/>
          <w:sz w:val="24"/>
          <w:szCs w:val="24"/>
        </w:rPr>
        <w:t>장으로 구성된다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제 </w:t>
      </w:r>
      <w:r>
        <w:rPr>
          <w:rFonts w:eastAsia="한국외대체 L" w:cs="한국외대체 M" w:ascii="한국외대체 L" w:hAnsi="한국외대체 L"/>
          <w:sz w:val="24"/>
          <w:szCs w:val="24"/>
        </w:rPr>
        <w:t>1</w:t>
      </w:r>
      <w:r>
        <w:rPr>
          <w:rFonts w:ascii="한국외대체 L" w:hAnsi="한국외대체 L" w:cs="한국외대체 M" w:eastAsia="한국외대체 L"/>
          <w:sz w:val="24"/>
          <w:szCs w:val="24"/>
        </w:rPr>
        <w:t>장은 연구 배경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문제 정의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연구 목적을 설명한다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여기서는 금리차 기반 환율 설명 방식의 의의와 한계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그리고 단기 유동성에 주목하게 된 배경을 정리한다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제 </w:t>
      </w:r>
      <w:r>
        <w:rPr>
          <w:rFonts w:eastAsia="한국외대체 L" w:cs="한국외대체 M" w:ascii="한국외대체 L" w:hAnsi="한국외대체 L"/>
          <w:sz w:val="24"/>
          <w:szCs w:val="24"/>
        </w:rPr>
        <w:t>2</w:t>
      </w:r>
      <w:r>
        <w:rPr>
          <w:rFonts w:ascii="한국외대체 L" w:hAnsi="한국외대체 L" w:cs="한국외대체 M" w:eastAsia="한국외대체 L"/>
          <w:sz w:val="24"/>
          <w:szCs w:val="24"/>
        </w:rPr>
        <w:t>장은 이론적 배경과 데이터 소개를 다룬다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환율 결정 이론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통화량과 환율의 관계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단기 유동성 개념을 정리하고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본 프로젝트에서 사용한 데이터의 출처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단위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빈도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전처리 과정을 설명한다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또한 본 연구의 핵심 분석 단위인 이상구간 레짐이 어떻게 정의되는지 소개한다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제 </w:t>
      </w:r>
      <w:r>
        <w:rPr>
          <w:rFonts w:eastAsia="한국외대체 L" w:cs="한국외대체 M" w:ascii="한국외대체 L" w:hAnsi="한국외대체 L"/>
          <w:sz w:val="24"/>
          <w:szCs w:val="24"/>
        </w:rPr>
        <w:t>3</w:t>
      </w:r>
      <w:r>
        <w:rPr>
          <w:rFonts w:ascii="한국외대체 L" w:hAnsi="한국외대체 L" w:cs="한국외대체 M" w:eastAsia="한국외대체 L"/>
          <w:sz w:val="24"/>
          <w:szCs w:val="24"/>
        </w:rPr>
        <w:t>장은 연구 방법을 설명한다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전체 연구 절차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상관관계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랜덤 포레스트 및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임계점 회귀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Granger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 검정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LSTM </w:t>
      </w:r>
      <w:r>
        <w:rPr>
          <w:rFonts w:ascii="한국외대체 L" w:hAnsi="한국외대체 L" w:cs="한국외대체 M" w:eastAsia="한국외대체 L"/>
          <w:sz w:val="24"/>
          <w:szCs w:val="24"/>
        </w:rPr>
        <w:t>및 하이브리드 예측 모델의 목적과 설계를 정리한다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 장은 제 </w:t>
      </w:r>
      <w:r>
        <w:rPr>
          <w:rFonts w:eastAsia="한국외대체 L" w:cs="한국외대체 M" w:ascii="한국외대체 L" w:hAnsi="한국외대체 L"/>
          <w:sz w:val="24"/>
          <w:szCs w:val="24"/>
        </w:rPr>
        <w:t>4</w:t>
      </w:r>
      <w:r>
        <w:rPr>
          <w:rFonts w:ascii="한국외대체 L" w:hAnsi="한국외대체 L" w:cs="한국외대체 M" w:eastAsia="한국외대체 L"/>
          <w:sz w:val="24"/>
          <w:szCs w:val="24"/>
        </w:rPr>
        <w:t>장의 분석 결과를 이해하기 위한 방법론적 기반을 제공한다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제 </w:t>
      </w:r>
      <w:r>
        <w:rPr>
          <w:rFonts w:eastAsia="한국외대체 L" w:cs="한국외대체 M" w:ascii="한국외대체 L" w:hAnsi="한국외대체 L"/>
          <w:sz w:val="24"/>
          <w:szCs w:val="24"/>
        </w:rPr>
        <w:t>4</w:t>
      </w:r>
      <w:r>
        <w:rPr>
          <w:rFonts w:ascii="한국외대체 L" w:hAnsi="한국외대체 L" w:cs="한국외대체 M" w:eastAsia="한국외대체 L"/>
          <w:sz w:val="24"/>
          <w:szCs w:val="24"/>
        </w:rPr>
        <w:t>장은 분석 결과를 제시한다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장기 환율 요인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이상구간 레짐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SHAP </w:t>
      </w:r>
      <w:r>
        <w:rPr>
          <w:rFonts w:ascii="한국외대체 L" w:hAnsi="한국외대체 L" w:cs="한국외대체 M" w:eastAsia="한국외대체 L"/>
          <w:sz w:val="24"/>
          <w:szCs w:val="24"/>
        </w:rPr>
        <w:t>기반 변수 기여도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M2 </w:t>
      </w:r>
      <w:r>
        <w:rPr>
          <w:rFonts w:ascii="한국외대체 L" w:hAnsi="한국외대체 L" w:cs="한국외대체 M" w:eastAsia="한국외대체 L"/>
          <w:sz w:val="24"/>
          <w:szCs w:val="24"/>
        </w:rPr>
        <w:t>구성요소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단기 유동성 임계점 검증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Granger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 결과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예측 모델 검증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환율 영향 분석 확장을 순서대로 설명한다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본 보고서의 핵심 결과는 제 </w:t>
      </w:r>
      <w:r>
        <w:rPr>
          <w:rFonts w:eastAsia="한국외대체 L" w:cs="한국외대체 M" w:ascii="한국외대체 L" w:hAnsi="한국외대체 L"/>
          <w:sz w:val="24"/>
          <w:szCs w:val="24"/>
        </w:rPr>
        <w:t>4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장 제 </w:t>
      </w:r>
      <w:r>
        <w:rPr>
          <w:rFonts w:eastAsia="한국외대체 L" w:cs="한국외대체 M" w:ascii="한국외대체 L" w:hAnsi="한국외대체 L"/>
          <w:sz w:val="24"/>
          <w:szCs w:val="24"/>
        </w:rPr>
        <w:t>4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절과 제 </w:t>
      </w:r>
      <w:r>
        <w:rPr>
          <w:rFonts w:eastAsia="한국외대체 L" w:cs="한국외대체 M" w:ascii="한국외대체 L" w:hAnsi="한국외대체 L"/>
          <w:sz w:val="24"/>
          <w:szCs w:val="24"/>
        </w:rPr>
        <w:t>5</w:t>
      </w:r>
      <w:r>
        <w:rPr>
          <w:rFonts w:ascii="한국외대체 L" w:hAnsi="한국외대체 L" w:cs="한국외대체 M" w:eastAsia="한국외대체 L"/>
          <w:sz w:val="24"/>
          <w:szCs w:val="24"/>
        </w:rPr>
        <w:t>절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즉 임계점 가설 검증과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Granger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 분석에 집중되어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제 </w:t>
      </w:r>
      <w:r>
        <w:rPr>
          <w:rFonts w:eastAsia="한국외대체 L" w:cs="한국외대체 M" w:ascii="한국외대체 L" w:hAnsi="한국외대체 L"/>
          <w:sz w:val="24"/>
          <w:szCs w:val="24"/>
        </w:rPr>
        <w:t>5</w:t>
      </w:r>
      <w:r>
        <w:rPr>
          <w:rFonts w:ascii="한국외대체 L" w:hAnsi="한국외대체 L" w:cs="한국외대체 M" w:eastAsia="한국외대체 L"/>
          <w:sz w:val="24"/>
          <w:szCs w:val="24"/>
        </w:rPr>
        <w:t>장은 종합 논의이다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개별 분석 결과를 통합하여 단기 유동성이 금리차 설명력이 약화되는 구간에서 어떤 의미를 갖는지 해석하고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연구의 의의와 한계를 정리한다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제 </w:t>
      </w:r>
      <w:r>
        <w:rPr>
          <w:rFonts w:eastAsia="한국외대체 L" w:cs="한국외대체 M" w:ascii="한국외대체 L" w:hAnsi="한국외대체 L"/>
          <w:sz w:val="24"/>
          <w:szCs w:val="24"/>
        </w:rPr>
        <w:t>6</w:t>
      </w:r>
      <w:r>
        <w:rPr>
          <w:rFonts w:ascii="한국외대체 L" w:hAnsi="한국외대체 L" w:cs="한국외대체 M" w:eastAsia="한국외대체 L"/>
          <w:sz w:val="24"/>
          <w:szCs w:val="24"/>
        </w:rPr>
        <w:t>장은 결론과 향후 연구 방향을 제시하며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단기 유동성 기반 환율 리스크 조기경보 시스템으로의 확장 가능성을 논의한다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B" w:hAnsi="한국외대체 B" w:eastAsia="한국외대체 B" w:cs="한국외대체 M"/>
          <w:sz w:val="32"/>
          <w:szCs w:val="34"/>
        </w:rPr>
      </w:pPr>
      <w:r>
        <w:rPr>
          <w:rFonts w:ascii="한국외대체 B" w:hAnsi="한국외대체 B" w:cs="한국외대체 M" w:eastAsia="한국외대체 B"/>
          <w:sz w:val="32"/>
          <w:szCs w:val="34"/>
        </w:rPr>
        <w:t xml:space="preserve">제 </w:t>
      </w:r>
      <w:r>
        <w:rPr>
          <w:rFonts w:eastAsia="한국외대체 B" w:cs="한국외대체 M" w:ascii="한국외대체 B" w:hAnsi="한국외대체 B"/>
          <w:sz w:val="32"/>
          <w:szCs w:val="34"/>
        </w:rPr>
        <w:t>2</w:t>
      </w:r>
      <w:r>
        <w:rPr>
          <w:rFonts w:ascii="한국외대체 B" w:hAnsi="한국외대체 B" w:cs="한국외대체 M" w:eastAsia="한국외대체 B"/>
          <w:sz w:val="32"/>
          <w:szCs w:val="34"/>
        </w:rPr>
        <w:t>장 이론적 배경 및 데이터 소개</w:t>
      </w:r>
    </w:p>
    <w:p>
      <w:pPr>
        <w:pStyle w:val="Normal"/>
        <w:widowControl/>
        <w:rPr>
          <w:rFonts w:ascii="한국외대체 L" w:hAnsi="한국외대체 L" w:eastAsia="한국외대체 L" w:cs="한국외대체 L"/>
          <w:b/>
          <w:bCs/>
          <w:sz w:val="28"/>
          <w:szCs w:val="30"/>
        </w:rPr>
      </w:pPr>
      <w:r>
        <w:rPr>
          <w:rFonts w:eastAsia="한국외대체 L" w:cs="한국외대체 L" w:ascii="한국외대체 L" w:hAnsi="한국외대체 L"/>
          <w:b/>
          <w:bCs/>
          <w:sz w:val="28"/>
          <w:szCs w:val="30"/>
        </w:rPr>
        <w:t xml:space="preserve">                                   </w:t>
      </w:r>
    </w:p>
    <w:p>
      <w:pPr>
        <w:pStyle w:val="Normal"/>
        <w:widowControl/>
        <w:spacing w:before="0" w:after="0"/>
        <w:rPr/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1</w:t>
      </w:r>
      <w:r>
        <w:rPr>
          <w:rFonts w:ascii="한국외대체 M" w:hAnsi="한국외대체 M" w:cs="한국외대체 M" w:eastAsia="한국외대체 M"/>
          <w:sz w:val="28"/>
          <w:szCs w:val="28"/>
        </w:rPr>
        <w:t>절 환율 결정 이론과 단기 유동성</w:t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환율은 두 통화의 상대 가격이며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물가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통화량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성장률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위험선호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자본 이동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정책 기대 등 다양한 요인에 의해 결정된다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중 금리차는 전통적으로 환율 분석에서 중요한 변수로 사용된다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금리차가 자본 이동에 영향을 주고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자본 이동이 외환 수급을 변화시키며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외환 수급 변화가 환율에 반영된다는 논리이다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특히 한국과 미국처럼 금융시장이 개방되어 있고 달러 자금 흐름의 영향이 큰 경제에서는 한미 금리차가 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환율을 설명하는 주요 변수로 자주 사용된다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그러나 금리차가 환율을 항상 안정적으로 설명하는 것은 아니다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위기 상황에서는 투자자가 금리 수익률보다 안전자산 선호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유동성 확보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외화 조달 안정성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정책 불확실성을 더 중요하게 고려할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경우 한국 금리가 상대적으로 높더라도 원화 자산으로 자금이 유입되지 않거나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오히려 달러 수요가 증가해 환율이 상승할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즉 금리차의 방향성과 환율의 방향성이 전통적 설명과 달라지는 디커플링 현상이 발생할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통화량과 유동성은 이러한 비정상 국면을 설명하는 대체 경로가 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 M2</w:t>
      </w:r>
      <w:r>
        <w:rPr>
          <w:rFonts w:ascii="한국외대체 L" w:hAnsi="한국외대체 L" w:cs="한국외대체 M" w:eastAsia="한국외대체 L"/>
          <w:sz w:val="24"/>
          <w:szCs w:val="24"/>
        </w:rPr>
        <w:t>는 현금통화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요구불예금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수시입출식저축성예금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정기예적금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MMF </w:t>
      </w:r>
      <w:r>
        <w:rPr>
          <w:rFonts w:ascii="한국외대체 L" w:hAnsi="한국외대체 L" w:cs="한국외대체 M" w:eastAsia="한국외대체 L"/>
          <w:sz w:val="24"/>
          <w:szCs w:val="24"/>
        </w:rPr>
        <w:t>등 다양한 유동성 자산을 포함하는 광의통화 지표이다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M2 </w:t>
      </w:r>
      <w:r>
        <w:rPr>
          <w:rFonts w:ascii="한국외대체 L" w:hAnsi="한국외대체 L" w:cs="한국외대체 M" w:eastAsia="한국외대체 L"/>
          <w:sz w:val="24"/>
          <w:szCs w:val="24"/>
        </w:rPr>
        <w:t>전체는 경제 내 통화량 수준을 나타내지만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모든 구성요소가 외환시장에 같은 속도로 영향을 미치는 것은 아니다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예를 들어 장기성 예금이나 만기성 상품은 즉각적인 이동성이 낮은 반면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요구불예금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수시입출식저축성예금</w:t>
      </w:r>
      <w:r>
        <w:rPr>
          <w:rFonts w:eastAsia="한국외대체 L" w:cs="한국외대체 M" w:ascii="한국외대체 L" w:hAnsi="한국외대체 L"/>
          <w:sz w:val="24"/>
          <w:szCs w:val="24"/>
        </w:rPr>
        <w:t>, MMF</w:t>
      </w:r>
      <w:r>
        <w:rPr>
          <w:rFonts w:ascii="한국외대체 L" w:hAnsi="한국외대체 L" w:cs="한국외대체 M" w:eastAsia="한국외대체 L"/>
          <w:sz w:val="24"/>
          <w:szCs w:val="24"/>
        </w:rPr>
        <w:t>는 빠르게 현금화되거나 다른 자산으로 이동할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본 연구는 이러한 차이에 주목한다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단기 유동성은 평상시에는 환율과 뚜렷한 선형 관계를 보이지 않을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하지만 불확실성이 높아지고 달러 강세 기대가 커지는 국면에서는 대기성 자금이 외환시장으로 빠르게 이동할 수 있으며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이때 환율에 비선형적 압력이 발생할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따라서 본 연구의 핵심 가설은 “금리차가 환율을 설명하지 못하는 이상구간 레짐에서는 단기 유동성이 환율 움직임을 상당히 설명할 수 있으며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특히 특정 임계점을 넘을 때 환율 반응이 급격히 커진다”는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이 가설은 단순한 상관관계 분석만으로 충분히 검증되기 어렵다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단기 유동성과 환율의 관계가 비선형적이라면 전체 표본의 피어슨 상관계수는 낮게 나타날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또한 유동성 변화가 환율 변화보다 먼저 나타나는지 확인하려면 시간 순서에 대한 검정이 필요하다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따라서 본 연구는 피어슨 상관관계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랜덤 포레스트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SHAP, </w:t>
      </w:r>
      <w:r>
        <w:rPr>
          <w:rFonts w:ascii="한국외대체 L" w:hAnsi="한국외대체 L" w:cs="한국외대체 M" w:eastAsia="한국외대체 L"/>
          <w:sz w:val="24"/>
          <w:szCs w:val="24"/>
        </w:rPr>
        <w:t>임계점 회귀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Granger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 검정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LSTM </w:t>
      </w:r>
      <w:r>
        <w:rPr>
          <w:rFonts w:ascii="한국외대체 L" w:hAnsi="한국외대체 L" w:cs="한국외대체 M" w:eastAsia="한국외대체 L"/>
          <w:sz w:val="24"/>
          <w:szCs w:val="24"/>
        </w:rPr>
        <w:t>예측 모델을 결합하여 단기 유동성의 설명력을 다각도로 검토한다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M" w:hAnsi="한국외대체 M" w:eastAsia="한국외대체 M" w:cs="한국외대체 M"/>
          <w:sz w:val="24"/>
          <w:szCs w:val="24"/>
        </w:rPr>
      </w:pPr>
      <w:r>
        <w:rPr>
          <w:rFonts w:eastAsia="한국외대체 M" w:cs="한국외대체 M" w:ascii="한국외대체 M" w:hAnsi="한국외대체 M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2</w:t>
      </w:r>
      <w:r>
        <w:rPr>
          <w:rFonts w:ascii="한국외대체 M" w:hAnsi="한국외대체 M" w:cs="한국외대체 M" w:eastAsia="한국외대체 M"/>
          <w:sz w:val="28"/>
          <w:szCs w:val="28"/>
        </w:rPr>
        <w:t>절 수집 데이터 및 출처</w:t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본 프로젝트는 한국은행 경제통계시스템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미국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FRED, </w:t>
      </w:r>
      <w:r>
        <w:rPr>
          <w:rFonts w:ascii="한국외대체 L" w:hAnsi="한국외대체 L" w:cs="한국외대체 M" w:eastAsia="한국외대체 L"/>
          <w:sz w:val="24"/>
          <w:szCs w:val="24"/>
        </w:rPr>
        <w:t>금융시장 공개자료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연구팀이 수동 정리한 보조 자료를 통합해 사용하였다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데이터 구성에서 중요한 점은 서로 다른 빈도와 출처의 거시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금융 데이터를 같은 날짜 기준으로 맞춘 뒤 환율 설명 변수로 사용했다는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주요 데이터 범주는 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한국과 미국의 정책금리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장기금리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한국과 미국의 광의통화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한국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구성요소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물가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산업생산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주가지수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외국인 투자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기업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소비 심리 지표 등이다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환율 자료는 원화와 달러의 시장가격을 일별로 기록한 시계열이다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자료는 금리차와의 디커플링 구간을 찾는 기준 변수이자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예측 모델의 목표 변수로 사용되었다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금리 자료는 한국 기준금리와 미국 정책금리를 결합하여 한미 정책금리차를 계산하는 데 사용되었다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한미 정책금리차는 전통적인 환율 설명 변수로 설정되었으며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본 연구에서는 이 변수가 설명력을 잃는 시점을 찾는 기준선 역할을 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통화량 자료는 한국과 미국의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총량뿐 아니라 한국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내부의 세부 구성요소를 포함한다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특히 본 연구는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전체보다 수시입출식저축성예금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요구불예금</w:t>
      </w:r>
      <w:r>
        <w:rPr>
          <w:rFonts w:eastAsia="한국외대체 L" w:cs="한국외대체 M" w:ascii="한국외대체 L" w:hAnsi="한국외대체 L"/>
          <w:sz w:val="24"/>
          <w:szCs w:val="24"/>
        </w:rPr>
        <w:t>, MMF</w:t>
      </w:r>
      <w:r>
        <w:rPr>
          <w:rFonts w:ascii="한국외대체 L" w:hAnsi="한국외대체 L" w:cs="한국외대체 M" w:eastAsia="한국외대체 L"/>
          <w:sz w:val="24"/>
          <w:szCs w:val="24"/>
        </w:rPr>
        <w:t>처럼 빠르게 이동 가능한 단기성 자금에 주목하였다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이러한 자금은 평상시에는 환율과 뚜렷한 선형 관계를 보이지 않을 수 있지만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불안 국면에서는 달러 수요로 전환되며 환율 상승 압력으로 작용할 가능성이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단기 유동성 임계점 분석에는 일별 환율과 일별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MMF </w:t>
      </w:r>
      <w:r>
        <w:rPr>
          <w:rFonts w:ascii="한국외대체 L" w:hAnsi="한국외대체 L" w:cs="한국외대체 M" w:eastAsia="한국외대체 L"/>
          <w:sz w:val="24"/>
          <w:szCs w:val="24"/>
        </w:rPr>
        <w:t>잔액을 결합한 자료가 사용되었다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초기 분석에서는 </w:t>
      </w:r>
      <w:r>
        <w:rPr>
          <w:rFonts w:eastAsia="한국외대체 L" w:cs="한국외대체 M" w:ascii="한국외대체 L" w:hAnsi="한국외대체 L"/>
          <w:sz w:val="24"/>
          <w:szCs w:val="24"/>
        </w:rPr>
        <w:t>CMA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와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>를 합친 단기 유동성 대리 지표도 검토했으나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현재 최종 보고서에서 확실하게 설명할 수 있는 일별 자료는 환율과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MMF </w:t>
      </w:r>
      <w:r>
        <w:rPr>
          <w:rFonts w:ascii="한국외대체 L" w:hAnsi="한국외대체 L" w:cs="한국외대체 M" w:eastAsia="한국외대체 L"/>
          <w:sz w:val="24"/>
          <w:szCs w:val="24"/>
        </w:rPr>
        <w:t>중심으로 구성되어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따라서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CMA </w:t>
      </w:r>
      <w:r>
        <w:rPr>
          <w:rFonts w:ascii="한국외대체 L" w:hAnsi="한국외대체 L" w:cs="한국외대체 M" w:eastAsia="한국외대체 L"/>
          <w:sz w:val="24"/>
          <w:szCs w:val="24"/>
        </w:rPr>
        <w:t>관련 해석은 보조적 결과로만 언급하고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최종 결론에서는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내부 단기성 자금의 역할을 중심으로 서술하는 것이 적절하다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월별 확장 분석에는 환율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수출입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무역수지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경상수지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소비자물가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수입물가지수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산업생산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실업률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통화량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정책금리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달러지수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변동성지수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국제유가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국내 주가지수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외국인 주식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채권 투자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기업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소비 심리 지표가 함께 정리된 통합 거시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금융 데이터가 사용되었다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데이터는 월별 경제지표와 금융지표를 함께 연결하여 환율 충격 이후 국내 변수들이 어떤 방향으로 반응하는지 보는 확장 분석에 활용되었다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각 변수는 필요에 따라 전월 대비 변화율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전년 동월 대비 변화율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시차 변수를 만들어 후속 분석에 투입되었다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tbl>
      <w:tblPr>
        <w:tblW w:w="902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6"/>
        <w:gridCol w:w="2257"/>
        <w:gridCol w:w="2257"/>
        <w:gridCol w:w="2258"/>
      </w:tblGrid>
      <w:tr>
        <w:trPr>
          <w:trHeight w:val="442" w:hRule="atLeast"/>
        </w:trPr>
        <w:tc>
          <w:tcPr>
            <w:tcW w:w="225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B" w:hAnsi="한국외대체 B" w:eastAsia="한국외대체 B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B" w:hAnsi="한국외대체 B" w:eastAsia="한국외대체 B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구분</w:t>
            </w:r>
          </w:p>
        </w:tc>
        <w:tc>
          <w:tcPr>
            <w:tcW w:w="225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B" w:hAnsi="한국외대체 B" w:eastAsia="한국외대체 B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B" w:hAnsi="한국외대체 B" w:eastAsia="한국외대체 B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데이터 설명</w:t>
            </w:r>
          </w:p>
        </w:tc>
        <w:tc>
          <w:tcPr>
            <w:tcW w:w="225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B" w:hAnsi="한국외대체 B" w:eastAsia="한국외대체 B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B" w:hAnsi="한국외대체 B" w:eastAsia="한국외대체 B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빈도</w:t>
            </w:r>
          </w:p>
        </w:tc>
        <w:tc>
          <w:tcPr>
            <w:tcW w:w="225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B" w:hAnsi="한국외대체 B" w:eastAsia="한국외대체 B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B" w:hAnsi="한국외대체 B" w:eastAsia="한국외대체 B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연구에서의 역할</w:t>
            </w:r>
          </w:p>
        </w:tc>
      </w:tr>
      <w:tr>
        <w:trPr>
          <w:trHeight w:val="754" w:hRule="atLeast"/>
        </w:trPr>
        <w:tc>
          <w:tcPr>
            <w:tcW w:w="2256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환율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원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/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달러 시장환율 시계열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일별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/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월별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분석의 목표 변수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금리차 디커플링 판단 기준</w:t>
            </w:r>
          </w:p>
        </w:tc>
      </w:tr>
      <w:tr>
        <w:trPr>
          <w:trHeight w:val="754" w:hRule="atLeast"/>
        </w:trPr>
        <w:tc>
          <w:tcPr>
            <w:tcW w:w="2256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금리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한국 기준금리와 미국 정책금리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한미 정책금리차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일별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/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월별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전통적 환율 설명 변수 및 기준선</w:t>
            </w:r>
          </w:p>
        </w:tc>
      </w:tr>
      <w:tr>
        <w:trPr>
          <w:trHeight w:val="754" w:hRule="atLeast"/>
        </w:trPr>
        <w:tc>
          <w:tcPr>
            <w:tcW w:w="2256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장기금리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한국과 미국의 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10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년물 국채금리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월별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장기 거시금융 환경 보조 변수</w:t>
            </w:r>
          </w:p>
        </w:tc>
      </w:tr>
      <w:tr>
        <w:trPr>
          <w:trHeight w:val="754" w:hRule="atLeast"/>
        </w:trPr>
        <w:tc>
          <w:tcPr>
            <w:tcW w:w="2256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통화량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한국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·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미국 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M2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총량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월별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필요 시 일별 보간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장기 환율 요인 및 선행성 분석</w:t>
            </w:r>
          </w:p>
        </w:tc>
      </w:tr>
      <w:tr>
        <w:trPr>
          <w:trHeight w:val="754" w:hRule="atLeast"/>
        </w:trPr>
        <w:tc>
          <w:tcPr>
            <w:tcW w:w="2256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M2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구성요소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수시입출식저축성예금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요구불예금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MMF,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현금통화 등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월별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단기성 자금 증가 여부 분석</w:t>
            </w:r>
          </w:p>
        </w:tc>
      </w:tr>
      <w:tr>
        <w:trPr>
          <w:trHeight w:val="754" w:hRule="atLeast"/>
        </w:trPr>
        <w:tc>
          <w:tcPr>
            <w:tcW w:w="2256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단기 유동성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일별 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MMF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와 보조적 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CMA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관련 지표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일별</w:t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임계점 회귀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SHAP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의존도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예측 모델 검증</w:t>
            </w:r>
          </w:p>
        </w:tc>
      </w:tr>
      <w:tr>
        <w:trPr>
          <w:trHeight w:val="754" w:hRule="atLeast"/>
        </w:trPr>
        <w:tc>
          <w:tcPr>
            <w:tcW w:w="2256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거시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·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금융 변수</w:t>
            </w:r>
          </w:p>
        </w:tc>
        <w:tc>
          <w:tcPr>
            <w:tcW w:w="2257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CPI,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산업생산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KOSPI,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무역수지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외국인 투자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BSI/CSI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등</w:t>
            </w:r>
          </w:p>
        </w:tc>
        <w:tc>
          <w:tcPr>
            <w:tcW w:w="2257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월별</w:t>
            </w:r>
          </w:p>
        </w:tc>
        <w:tc>
          <w:tcPr>
            <w:tcW w:w="2258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환율 충격의 파급효과 확장 분석</w:t>
            </w:r>
          </w:p>
        </w:tc>
      </w:tr>
    </w:tbl>
    <w:p>
      <w:pPr>
        <w:pStyle w:val="Normal"/>
        <w:widowControl/>
        <w:jc w:val="center"/>
        <w:rPr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표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2-1] </w:t>
      </w:r>
      <w:r>
        <w:rPr>
          <w:rFonts w:ascii="한국외대체 L" w:hAnsi="한국외대체 L" w:cs="한국외대체 M" w:eastAsia="한국외대체 L"/>
          <w:sz w:val="20"/>
          <w:szCs w:val="20"/>
        </w:rPr>
        <w:t>주요 수집 데이터 목록</w:t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4"/>
          <w:szCs w:val="24"/>
        </w:rPr>
      </w:pPr>
      <w:r>
        <w:rPr>
          <w:rFonts w:eastAsia="한국외대체 M" w:cs="한국외대체 M" w:ascii="한국외대체 M" w:hAnsi="한국외대체 M"/>
          <w:sz w:val="24"/>
          <w:szCs w:val="24"/>
        </w:rPr>
        <w:t xml:space="preserve">                                                                    </w:t>
      </w:r>
    </w:p>
    <w:p>
      <w:pPr>
        <w:pStyle w:val="Normal"/>
        <w:widowControl/>
        <w:spacing w:before="0" w:after="0"/>
        <w:rPr/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3</w:t>
      </w:r>
      <w:r>
        <w:rPr>
          <w:rFonts w:ascii="한국외대체 M" w:hAnsi="한국외대체 M" w:cs="한국외대체 M" w:eastAsia="한국외대체 M"/>
          <w:sz w:val="28"/>
          <w:szCs w:val="28"/>
        </w:rPr>
        <w:t>절 데이터 전처리 및 분석 데이터셋 구성</w:t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데이터 전처리의 첫 번째 목적은 원천 자료의 형식을 분석 가능한 시계열 구조로 바꾸는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한국은행 원천 자료처럼 날짜가 열 방향으로 펼쳐진 자료는 계정항목을 필터링한 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날짜와 값이 행 단위로 정리된 긴 형식 데이터로 변환하였다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과정에서 날짜 표기 통일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쉼표가 포함된 숫자 문자열 정리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숫자형 변환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필요한 계정항목 추출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결측값 처리 등이 이루어졌다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두 번째 목적은 환율과 금리 자료를 동일한 시간축에서 결합하는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일별 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환율을 기준으로 한국 기준금리와 미국 정책금리를 맞추고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두 금리의 차이를 계산하여 한미 정책금리차 시계열을 구성하였다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자료는 금리차와 환율의 관계가 약화되는 구간을 찾는 데 사용되며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이후 예측 모델에서는 금리차 단독 설명의 기준 변수로도 사용된다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세 번째 목적은 월별 통화량 자료를 일별 환율 분석에 연결하는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>. M2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구성요소는 월별로 발표되는 경우가 많으므로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일별 분석에서는 월별 값을 적절히 보간하거나 직전 발표값을 유지하는 방식으로 일별 인덱스에 맞추었다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이때 환율과 금리처럼 매일 관측되는 변수와 월별 통화량처럼 발표 빈도가 낮은 변수를 결합해야 하므로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분석 결과를 해석할 때 데이터 빈도 차이를 반드시 고려해야 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M" w:hAnsi="한국외대체 M" w:eastAsia="한국외대체 M" w:cs="한국외대체 M"/>
          <w:sz w:val="24"/>
          <w:szCs w:val="24"/>
        </w:rPr>
      </w:pPr>
      <w:r>
        <w:rPr>
          <w:rFonts w:eastAsia="한국외대체 M" w:cs="한국외대체 M" w:ascii="한국외대체 M" w:hAnsi="한국외대체 M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네 번째 목적은 월별 거시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금융 확장 자료를 구성하는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자료는 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환율뿐 아니라 수출입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무역수지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물가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산업생산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금융시장 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외국인 투자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심리 지표 등을 월별 기준으로 연결한 통합 자료이다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환율 변동이 이후 국내 경제 변수에 어떤 영향을 미치는지 살펴보는 확장 분석에서 사용되며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변수별 변화율과 시차 변수를 포함해 동태적 반응을 추정할 수 있도록 정리되었다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cs="한국외대체 M" w:eastAsia="한국외대체 L"/>
          <w:sz w:val="24"/>
          <w:szCs w:val="24"/>
        </w:rPr>
        <w:t>전처리 결과 생성된 분석용 자료는 크게 세 종류로 구분할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첫째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장기 일별 분석 자료는 환율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정책금리차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한국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미국 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>를 한 날짜축에 맞춘 자료이다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둘째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단기 유동성 일별 자료는 환율과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MMF </w:t>
      </w:r>
      <w:r>
        <w:rPr>
          <w:rFonts w:ascii="한국외대체 L" w:hAnsi="한국외대체 L" w:cs="한국외대체 M" w:eastAsia="한국외대체 L"/>
          <w:sz w:val="24"/>
          <w:szCs w:val="24"/>
        </w:rPr>
        <w:t>중심의 단기 자금 흐름을 결합한 자료이다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셋째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월별 거시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금융 통합 자료는 환율 충격의 파급효과를 보기 위해 여러 국내외 지표를 한 표본으로 묶은 자료이다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/>
      </w:pPr>
      <w:r>
        <w:rPr>
          <w:rFonts w:eastAsia="한국외대체 L" w:cs="한국외대체 M" w:ascii="한국외대체 L" w:hAnsi="한국외대체 L"/>
          <w:sz w:val="24"/>
          <w:szCs w:val="24"/>
        </w:rPr>
        <w:t xml:space="preserve">                          </w:t>
      </w:r>
    </w:p>
    <w:p>
      <w:pPr>
        <w:pStyle w:val="Normal"/>
        <w:widowControl/>
        <w:spacing w:before="0" w:after="0"/>
        <w:rPr/>
      </w:pPr>
      <w:r>
        <w:rPr>
          <w:rFonts w:ascii="한국외대체 M" w:hAnsi="한국외대체 M" w:eastAsia="한국외대체 M"/>
          <w:sz w:val="28"/>
          <w:szCs w:val="28"/>
        </w:rPr>
        <w:t xml:space="preserve">제 </w:t>
      </w:r>
      <w:r>
        <w:rPr>
          <w:rFonts w:eastAsia="한국외대체 M" w:ascii="한국외대체 M" w:hAnsi="한국외대체 M"/>
          <w:sz w:val="28"/>
          <w:szCs w:val="28"/>
        </w:rPr>
        <w:t>4</w:t>
      </w:r>
      <w:r>
        <w:rPr>
          <w:rFonts w:ascii="한국외대체 M" w:hAnsi="한국외대체 M" w:eastAsia="한국외대체 M"/>
          <w:sz w:val="28"/>
          <w:szCs w:val="28"/>
        </w:rPr>
        <w:t>절 이상구간 레짐 정의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본 연구에서 가장 중요한 설계 중 하나는 이상구간 정의이다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초기 보고서와 일부 실험에서는 </w:t>
      </w:r>
      <w:r>
        <w:rPr>
          <w:rFonts w:eastAsia="한국외대체 L" w:ascii="한국외대체 L" w:hAnsi="한국외대체 L"/>
          <w:sz w:val="24"/>
          <w:szCs w:val="24"/>
        </w:rPr>
        <w:t>2024</w:t>
      </w:r>
      <w:r>
        <w:rPr>
          <w:rFonts w:ascii="한국외대체 L" w:hAnsi="한국외대체 L" w:eastAsia="한국외대체 L"/>
          <w:sz w:val="24"/>
          <w:szCs w:val="24"/>
        </w:rPr>
        <w:t xml:space="preserve">년 </w:t>
      </w:r>
      <w:r>
        <w:rPr>
          <w:rFonts w:eastAsia="한국외대체 L" w:ascii="한국외대체 L" w:hAnsi="한국외대체 L"/>
          <w:sz w:val="24"/>
          <w:szCs w:val="24"/>
        </w:rPr>
        <w:t>11</w:t>
      </w:r>
      <w:r>
        <w:rPr>
          <w:rFonts w:ascii="한국외대체 L" w:hAnsi="한국외대체 L" w:eastAsia="한국외대체 L"/>
          <w:sz w:val="24"/>
          <w:szCs w:val="24"/>
        </w:rPr>
        <w:t xml:space="preserve">월부터 </w:t>
      </w:r>
      <w:r>
        <w:rPr>
          <w:rFonts w:eastAsia="한국외대체 L" w:ascii="한국외대체 L" w:hAnsi="한국외대체 L"/>
          <w:sz w:val="24"/>
          <w:szCs w:val="24"/>
        </w:rPr>
        <w:t>2025</w:t>
      </w:r>
      <w:r>
        <w:rPr>
          <w:rFonts w:ascii="한국외대체 L" w:hAnsi="한국외대체 L" w:eastAsia="한국외대체 L"/>
          <w:sz w:val="24"/>
          <w:szCs w:val="24"/>
        </w:rPr>
        <w:t xml:space="preserve">년 </w:t>
      </w:r>
      <w:r>
        <w:rPr>
          <w:rFonts w:eastAsia="한국외대체 L" w:ascii="한국외대체 L" w:hAnsi="한국외대체 L"/>
          <w:sz w:val="24"/>
          <w:szCs w:val="24"/>
        </w:rPr>
        <w:t>12</w:t>
      </w:r>
      <w:r>
        <w:rPr>
          <w:rFonts w:ascii="한국외대체 L" w:hAnsi="한국외대체 L" w:eastAsia="한국외대체 L"/>
          <w:sz w:val="24"/>
          <w:szCs w:val="24"/>
        </w:rPr>
        <w:t>월까지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또는 </w:t>
      </w:r>
      <w:r>
        <w:rPr>
          <w:rFonts w:eastAsia="한국외대체 L" w:ascii="한국외대체 L" w:hAnsi="한국외대체 L"/>
          <w:sz w:val="24"/>
          <w:szCs w:val="24"/>
        </w:rPr>
        <w:t>2024</w:t>
      </w:r>
      <w:r>
        <w:rPr>
          <w:rFonts w:ascii="한국외대체 L" w:hAnsi="한국외대체 L" w:eastAsia="한국외대체 L"/>
          <w:sz w:val="24"/>
          <w:szCs w:val="24"/>
        </w:rPr>
        <w:t xml:space="preserve">년 </w:t>
      </w:r>
      <w:r>
        <w:rPr>
          <w:rFonts w:eastAsia="한국외대체 L" w:ascii="한국외대체 L" w:hAnsi="한국외대체 L"/>
          <w:sz w:val="24"/>
          <w:szCs w:val="24"/>
        </w:rPr>
        <w:t>11</w:t>
      </w:r>
      <w:r>
        <w:rPr>
          <w:rFonts w:ascii="한국외대체 L" w:hAnsi="한국외대체 L" w:eastAsia="한국외대체 L"/>
          <w:sz w:val="24"/>
          <w:szCs w:val="24"/>
        </w:rPr>
        <w:t xml:space="preserve">월부터 </w:t>
      </w:r>
      <w:r>
        <w:rPr>
          <w:rFonts w:eastAsia="한국외대체 L" w:ascii="한국외대체 L" w:hAnsi="한국외대체 L"/>
          <w:sz w:val="24"/>
          <w:szCs w:val="24"/>
        </w:rPr>
        <w:t>2026</w:t>
      </w:r>
      <w:r>
        <w:rPr>
          <w:rFonts w:ascii="한국외대체 L" w:hAnsi="한국외대체 L" w:eastAsia="한국외대체 L"/>
          <w:sz w:val="24"/>
          <w:szCs w:val="24"/>
        </w:rPr>
        <w:t xml:space="preserve">년 </w:t>
      </w:r>
      <w:r>
        <w:rPr>
          <w:rFonts w:eastAsia="한국외대체 L" w:ascii="한국외대체 L" w:hAnsi="한국외대체 L"/>
          <w:sz w:val="24"/>
          <w:szCs w:val="24"/>
        </w:rPr>
        <w:t>3</w:t>
      </w:r>
      <w:r>
        <w:rPr>
          <w:rFonts w:ascii="한국외대체 L" w:hAnsi="한국외대체 L" w:eastAsia="한국외대체 L"/>
          <w:sz w:val="24"/>
          <w:szCs w:val="24"/>
        </w:rPr>
        <w:t>월까지처럼 최근 고환율 기간을 고정된 이상구간으로 설정했다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 방식은 직관적이고 설명이 쉽지만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이렇게 선택된 기간이 실제 금리차</w:t>
      </w:r>
      <w:r>
        <w:rPr>
          <w:rFonts w:eastAsia="한국외대체 L" w:ascii="한국외대체 L" w:hAnsi="한국외대체 L"/>
          <w:sz w:val="24"/>
          <w:szCs w:val="24"/>
        </w:rPr>
        <w:t>-</w:t>
      </w:r>
      <w:r>
        <w:rPr>
          <w:rFonts w:ascii="한국외대체 L" w:hAnsi="한국외대체 L" w:eastAsia="한국외대체 L"/>
          <w:sz w:val="24"/>
          <w:szCs w:val="24"/>
        </w:rPr>
        <w:t>환율 디커플링 구간과 정확히 일치한다고 보장하기 어렵다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또한 금리차 설명력이 약화되는 현상은 최근에만 나타나는 것이 아니라 과거 여러 위기</w:t>
      </w:r>
      <w:r>
        <w:rPr>
          <w:rFonts w:eastAsia="한국외대체 L" w:ascii="한국외대체 L" w:hAnsi="한국외대체 L"/>
          <w:sz w:val="24"/>
          <w:szCs w:val="24"/>
        </w:rPr>
        <w:t>·</w:t>
      </w:r>
      <w:r>
        <w:rPr>
          <w:rFonts w:ascii="한국외대체 L" w:hAnsi="한국외대체 L" w:eastAsia="한국외대체 L"/>
          <w:sz w:val="24"/>
          <w:szCs w:val="24"/>
        </w:rPr>
        <w:t>불안 구간에서도 반복될 수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따라서 연구는 고정기간 방식보다 이상구간 레짐 방식을 중심으로 한다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이상구간 레짐은 장기 일별 통합 자료에서 환율과 정책금리차의 </w:t>
      </w:r>
      <w:r>
        <w:rPr>
          <w:rFonts w:eastAsia="한국외대체 L" w:ascii="한국외대체 L" w:hAnsi="한국외대체 L"/>
          <w:sz w:val="24"/>
          <w:szCs w:val="24"/>
        </w:rPr>
        <w:t>30</w:t>
      </w:r>
      <w:r>
        <w:rPr>
          <w:rFonts w:ascii="한국외대체 L" w:hAnsi="한국외대체 L" w:eastAsia="한국외대체 L"/>
          <w:sz w:val="24"/>
          <w:szCs w:val="24"/>
        </w:rPr>
        <w:t>일 이동상관계수를 계산한 뒤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상관계수가 설정 임계값 이하로 내려가는 구간을 추출하여 구성하였다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현재 분석 기준은 </w:t>
      </w:r>
      <w:r>
        <w:rPr>
          <w:rFonts w:eastAsia="한국외대체 L" w:ascii="한국외대체 L" w:hAnsi="한국외대체 L"/>
          <w:sz w:val="24"/>
          <w:szCs w:val="24"/>
        </w:rPr>
        <w:t>30</w:t>
      </w:r>
      <w:r>
        <w:rPr>
          <w:rFonts w:ascii="한국외대체 L" w:hAnsi="한국외대체 L" w:eastAsia="한국외대체 L"/>
          <w:sz w:val="24"/>
          <w:szCs w:val="24"/>
        </w:rPr>
        <w:t>일 이동창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상관계수 임계값 </w:t>
      </w:r>
      <w:r>
        <w:rPr>
          <w:rFonts w:eastAsia="한국외대체 L" w:ascii="한국외대체 L" w:hAnsi="한국외대체 L"/>
          <w:sz w:val="24"/>
          <w:szCs w:val="24"/>
        </w:rPr>
        <w:t xml:space="preserve">-0.2, </w:t>
      </w:r>
      <w:r>
        <w:rPr>
          <w:rFonts w:ascii="한국외대체 L" w:hAnsi="한국외대체 L" w:eastAsia="한국외대체 L"/>
          <w:sz w:val="24"/>
          <w:szCs w:val="24"/>
        </w:rPr>
        <w:t xml:space="preserve">최소 </w:t>
      </w:r>
      <w:r>
        <w:rPr>
          <w:rFonts w:eastAsia="한국외대체 L" w:ascii="한국외대체 L" w:hAnsi="한국외대체 L"/>
          <w:sz w:val="24"/>
          <w:szCs w:val="24"/>
        </w:rPr>
        <w:t>30</w:t>
      </w:r>
      <w:r>
        <w:rPr>
          <w:rFonts w:ascii="한국외대체 L" w:hAnsi="한국외대체 L" w:eastAsia="한국외대체 L"/>
          <w:sz w:val="24"/>
          <w:szCs w:val="24"/>
        </w:rPr>
        <w:t>일 이상 지속되는 구간이다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 방식은 금리차와 환율의 관계가 전통적 설명과 달라지는 구간을 데이터 기반으로 탐지한다는 장점이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 xml:space="preserve">현재 설정 기준으로 전체 분석 범위는 </w:t>
      </w:r>
      <w:r>
        <w:rPr>
          <w:rFonts w:eastAsia="한국외대체 L" w:ascii="한국외대체 L" w:hAnsi="한국외대체 L"/>
          <w:sz w:val="24"/>
          <w:szCs w:val="24"/>
        </w:rPr>
        <w:t>1995</w:t>
      </w:r>
      <w:r>
        <w:rPr>
          <w:rFonts w:ascii="한국외대체 L" w:hAnsi="한국외대체 L" w:eastAsia="한국외대체 L"/>
          <w:sz w:val="24"/>
          <w:szCs w:val="24"/>
        </w:rPr>
        <w:t xml:space="preserve">년 </w:t>
      </w:r>
      <w:r>
        <w:rPr>
          <w:rFonts w:eastAsia="한국외대체 L" w:ascii="한국외대체 L" w:hAnsi="한국외대체 L"/>
          <w:sz w:val="24"/>
          <w:szCs w:val="24"/>
        </w:rPr>
        <w:t>1</w:t>
      </w:r>
      <w:r>
        <w:rPr>
          <w:rFonts w:ascii="한국외대체 L" w:hAnsi="한국외대체 L" w:eastAsia="한국외대체 L"/>
          <w:sz w:val="24"/>
          <w:szCs w:val="24"/>
        </w:rPr>
        <w:t xml:space="preserve">월 </w:t>
      </w:r>
      <w:r>
        <w:rPr>
          <w:rFonts w:eastAsia="한국외대체 L" w:ascii="한국외대체 L" w:hAnsi="한국외대체 L"/>
          <w:sz w:val="24"/>
          <w:szCs w:val="24"/>
        </w:rPr>
        <w:t>1</w:t>
      </w:r>
      <w:r>
        <w:rPr>
          <w:rFonts w:ascii="한국외대체 L" w:hAnsi="한국외대체 L" w:eastAsia="한국외대체 L"/>
          <w:sz w:val="24"/>
          <w:szCs w:val="24"/>
        </w:rPr>
        <w:t xml:space="preserve">일부터 </w:t>
      </w:r>
      <w:r>
        <w:rPr>
          <w:rFonts w:eastAsia="한국외대체 L" w:ascii="한국외대체 L" w:hAnsi="한국외대체 L"/>
          <w:sz w:val="24"/>
          <w:szCs w:val="24"/>
        </w:rPr>
        <w:t>2026</w:t>
      </w:r>
      <w:r>
        <w:rPr>
          <w:rFonts w:ascii="한국외대체 L" w:hAnsi="한국외대체 L" w:eastAsia="한국외대체 L"/>
          <w:sz w:val="24"/>
          <w:szCs w:val="24"/>
        </w:rPr>
        <w:t xml:space="preserve">년 </w:t>
      </w:r>
      <w:r>
        <w:rPr>
          <w:rFonts w:eastAsia="한국외대체 L" w:ascii="한국외대체 L" w:hAnsi="한국외대체 L"/>
          <w:sz w:val="24"/>
          <w:szCs w:val="24"/>
        </w:rPr>
        <w:t>3</w:t>
      </w:r>
      <w:r>
        <w:rPr>
          <w:rFonts w:ascii="한국외대체 L" w:hAnsi="한국외대체 L" w:eastAsia="한국외대체 L"/>
          <w:sz w:val="24"/>
          <w:szCs w:val="24"/>
        </w:rPr>
        <w:t xml:space="preserve">월 </w:t>
      </w:r>
      <w:r>
        <w:rPr>
          <w:rFonts w:eastAsia="한국외대체 L" w:ascii="한국외대체 L" w:hAnsi="한국외대체 L"/>
          <w:sz w:val="24"/>
          <w:szCs w:val="24"/>
        </w:rPr>
        <w:t>20</w:t>
      </w:r>
      <w:r>
        <w:rPr>
          <w:rFonts w:ascii="한국외대체 L" w:hAnsi="한국외대체 L" w:eastAsia="한국외대체 L"/>
          <w:sz w:val="24"/>
          <w:szCs w:val="24"/>
        </w:rPr>
        <w:t>일까지이며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이상구간 레짐은 총 </w:t>
      </w:r>
      <w:r>
        <w:rPr>
          <w:rFonts w:eastAsia="한국외대체 L" w:ascii="한국외대체 L" w:hAnsi="한국외대체 L"/>
          <w:sz w:val="24"/>
          <w:szCs w:val="24"/>
        </w:rPr>
        <w:t>668</w:t>
      </w:r>
      <w:r>
        <w:rPr>
          <w:rFonts w:ascii="한국외대체 L" w:hAnsi="한국외대체 L" w:eastAsia="한국외대체 L"/>
          <w:sz w:val="24"/>
          <w:szCs w:val="24"/>
        </w:rPr>
        <w:t xml:space="preserve">개의 개별 구간과 </w:t>
      </w:r>
      <w:r>
        <w:rPr>
          <w:rFonts w:eastAsia="한국외대체 L" w:ascii="한국외대체 L" w:hAnsi="한국외대체 L"/>
          <w:sz w:val="24"/>
          <w:szCs w:val="24"/>
        </w:rPr>
        <w:t>3,588</w:t>
      </w:r>
      <w:r>
        <w:rPr>
          <w:rFonts w:ascii="한국외대체 L" w:hAnsi="한국외대체 L" w:eastAsia="한국외대체 L"/>
          <w:sz w:val="24"/>
          <w:szCs w:val="24"/>
        </w:rPr>
        <w:t>개의 관측일로 구성된다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첫 이상구간은 </w:t>
      </w:r>
      <w:r>
        <w:rPr>
          <w:rFonts w:eastAsia="한국외대체 L" w:ascii="한국외대체 L" w:hAnsi="한국외대체 L"/>
          <w:sz w:val="24"/>
          <w:szCs w:val="24"/>
        </w:rPr>
        <w:t>1995</w:t>
      </w:r>
      <w:r>
        <w:rPr>
          <w:rFonts w:ascii="한국외대체 L" w:hAnsi="한국외대체 L" w:eastAsia="한국외대체 L"/>
          <w:sz w:val="24"/>
          <w:szCs w:val="24"/>
        </w:rPr>
        <w:t xml:space="preserve">년 </w:t>
      </w:r>
      <w:r>
        <w:rPr>
          <w:rFonts w:eastAsia="한국외대체 L" w:ascii="한국외대체 L" w:hAnsi="한국외대체 L"/>
          <w:sz w:val="24"/>
          <w:szCs w:val="24"/>
        </w:rPr>
        <w:t>1</w:t>
      </w:r>
      <w:r>
        <w:rPr>
          <w:rFonts w:ascii="한국외대체 L" w:hAnsi="한국외대체 L" w:eastAsia="한국외대체 L"/>
          <w:sz w:val="24"/>
          <w:szCs w:val="24"/>
        </w:rPr>
        <w:t xml:space="preserve">월 </w:t>
      </w:r>
      <w:r>
        <w:rPr>
          <w:rFonts w:eastAsia="한국외대체 L" w:ascii="한국외대체 L" w:hAnsi="한국외대체 L"/>
          <w:sz w:val="24"/>
          <w:szCs w:val="24"/>
        </w:rPr>
        <w:t>31</w:t>
      </w:r>
      <w:r>
        <w:rPr>
          <w:rFonts w:ascii="한국외대체 L" w:hAnsi="한국외대체 L" w:eastAsia="한국외대체 L"/>
          <w:sz w:val="24"/>
          <w:szCs w:val="24"/>
        </w:rPr>
        <w:t>일에 시작했고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마지막 이상구간은 </w:t>
      </w:r>
      <w:r>
        <w:rPr>
          <w:rFonts w:eastAsia="한국외대체 L" w:ascii="한국외대체 L" w:hAnsi="한국외대체 L"/>
          <w:sz w:val="24"/>
          <w:szCs w:val="24"/>
        </w:rPr>
        <w:t>2026</w:t>
      </w:r>
      <w:r>
        <w:rPr>
          <w:rFonts w:ascii="한국외대체 L" w:hAnsi="한국외대체 L" w:eastAsia="한국외대체 L"/>
          <w:sz w:val="24"/>
          <w:szCs w:val="24"/>
        </w:rPr>
        <w:t xml:space="preserve">년 </w:t>
      </w:r>
      <w:r>
        <w:rPr>
          <w:rFonts w:eastAsia="한국외대체 L" w:ascii="한국외대체 L" w:hAnsi="한국외대체 L"/>
          <w:sz w:val="24"/>
          <w:szCs w:val="24"/>
        </w:rPr>
        <w:t>3</w:t>
      </w:r>
      <w:r>
        <w:rPr>
          <w:rFonts w:ascii="한국외대체 L" w:hAnsi="한국외대체 L" w:eastAsia="한국외대체 L"/>
          <w:sz w:val="24"/>
          <w:szCs w:val="24"/>
        </w:rPr>
        <w:t xml:space="preserve">월 </w:t>
      </w:r>
      <w:r>
        <w:rPr>
          <w:rFonts w:eastAsia="한국외대체 L" w:ascii="한국외대체 L" w:hAnsi="한국외대체 L"/>
          <w:sz w:val="24"/>
          <w:szCs w:val="24"/>
        </w:rPr>
        <w:t>20</w:t>
      </w:r>
      <w:r>
        <w:rPr>
          <w:rFonts w:ascii="한국외대체 L" w:hAnsi="한국외대체 L" w:eastAsia="한국외대체 L"/>
          <w:sz w:val="24"/>
          <w:szCs w:val="24"/>
        </w:rPr>
        <w:t>일에 종료된다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 구간들은 하나의 연속된 사건이 아니라 여러 시점에 흩어진 디커플링 구간이며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본 연구에서는 이들을 공통된 “금리차 설명력이 약화된 시장 상태”로 보고 결합해 분석한다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jc w:val="right"/>
        <w:rPr>
          <w:rFonts w:ascii="한국외대체 L" w:hAnsi="한국외대체 L" w:eastAsia="한국외대체 L"/>
          <w:sz w:val="24"/>
          <w:szCs w:val="24"/>
        </w:rPr>
      </w:pPr>
      <w:r>
        <w:rPr/>
        <w:drawing>
          <wp:inline distT="0" distB="0" distL="0" distR="0">
            <wp:extent cx="5731510" cy="2865755"/>
            <wp:effectExtent l="0" t="0" r="0" b="0"/>
            <wp:docPr id="6" name="이미지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이미지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0"/>
          <w:szCs w:val="20"/>
        </w:rPr>
        <w:t>[</w:t>
      </w:r>
      <w:r>
        <w:rPr>
          <w:rFonts w:ascii="한국외대체 L" w:hAnsi="한국외대체 L" w:eastAsia="한국외대체 L"/>
          <w:sz w:val="20"/>
          <w:szCs w:val="20"/>
        </w:rPr>
        <w:t xml:space="preserve">그림 </w:t>
      </w:r>
      <w:r>
        <w:rPr>
          <w:rFonts w:eastAsia="한국외대체 L" w:ascii="한국외대체 L" w:hAnsi="한국외대체 L"/>
          <w:sz w:val="20"/>
          <w:szCs w:val="20"/>
        </w:rPr>
        <w:t xml:space="preserve">2-1] </w:t>
      </w:r>
      <w:r>
        <w:rPr>
          <w:rFonts w:ascii="한국외대체 L" w:hAnsi="한국외대체 L" w:eastAsia="한국외대체 L"/>
          <w:sz w:val="20"/>
          <w:szCs w:val="20"/>
        </w:rPr>
        <w:t xml:space="preserve">정상구간과 이상구간 레짐의 상관관계 비교       </w:t>
      </w:r>
      <w:r>
        <w:rPr>
          <w:rFonts w:ascii="한국외대체 L" w:hAnsi="한국외대체 L" w:eastAsia="한국외대체 L"/>
          <w:sz w:val="24"/>
          <w:szCs w:val="24"/>
        </w:rPr>
        <w:t xml:space="preserve">                                           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  <w:t xml:space="preserve">                                                                                   </w:t>
      </w:r>
    </w:p>
    <w:p>
      <w:pPr>
        <w:pStyle w:val="Normal"/>
        <w:widowControl/>
        <w:spacing w:before="0" w:after="0"/>
        <w:rPr/>
      </w:pPr>
      <w:r>
        <w:rPr>
          <w:rFonts w:ascii="한국외대체 L" w:hAnsi="한국외대체 L" w:eastAsia="한국외대체 L"/>
          <w:sz w:val="24"/>
          <w:szCs w:val="24"/>
        </w:rPr>
        <w:t>다만 이상구간들을 이어 붙이는 방식에는 주의가 필요하다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서로 떨어진 날짜를 하나의 시계열처럼 연결하면 실제 달력상의 시간 간격이 사라지고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직전값 비교나 차분 계산에서 왜곡이 생길 수 있다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본 연구는 이러한 문제를 인식하고</w:t>
      </w:r>
      <w:r>
        <w:rPr>
          <w:rFonts w:eastAsia="한국외대체 L" w:ascii="한국외대체 L" w:hAnsi="한국외대체 L"/>
          <w:sz w:val="24"/>
          <w:szCs w:val="24"/>
        </w:rPr>
        <w:t xml:space="preserve">, Granger </w:t>
      </w:r>
      <w:r>
        <w:rPr>
          <w:rFonts w:ascii="한국외대체 L" w:hAnsi="한국외대체 L" w:eastAsia="한국외대체 L"/>
          <w:sz w:val="24"/>
          <w:szCs w:val="24"/>
        </w:rPr>
        <w:t>인과성 분석에서는 각 구간 내부에서만 변화율을 계산하여 구간 경계에서 발생할 수 있는 가짜 점프를 제거했다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환율 영향 확장 분석에서도 이상구간만 단순히 이어 붙인 시계열의 한계를 지적하고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사건 시점 기준의 국소투영 방식으로 보완하려는 시도가 이루어졌다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L" w:ascii="한국외대체 L" w:hAnsi="한국외대체 L"/>
          <w:sz w:val="24"/>
          <w:szCs w:val="24"/>
        </w:rPr>
        <w:t xml:space="preserve">                                     </w:t>
      </w:r>
      <w:r>
        <w:rPr>
          <w:rFonts w:eastAsia="한국외대체 M" w:ascii="한국외대체 M" w:hAnsi="한국외대체 M"/>
          <w:sz w:val="28"/>
          <w:szCs w:val="28"/>
        </w:rPr>
        <w:t xml:space="preserve">          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                           </w:t>
      </w:r>
    </w:p>
    <w:p>
      <w:pPr>
        <w:pStyle w:val="Normal"/>
        <w:widowControl/>
        <w:rPr>
          <w:rFonts w:ascii="한국외대체 B" w:hAnsi="한국외대체 B" w:eastAsia="한국외대체 B" w:cs="한국외대체 M"/>
          <w:sz w:val="32"/>
          <w:szCs w:val="32"/>
        </w:rPr>
      </w:pPr>
      <w:r>
        <w:rPr>
          <w:rFonts w:ascii="한국외대체 B" w:hAnsi="한국외대체 B" w:cs="한국외대체 M" w:eastAsia="한국외대체 B"/>
          <w:sz w:val="32"/>
          <w:szCs w:val="32"/>
        </w:rPr>
        <w:t xml:space="preserve">제 </w:t>
      </w:r>
      <w:r>
        <w:rPr>
          <w:rFonts w:eastAsia="한국외대체 B" w:cs="한국외대체 M" w:ascii="한국외대체 B" w:hAnsi="한국외대체 B"/>
          <w:sz w:val="32"/>
          <w:szCs w:val="32"/>
        </w:rPr>
        <w:t>3</w:t>
      </w:r>
      <w:r>
        <w:rPr>
          <w:rFonts w:ascii="한국외대체 B" w:hAnsi="한국외대체 B" w:cs="한국외대체 M" w:eastAsia="한국외대체 B"/>
          <w:sz w:val="32"/>
          <w:szCs w:val="32"/>
        </w:rPr>
        <w:t>장 연구 방법</w:t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1</w:t>
      </w:r>
      <w:r>
        <w:rPr>
          <w:rFonts w:ascii="한국외대체 M" w:hAnsi="한국외대체 M" w:cs="한국외대체 M" w:eastAsia="한국외대체 M"/>
          <w:sz w:val="28"/>
          <w:szCs w:val="28"/>
        </w:rPr>
        <w:t>절 전체 연구 절차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본 연구는 데이터 수집 및 전처리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장기 관계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이상구간 레짐 정의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SHAP </w:t>
      </w:r>
      <w:r>
        <w:rPr>
          <w:rFonts w:ascii="한국외대체 L" w:hAnsi="한국외대체 L" w:cs="한국외대체 M" w:eastAsia="한국외대체 L"/>
          <w:sz w:val="24"/>
          <w:szCs w:val="24"/>
        </w:rPr>
        <w:t>기반 요인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M2 </w:t>
      </w:r>
      <w:r>
        <w:rPr>
          <w:rFonts w:ascii="한국외대체 L" w:hAnsi="한국외대체 L" w:cs="한국외대체 M" w:eastAsia="한국외대체 L"/>
          <w:sz w:val="24"/>
          <w:szCs w:val="24"/>
        </w:rPr>
        <w:t>구성요소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단기 유동성 임계점 검증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eastAsia="한국외대체 L" w:cs="한국외대체 M" w:ascii="한국외대체 L" w:hAnsi="한국외대체 L"/>
          <w:sz w:val="24"/>
          <w:szCs w:val="24"/>
        </w:rPr>
        <w:t>Granger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예측 모델 검증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환율 영향 확장 분석의 순서로 진행되었다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흐름은 분석 실행 기록과 각 분석 단계의 결과 요약을 바탕으로 재구성한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첫 번째 단계는 데이터 수집 및 전처리이다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한국은행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FRED, </w:t>
      </w:r>
      <w:r>
        <w:rPr>
          <w:rFonts w:ascii="한국외대체 L" w:hAnsi="한국외대체 L" w:cs="한국외대체 M" w:eastAsia="한국외대체 L"/>
          <w:sz w:val="24"/>
          <w:szCs w:val="24"/>
        </w:rPr>
        <w:t>수동 다운로드 자료에서 환율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M2, CPI, </w:t>
      </w:r>
      <w:r>
        <w:rPr>
          <w:rFonts w:ascii="한국외대체 L" w:hAnsi="한국외대체 L" w:cs="한국외대체 M" w:eastAsia="한국외대체 L"/>
          <w:sz w:val="24"/>
          <w:szCs w:val="24"/>
        </w:rPr>
        <w:t>산업생산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KOSPI, </w:t>
      </w:r>
      <w:r>
        <w:rPr>
          <w:rFonts w:ascii="한국외대체 L" w:hAnsi="한국외대체 L" w:cs="한국외대체 M" w:eastAsia="한국외대체 L"/>
          <w:sz w:val="24"/>
          <w:szCs w:val="24"/>
        </w:rPr>
        <w:t>외국인 투자 등 데이터를 수집하고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전처리 절차를 통해 분석 가능한 시계열 자료로 변환한다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단계에서는 날짜 형식 통일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계정항목 필터링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숫자형 변환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결측치 처리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월별</w:t>
      </w:r>
      <w:r>
        <w:rPr>
          <w:rFonts w:eastAsia="한국외대체 L" w:cs="한국외대체 M" w:ascii="한국외대체 L" w:hAnsi="한국외대체 L"/>
          <w:sz w:val="24"/>
          <w:szCs w:val="24"/>
        </w:rPr>
        <w:t>-</w:t>
      </w:r>
      <w:r>
        <w:rPr>
          <w:rFonts w:ascii="한국외대체 L" w:hAnsi="한국외대체 L" w:cs="한국외대체 M" w:eastAsia="한국외대체 L"/>
          <w:sz w:val="24"/>
          <w:szCs w:val="24"/>
        </w:rPr>
        <w:t>일별 빈도 변환이 수행된다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두 번째 단계는 장기 분석이다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장기간 데이터에서 환율과 주요 거시 변수 간 상관관계를 확인하여 금리차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M2, CPI </w:t>
      </w:r>
      <w:r>
        <w:rPr>
          <w:rFonts w:ascii="한국외대체 L" w:hAnsi="한국외대체 L" w:cs="한국외대체 M" w:eastAsia="한국외대체 L"/>
          <w:sz w:val="24"/>
          <w:szCs w:val="24"/>
        </w:rPr>
        <w:t>등이 환율과 어떤 관계를 보이는지 파악한다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단계는 정상적인 평균 관계를 파악하기 위한 기준 분석이며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이후 이상구간 레짐 분석과 비교하는 기준점으로 사용된다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세 번째 단계는 이상구간 레짐 정의와 분석이다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환율과 한미 금리차의 이동상관계수를 사용하여 디커플링 구간을 찾고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해당 구간을 결합한 이상구간 분석 자료를 구성한다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이후 정상구간과 이상구간 레짐의 상관구조 차이를 비교하여 금리차 설명력이 약화되는 구간의 특징을 확인한다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네 번째 단계는 단기 유동성 가설 검증이다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랜덤 포레스트 및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분석을 통해 이상구간 레짐에서 환율 변동에 기여한 변수를 확인하고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M2 </w:t>
      </w:r>
      <w:r>
        <w:rPr>
          <w:rFonts w:ascii="한국외대체 L" w:hAnsi="한국외대체 L" w:cs="한국외대체 M" w:eastAsia="한국외대체 L"/>
          <w:sz w:val="24"/>
          <w:szCs w:val="24"/>
        </w:rPr>
        <w:t>구성요소 분석으로 어떤 종류의 통화가 증가했는지 분해한다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이어서 일별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MMF/CMA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기반 임계점 회귀와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의존도 그림을 통해 임계점 가설을 검토한다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다섯 번째 단계는 시계열 선행성 및 예측 검증이다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Granger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인과성 분석을 통해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변화가 환율 변화를 선행하는지 확인하고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LSTM </w:t>
      </w:r>
      <w:r>
        <w:rPr>
          <w:rFonts w:ascii="한국외대체 L" w:hAnsi="한국외대체 L" w:cs="한국외대체 M" w:eastAsia="한국외대체 L"/>
          <w:sz w:val="24"/>
          <w:szCs w:val="24"/>
        </w:rPr>
        <w:t>및 하이브리드 모델을 통해 금리차 단독 모델과 단기 유동성 추가 모델의 이상구간 설명력을 비교한다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마지막으로 환율 영향 분석은 환율 예측 또는 환율 충격이 국내 거시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금융 변수로 어떻게 파급되는지 탐색하는 확장 단계로 배치된다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  <w:t xml:space="preserve">                                   </w:t>
      </w:r>
      <w:r>
        <w:rPr/>
        <w:drawing>
          <wp:inline distT="0" distB="0" distL="0" distR="0">
            <wp:extent cx="4566920" cy="3046730"/>
            <wp:effectExtent l="0" t="0" r="0" b="0"/>
            <wp:docPr id="7" name="이미지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이미지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920" cy="304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그림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3-1] </w:t>
      </w:r>
      <w:r>
        <w:rPr>
          <w:rFonts w:ascii="한국외대체 L" w:hAnsi="한국외대체 L" w:cs="한국외대체 M" w:eastAsia="한국외대체 L"/>
          <w:sz w:val="20"/>
          <w:szCs w:val="20"/>
        </w:rPr>
        <w:t>전체 연구 파이프라인</w:t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  <w:t xml:space="preserve">  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6"/>
        <w:gridCol w:w="2256"/>
        <w:gridCol w:w="2257"/>
        <w:gridCol w:w="2257"/>
      </w:tblGrid>
      <w:tr>
        <w:trPr>
          <w:trHeight w:val="442" w:hRule="atLeast"/>
        </w:trPr>
        <w:tc>
          <w:tcPr>
            <w:tcW w:w="225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eastAsia="한국외대체 M"/>
              </w:rPr>
            </w:pPr>
            <w:r>
              <w:rPr>
                <w:rFonts w:ascii="Liberation Serif" w:hAnsi="Liberation Serif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연구 단계</w:t>
            </w:r>
          </w:p>
        </w:tc>
        <w:tc>
          <w:tcPr>
            <w:tcW w:w="225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eastAsia="한국외대체 M"/>
              </w:rPr>
            </w:pPr>
            <w:r>
              <w:rPr>
                <w:rFonts w:ascii="Liberation Serif" w:hAnsi="Liberation Serif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처리 내용</w:t>
            </w:r>
          </w:p>
        </w:tc>
        <w:tc>
          <w:tcPr>
            <w:tcW w:w="225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eastAsia="한국외대체 M"/>
              </w:rPr>
            </w:pPr>
            <w:r>
              <w:rPr>
                <w:rFonts w:ascii="Liberation Serif" w:hAnsi="Liberation Serif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방법</w:t>
            </w:r>
          </w:p>
        </w:tc>
        <w:tc>
          <w:tcPr>
            <w:tcW w:w="225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eastAsia="한국외대체 M"/>
              </w:rPr>
            </w:pPr>
            <w:r>
              <w:rPr>
                <w:rFonts w:ascii="Liberation Serif" w:hAnsi="Liberation Serif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산출물</w:t>
            </w:r>
          </w:p>
        </w:tc>
      </w:tr>
      <w:tr>
        <w:trPr>
          <w:trHeight w:val="977" w:hRule="atLeast"/>
        </w:trPr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데이터 전처리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원천 자료의 날짜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·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빈도 정리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변수 병합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결측 처리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날짜 정리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병합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보간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분석용 통합 데이터</w:t>
            </w:r>
          </w:p>
        </w:tc>
      </w:tr>
      <w:tr>
        <w:trPr>
          <w:trHeight w:val="977" w:hRule="atLeast"/>
        </w:trPr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장기 분석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환율과 주요 거시 변수의 평균적 관계 확인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Pearson correlation, Random Forest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상관관계 히트맵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변수 중요도</w:t>
            </w:r>
          </w:p>
        </w:tc>
      </w:tr>
      <w:tr>
        <w:trPr>
          <w:trHeight w:val="977" w:hRule="atLeast"/>
        </w:trPr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anomaly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탐지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금리차와 환율의 디커플링 구간 추출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이동상관계수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이상구간 레짐 정의</w:t>
            </w:r>
          </w:p>
        </w:tc>
      </w:tr>
      <w:tr>
        <w:trPr>
          <w:trHeight w:val="977" w:hRule="atLeast"/>
        </w:trPr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SHAP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분석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anomaly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구간에서 환율 상승에 기여한 변수 해석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Random Forest, SHAP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변수별 기여도 그림</w:t>
            </w:r>
          </w:p>
        </w:tc>
      </w:tr>
      <w:tr>
        <w:trPr>
          <w:trHeight w:val="977" w:hRule="atLeast"/>
        </w:trPr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M2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분석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M2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내부 구성요소 중 단기성 자금 증가분 분해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구성요소 증가액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·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기여도 분석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M2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구성요소 그래프</w:t>
            </w:r>
          </w:p>
        </w:tc>
      </w:tr>
      <w:tr>
        <w:trPr>
          <w:trHeight w:val="977" w:hRule="atLeast"/>
        </w:trPr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임계점 검증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일별 단기 유동성 증가가 환율에 비선형적으로 작용하는지 검정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threshold regression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임계점 회귀 결과</w:t>
            </w:r>
          </w:p>
        </w:tc>
      </w:tr>
      <w:tr>
        <w:trPr>
          <w:trHeight w:val="977" w:hRule="atLeast"/>
        </w:trPr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예측 검증</w:t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금리차 단독 모델과 유동성 추가 모델의 이상구간 설명력 비교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LSTM, Hybrid</w:t>
            </w:r>
          </w:p>
        </w:tc>
        <w:tc>
          <w:tcPr>
            <w:tcW w:w="2257" w:type="dxa"/>
            <w:tcBorders/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예측 성능표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 xml:space="preserve">,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예측 그래프</w:t>
            </w:r>
          </w:p>
        </w:tc>
      </w:tr>
      <w:tr>
        <w:trPr>
          <w:trHeight w:val="977" w:hRule="atLeast"/>
        </w:trPr>
        <w:tc>
          <w:tcPr>
            <w:tcW w:w="225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확장 분석</w:t>
            </w:r>
          </w:p>
        </w:tc>
        <w:tc>
          <w:tcPr>
            <w:tcW w:w="225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환율 충격 이후 국내 거시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·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금융 변수 반응 분석</w:t>
            </w:r>
          </w:p>
        </w:tc>
        <w:tc>
          <w:tcPr>
            <w:tcW w:w="225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lead-lag, local projection, VARX</w:t>
            </w:r>
          </w:p>
        </w:tc>
        <w:tc>
          <w:tcPr>
            <w:tcW w:w="225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pacing w:before="0" w:after="160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18"/>
                <w:szCs w:val="18"/>
                <w:u w:val="none"/>
              </w:rPr>
              <w:t>변수별 반응 요약</w:t>
            </w:r>
          </w:p>
        </w:tc>
      </w:tr>
    </w:tbl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표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3-1] 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연구 단계별 분석 방법  </w:t>
      </w:r>
      <w:r>
        <w:rPr>
          <w:rFonts w:ascii="한국외대체 M" w:hAnsi="한국외대체 M" w:cs="한국외대체 M" w:eastAsia="한국외대체 M"/>
          <w:sz w:val="24"/>
          <w:szCs w:val="24"/>
        </w:rPr>
        <w:t xml:space="preserve">        </w:t>
      </w:r>
      <w:r>
        <w:rPr>
          <w:rFonts w:ascii="한국외대체 M" w:hAnsi="한국외대체 M" w:cs="한국외대체 M" w:eastAsia="한국외대체 M"/>
          <w:sz w:val="28"/>
          <w:szCs w:val="28"/>
        </w:rPr>
        <w:t xml:space="preserve">                                                                                                </w:t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  <w:t xml:space="preserve">                                                        </w:t>
      </w:r>
    </w:p>
    <w:p>
      <w:pPr>
        <w:pStyle w:val="Normal"/>
        <w:widowControl/>
        <w:spacing w:before="0" w:after="0"/>
        <w:rPr/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2</w:t>
      </w:r>
      <w:r>
        <w:rPr>
          <w:rFonts w:ascii="한국외대체 M" w:hAnsi="한국외대체 M" w:cs="한국외대체 M" w:eastAsia="한국외대체 M"/>
          <w:sz w:val="28"/>
          <w:szCs w:val="28"/>
        </w:rPr>
        <w:t xml:space="preserve">절 상관관계 및 </w:t>
      </w:r>
      <w:r>
        <w:rPr>
          <w:rFonts w:eastAsia="한국외대체 M" w:cs="한국외대체 M" w:ascii="한국외대체 M" w:hAnsi="한국외대체 M"/>
          <w:sz w:val="28"/>
          <w:szCs w:val="28"/>
        </w:rPr>
        <w:t xml:space="preserve">SHAP </w:t>
      </w:r>
      <w:r>
        <w:rPr>
          <w:rFonts w:ascii="한국외대체 M" w:hAnsi="한국외대체 M" w:cs="한국외대체 M" w:eastAsia="한국외대체 M"/>
          <w:sz w:val="28"/>
          <w:szCs w:val="28"/>
        </w:rPr>
        <w:t>분석 방법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상관관계 분석은 환율과 주요 거시 변수 간 선형 관계를 확인하기 위해 사용되었다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장기 요인 분석 절차에서는 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한미 정책금리차</w:t>
      </w:r>
      <w:r>
        <w:rPr>
          <w:rFonts w:eastAsia="한국외대체 L" w:cs="한국외대체 M" w:ascii="한국외대체 L" w:hAnsi="한국외대체 L"/>
          <w:sz w:val="24"/>
          <w:szCs w:val="24"/>
        </w:rPr>
        <w:t>, 10</w:t>
      </w:r>
      <w:r>
        <w:rPr>
          <w:rFonts w:ascii="한국외대체 L" w:hAnsi="한국외대체 L" w:cs="한국외대체 M" w:eastAsia="한국외대체 L"/>
          <w:sz w:val="24"/>
          <w:szCs w:val="24"/>
        </w:rPr>
        <w:t>년물 금리차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한국과 미국의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M2, </w:t>
      </w:r>
      <w:r>
        <w:rPr>
          <w:rFonts w:ascii="한국외대체 L" w:hAnsi="한국외대체 L" w:cs="한국외대체 M" w:eastAsia="한국외대체 L"/>
          <w:sz w:val="24"/>
          <w:szCs w:val="24"/>
        </w:rPr>
        <w:t>한국과 미국의 소비자물가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한국과 미국의 산업생산 등을 같은 표본으로 병합한 뒤 피어슨 상관계수 행렬을 계산하였다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또한 랜덤 포레스트 회귀모형을 사용하여 환율 수준을 설명하는 변수 중요도를 산출하였다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상관관계 분석의 장점은 해석이 직관적이라는 점이다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계수가 양수이면 해당 변수가 상승할 때 환율도 상승하는 경향이 있고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음수이면 반대로 움직이는 경향이 있다고 해석할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하지만 피어슨 상관계수는 선형 관계만 포착한다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만약 유동성이 일정 수준까지는 환율에 큰 영향을 주지 않다가 특정 임계점을 넘은 뒤 급격히 영향을 준다면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전체 구간의 선형 상관계수는 낮게 나타날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이 한계를 보완하기 위해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분석을 사용하였다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SHAP </w:t>
      </w:r>
      <w:r>
        <w:rPr>
          <w:rFonts w:ascii="한국외대체 L" w:hAnsi="한국외대체 L" w:cs="한국외대체 M" w:eastAsia="한국외대체 L"/>
          <w:sz w:val="24"/>
          <w:szCs w:val="24"/>
        </w:rPr>
        <w:t>분석 절차에서는 정상구간 데이터를 사용해 랜덤 포레스트 모델을 학습하고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이상기간 또는 이상구간 레짐에 해당하는 데이터에 대해 변수별 기여도를 계산하였다</w:t>
      </w:r>
      <w:r>
        <w:rPr>
          <w:rFonts w:eastAsia="한국외대체 L" w:cs="한국외대체 M" w:ascii="한국외대체 L" w:hAnsi="한국외대체 L"/>
          <w:sz w:val="24"/>
          <w:szCs w:val="24"/>
        </w:rPr>
        <w:t>. SHAP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은 각 변수가 모델 예측값을 얼마나 상승 또는 하락시키는지 기여도를 계산하는 설명가능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AI </w:t>
      </w:r>
      <w:r>
        <w:rPr>
          <w:rFonts w:ascii="한국외대체 L" w:hAnsi="한국외대체 L" w:cs="한국외대체 M" w:eastAsia="한국외대체 L"/>
          <w:sz w:val="24"/>
          <w:szCs w:val="24"/>
        </w:rPr>
        <w:t>기법이다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따라서 단순 변수 중요도보다 특정 구간에서 어떤 변수가 환율 상승에 기여했는지 더 세밀하게 해석할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본 연구에서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분석은 특히 중요하다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기존 결과 문서에 따르면 선형 상관관계에서는 이상구간 내 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>와 환율의 관계가 낮게 나타났지만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랜덤 포레스트 및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분석에서는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M2, </w:t>
      </w:r>
      <w:r>
        <w:rPr>
          <w:rFonts w:ascii="한국외대체 L" w:hAnsi="한국외대체 L" w:cs="한국외대체 M" w:eastAsia="한국외대체 L"/>
          <w:sz w:val="24"/>
          <w:szCs w:val="24"/>
        </w:rPr>
        <w:t>특히 단기성 자금 계열 변수가 환율 상승에 중요한 변수로 나타났다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차이는 단기 유동성과 환율의 관계가 단순 선형 관계가 아닐 수 있음을 보여주는 단서로 해석된다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4"/>
          <w:szCs w:val="24"/>
        </w:rPr>
      </w:pPr>
      <w:r>
        <w:rPr/>
        <w:drawing>
          <wp:inline distT="0" distB="0" distL="0" distR="0">
            <wp:extent cx="4636135" cy="2723515"/>
            <wp:effectExtent l="0" t="0" r="0" b="0"/>
            <wp:docPr id="8" name="이미지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이미지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135" cy="272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그림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3-2] 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이상구간 레짐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SHAP </w:t>
      </w:r>
      <w:r>
        <w:rPr>
          <w:rFonts w:ascii="한국외대체 L" w:hAnsi="한국외대체 L" w:cs="한국외대체 M" w:eastAsia="한국외대체 L"/>
          <w:sz w:val="20"/>
          <w:szCs w:val="20"/>
        </w:rPr>
        <w:t>요약 도표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/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3</w:t>
      </w:r>
      <w:r>
        <w:rPr>
          <w:rFonts w:ascii="한국외대체 M" w:hAnsi="한국외대체 M" w:cs="한국외대체 M" w:eastAsia="한국외대체 M"/>
          <w:sz w:val="28"/>
          <w:szCs w:val="28"/>
        </w:rPr>
        <w:t>절 단기 유동성 임계점 분석 방법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단기 유동성 임계점 분석은 선형 상관관계와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결과 사이의 차이를 설명하기 위해 설계되었다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기본 가설은 “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또는 단기 유동성이 증가할수록 환율이 항상 같은 비율로 상승하는 것이 아니라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일정 수준까지는 영향이 제한적이다가 특정 임계치를 넘으면 환율 반응이 급격히 커진다”는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가설은 환율과 유동성의 관계를 비선형적 체제 전환 문제로 바라본다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임계점 회귀 절차는 일별 단기 유동성 데이터와 환율 데이터를 결합하여 수행된다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먼저 일별 환율 변화량과 단기 유동성 변화량을 계산하고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양의 유동성 충격 중 여러 후보 임계값을 탐색한다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각 후보 임계값에 대해 임계값 초과 여부를 나타내는 더미 변수와 상호작용항을 포함한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OLS </w:t>
      </w:r>
      <w:r>
        <w:rPr>
          <w:rFonts w:ascii="한국외대체 L" w:hAnsi="한국외대체 L" w:cs="한국외대체 M" w:eastAsia="한국외대체 L"/>
          <w:sz w:val="24"/>
          <w:szCs w:val="24"/>
        </w:rPr>
        <w:t>회귀를 적합한 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잔차제곱합이 가장 작은 값을 최적 임계점으로 선택한다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이 분석은 유동성 변화량이 특정 수준을 넘는 날과 그렇지 않은 날의 환율 반응이 구조적으로 다른지 확인한다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만약 임계값 초과 더미와 상호작용항이 유의미하다면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유동성 충격이 단순한 선형 효과가 아니라 체제 전환적 효과를 가진다고 볼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기존 결과 문서에 따르면 일일 유동성이 약 </w:t>
      </w:r>
      <w:r>
        <w:rPr>
          <w:rFonts w:eastAsia="한국외대체 L" w:cs="한국외대체 M" w:ascii="한국외대체 L" w:hAnsi="한국외대체 L"/>
          <w:sz w:val="24"/>
          <w:szCs w:val="24"/>
        </w:rPr>
        <w:t>5.1</w:t>
      </w:r>
      <w:r>
        <w:rPr>
          <w:rFonts w:ascii="한국외대체 L" w:hAnsi="한국외대체 L" w:cs="한국외대체 M" w:eastAsia="한국외대체 L"/>
          <w:sz w:val="24"/>
          <w:szCs w:val="24"/>
        </w:rPr>
        <w:t>조 원 이상 증가하는 임계치를 넘는 날 환율이 비선형적으로 크게 상승하는 구조가 확인되었다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다만 이 수치는 기존 결과 문서 기준이며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최종 제출 전 최신 실행 결과로 재확인하는 것이 바람직하다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spacing w:before="0" w:after="0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일별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의존도 분석은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와 </w:t>
      </w:r>
      <w:r>
        <w:rPr>
          <w:rFonts w:eastAsia="한국외대체 L" w:cs="한국외대체 M" w:ascii="한국외대체 L" w:hAnsi="한국외대체 L"/>
          <w:sz w:val="24"/>
          <w:szCs w:val="24"/>
        </w:rPr>
        <w:t>CMA</w:t>
      </w:r>
      <w:r>
        <w:rPr>
          <w:rFonts w:ascii="한국외대체 L" w:hAnsi="한국외대체 L" w:cs="한국외대체 M" w:eastAsia="한국외대체 L"/>
          <w:sz w:val="24"/>
          <w:szCs w:val="24"/>
        </w:rPr>
        <w:t>의 일별 변화량을 설명 변수로 사용하고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환율 일별 변화량을 목표 변수로 설정한다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 분석은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MMF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변화량과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기여도 사이의 관계를 시각적으로 확인하여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특정 수준 이후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>의 환율 상승 기여도가 급격히 증가하는지 검토한다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기존 결과 문서에 따르면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는 특정 수준 이후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기여도가 급격히 상승하는 패턴이 관찰된 반면</w:t>
      </w:r>
      <w:r>
        <w:rPr>
          <w:rFonts w:eastAsia="한국외대체 L" w:cs="한국외대체 M" w:ascii="한국외대체 L" w:hAnsi="한국외대체 L"/>
          <w:sz w:val="24"/>
          <w:szCs w:val="24"/>
        </w:rPr>
        <w:t>, CMA</w:t>
      </w:r>
      <w:r>
        <w:rPr>
          <w:rFonts w:ascii="한국외대체 L" w:hAnsi="한국외대체 L" w:cs="한국외대체 M" w:eastAsia="한국외대체 L"/>
          <w:sz w:val="24"/>
          <w:szCs w:val="24"/>
        </w:rPr>
        <w:t>에서는 같은 패턴이 명확하지 않았다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/>
        <w:drawing>
          <wp:inline distT="0" distB="0" distL="0" distR="0">
            <wp:extent cx="4915535" cy="2948940"/>
            <wp:effectExtent l="0" t="0" r="0" b="0"/>
            <wp:docPr id="9" name="이미지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이미지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그림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3-3] </w:t>
      </w:r>
      <w:r>
        <w:rPr>
          <w:rFonts w:ascii="한국외대체 L" w:hAnsi="한국외대체 L" w:cs="한국외대체 M" w:eastAsia="한국외대체 L"/>
          <w:sz w:val="20"/>
          <w:szCs w:val="20"/>
        </w:rPr>
        <w:t>단기 유동성 임계점 회귀 결과</w:t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/>
        <w:drawing>
          <wp:inline distT="0" distB="0" distL="0" distR="0">
            <wp:extent cx="4915535" cy="2948940"/>
            <wp:effectExtent l="0" t="0" r="0" b="0"/>
            <wp:docPr id="10" name="이미지6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이미지6 Copy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그림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3-4] 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일별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MMF </w:t>
      </w:r>
      <w:r>
        <w:rPr>
          <w:rFonts w:ascii="한국외대체 L" w:hAnsi="한국외대체 L" w:cs="한국외대체 M" w:eastAsia="한국외대체 L"/>
          <w:sz w:val="20"/>
          <w:szCs w:val="20"/>
        </w:rPr>
        <w:t>변화량과 환율 상승 기여도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4</w:t>
      </w:r>
      <w:r>
        <w:rPr>
          <w:rFonts w:ascii="한국외대체 M" w:hAnsi="한국외대체 M" w:cs="한국외대체 M" w:eastAsia="한국외대체 M"/>
          <w:sz w:val="28"/>
          <w:szCs w:val="28"/>
        </w:rPr>
        <w:t xml:space="preserve">절 </w:t>
      </w:r>
      <w:r>
        <w:rPr>
          <w:rFonts w:eastAsia="한국외대체 M" w:cs="한국외대체 M" w:ascii="한국외대체 M" w:hAnsi="한국외대체 M"/>
          <w:sz w:val="28"/>
          <w:szCs w:val="28"/>
        </w:rPr>
        <w:t xml:space="preserve">Granger Causality </w:t>
      </w:r>
      <w:r>
        <w:rPr>
          <w:rFonts w:ascii="한국외대체 M" w:hAnsi="한국외대체 M" w:cs="한국외대체 M" w:eastAsia="한국외대체 M"/>
          <w:sz w:val="28"/>
          <w:szCs w:val="28"/>
        </w:rPr>
        <w:t>분석 방법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  <w:t xml:space="preserve">Granger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 분석은 단기 유동성이 환율보다 먼저 움직이는지 확인하기 위한 시계열 검정이다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어떤 변수 </w:t>
      </w:r>
      <w:r>
        <w:rPr>
          <w:rFonts w:eastAsia="한국외대체 L" w:cs="한국외대체 M" w:ascii="한국외대체 L" w:hAnsi="한국외대체 L"/>
          <w:sz w:val="24"/>
          <w:szCs w:val="24"/>
        </w:rPr>
        <w:t>X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 과거값이 변수 </w:t>
      </w:r>
      <w:r>
        <w:rPr>
          <w:rFonts w:eastAsia="한국외대체 L" w:cs="한국외대체 M" w:ascii="한국외대체 L" w:hAnsi="한국외대체 L"/>
          <w:sz w:val="24"/>
          <w:szCs w:val="24"/>
        </w:rPr>
        <w:t>Y</w:t>
      </w:r>
      <w:r>
        <w:rPr>
          <w:rFonts w:ascii="한국외대체 L" w:hAnsi="한국외대체 L" w:cs="한국외대체 M" w:eastAsia="한국외대체 L"/>
          <w:sz w:val="24"/>
          <w:szCs w:val="24"/>
        </w:rPr>
        <w:t>의 현재 또는 미래값을 예측하는 데 유의한 정보를 제공한다면</w:t>
      </w:r>
      <w:r>
        <w:rPr>
          <w:rFonts w:eastAsia="한국외대체 L" w:cs="한국외대체 M" w:ascii="한국외대체 L" w:hAnsi="한국외대체 L"/>
          <w:sz w:val="24"/>
          <w:szCs w:val="24"/>
        </w:rPr>
        <w:t>, X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가 </w:t>
      </w:r>
      <w:r>
        <w:rPr>
          <w:rFonts w:eastAsia="한국외대체 L" w:cs="한국외대체 M" w:ascii="한국외대체 L" w:hAnsi="한국외대체 L"/>
          <w:sz w:val="24"/>
          <w:szCs w:val="24"/>
        </w:rPr>
        <w:t>Y</w:t>
      </w:r>
      <w:r>
        <w:rPr>
          <w:rFonts w:ascii="한국외대체 L" w:hAnsi="한국외대체 L" w:cs="한국외대체 M" w:eastAsia="한국외대체 L"/>
          <w:sz w:val="24"/>
          <w:szCs w:val="24"/>
        </w:rPr>
        <w:t>를 시간적으로 선행한다고 해석한다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이는 경제학적 의미의 완전한 구조적 인과를 증명하는 것은 아니지만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시간 순서와 예측력 관점에서 중요한 근거를 제공한다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  <w:t xml:space="preserve">Granger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 분석은 이상구간 레짐을 결합한 자료를 사용한다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자료는 각 관측치에 날짜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환율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금리차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한국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미국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M2, </w:t>
      </w:r>
      <w:r>
        <w:rPr>
          <w:rFonts w:ascii="한국외대체 L" w:hAnsi="한국외대체 L" w:cs="한국외대체 M" w:eastAsia="한국외대체 L"/>
          <w:sz w:val="24"/>
          <w:szCs w:val="24"/>
        </w:rPr>
        <w:t>해당 관측치가 속한 이상구간의 시작일과 종료일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구간 내부 순서를 함께 기록한다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중요한 점은 변화율 계산을 전체 결합 시계열에서 직접 수행하지 않고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각 구간 내부에서만 계산한다는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이 처리는 이상구간 레짐 분석에서 매우 중요하다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서로 떨어진 두 이상구간 사이에는 실제 달력상 간격이 존재하지만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단순히 이어 붙인 데이터에서 바로 차분을 하면 한 구간의 마지막 날과 다음 구간의 첫날이 인접한 것처럼 계산된다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이는 존재하지 않는 시계열 점프를 만들어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Granger </w:t>
      </w:r>
      <w:r>
        <w:rPr>
          <w:rFonts w:ascii="한국외대체 L" w:hAnsi="한국외대체 L" w:cs="한국외대체 M" w:eastAsia="한국외대체 L"/>
          <w:sz w:val="24"/>
          <w:szCs w:val="24"/>
        </w:rPr>
        <w:t>검정을 왜곡할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따라서 본 연구는 구간 내부에서만 환율 변화율과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변화율을 계산하여 이러한 경계 왜곡을 줄였다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검정은 두 방향으로 수행된다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첫째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환율 변화가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변화를 선행하는지 확인한다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둘째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M2 </w:t>
      </w:r>
      <w:r>
        <w:rPr>
          <w:rFonts w:ascii="한국외대체 L" w:hAnsi="한국외대체 L" w:cs="한국외대체 M" w:eastAsia="한국외대체 L"/>
          <w:sz w:val="24"/>
          <w:szCs w:val="24"/>
        </w:rPr>
        <w:t>변화가 환율 변화를 선행하는지 확인한다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이상구간뿐 아니라 정상구간에서도 같은 검정을 수행하여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해당 선행성이 일반적 현상인지 아니면 이상구간 레짐이라는 특수한 국면에서 나타나는 현상인지 비교한다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5</w:t>
      </w:r>
      <w:r>
        <w:rPr>
          <w:rFonts w:ascii="한국외대체 M" w:hAnsi="한국외대체 M" w:cs="한국외대체 M" w:eastAsia="한국외대체 M"/>
          <w:sz w:val="28"/>
          <w:szCs w:val="28"/>
        </w:rPr>
        <w:t>절 예측 모델 검증 방법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예측 모델 검증은 단기 유동성 가설을 보조적으로 확인하기 위해 수행되었다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본 연구에서 예측 모델의 목적은 모든 기간에서 환율 수준을 가장 정확하게 예측하는 절대 최적 모델을 만드는 것이 아니다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핵심은 금리차만 사용한 모델과 금리차에 단기 유동성 변수를 추가한 모델을 비교하여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이상구간 레짐 또는 이상구간에서 단기 유동성이 추가 설명력을 제공하는지 확인하는 것이다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  <w:t xml:space="preserve">MMF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기반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LSTM </w:t>
      </w:r>
      <w:r>
        <w:rPr>
          <w:rFonts w:ascii="한국외대체 L" w:hAnsi="한국외대체 L" w:cs="한국외대체 M" w:eastAsia="한국외대체 L"/>
          <w:sz w:val="24"/>
          <w:szCs w:val="24"/>
        </w:rPr>
        <w:t>실험은 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환율과 한미 금리차를 기본 입력으로 사용하고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비교 모델에서는 여기에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MMF </w:t>
      </w:r>
      <w:r>
        <w:rPr>
          <w:rFonts w:ascii="한국외대체 L" w:hAnsi="한국외대체 L" w:cs="한국외대체 M" w:eastAsia="한국외대체 L"/>
          <w:sz w:val="24"/>
          <w:szCs w:val="24"/>
        </w:rPr>
        <w:t>잔액을 추가한다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수시입출식저축성예금 기반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LSTM </w:t>
      </w:r>
      <w:r>
        <w:rPr>
          <w:rFonts w:ascii="한국외대체 L" w:hAnsi="한국외대체 L" w:cs="한국외대체 M" w:eastAsia="한국외대체 L"/>
          <w:sz w:val="24"/>
          <w:szCs w:val="24"/>
        </w:rPr>
        <w:t>실험도 같은 구조를 사용하되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MMF </w:t>
      </w:r>
      <w:r>
        <w:rPr>
          <w:rFonts w:ascii="한국외대체 L" w:hAnsi="한국외대체 L" w:cs="한국외대체 M" w:eastAsia="한국외대체 L"/>
          <w:sz w:val="24"/>
          <w:szCs w:val="24"/>
        </w:rPr>
        <w:t>대신 수시입출식저축성예금 변수를 추가한다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두 실험 모두 과거 </w:t>
      </w:r>
      <w:r>
        <w:rPr>
          <w:rFonts w:eastAsia="한국외대체 L" w:cs="한국외대체 M" w:ascii="한국외대체 L" w:hAnsi="한국외대체 L"/>
          <w:sz w:val="24"/>
          <w:szCs w:val="24"/>
        </w:rPr>
        <w:t>30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일의 정보를 사용해 </w:t>
      </w:r>
      <w:r>
        <w:rPr>
          <w:rFonts w:eastAsia="한국외대체 L" w:cs="한국외대체 M" w:ascii="한국외대체 L" w:hAnsi="한국외대체 L"/>
          <w:sz w:val="24"/>
          <w:szCs w:val="24"/>
        </w:rPr>
        <w:t>5</w:t>
      </w:r>
      <w:r>
        <w:rPr>
          <w:rFonts w:ascii="한국외대체 L" w:hAnsi="한국외대체 L" w:cs="한국외대체 M" w:eastAsia="한국외대체 L"/>
          <w:sz w:val="24"/>
          <w:szCs w:val="24"/>
        </w:rPr>
        <w:t>영업일 이후 환율을 예측하는 구조로 설계되었다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단순 지속 기준선에 대한 해석은 주의해야 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환율 시계열은 직전 값의 설명력이 매우 강하기 때문에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정답 시계열을 한 시점 이동한 직전값 기준선은 구조적으로 강한 비교 대상이 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따라서 </w:t>
      </w:r>
      <w:r>
        <w:rPr>
          <w:rFonts w:eastAsia="한국외대체 L" w:cs="한국외대체 M" w:ascii="한국외대체 L" w:hAnsi="한국외대체 L"/>
          <w:sz w:val="24"/>
          <w:szCs w:val="24"/>
        </w:rPr>
        <w:t>LSTM</w:t>
      </w:r>
      <w:r>
        <w:rPr>
          <w:rFonts w:ascii="한국외대체 L" w:hAnsi="한국외대체 L" w:cs="한국외대체 M" w:eastAsia="한국외대체 L"/>
          <w:sz w:val="24"/>
          <w:szCs w:val="24"/>
        </w:rPr>
        <w:t>이나 하이브리드 모델이 이 기준선을 항상 압도하지 못한다고 해서 모델의 신뢰성이 낮다고 해석해서는 안 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본 연구에서 더 중요한 비교는 기준선과의 절대 우열이 아니라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금리차 단독 모델 대비 단기 유동성 추가 모델이 이상구간 레짐에서 상대적으로 더 나은 설명력을 보이는지이다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하이브리드 모델은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ARIMA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또는 </w:t>
      </w:r>
      <w:r>
        <w:rPr>
          <w:rFonts w:eastAsia="한국외대체 L" w:cs="한국외대체 M" w:ascii="한국외대체 L" w:hAnsi="한국외대체 L"/>
          <w:sz w:val="24"/>
          <w:szCs w:val="24"/>
        </w:rPr>
        <w:t>SARIMAX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가 포착하지 못한 잔차 패턴을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LSTM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또는 </w:t>
      </w:r>
      <w:r>
        <w:rPr>
          <w:rFonts w:eastAsia="한국외대체 L" w:cs="한국외대체 M" w:ascii="한국외대체 L" w:hAnsi="한국외대체 L"/>
          <w:sz w:val="24"/>
          <w:szCs w:val="24"/>
        </w:rPr>
        <w:t>CNN-LSTM</w:t>
      </w:r>
      <w:r>
        <w:rPr>
          <w:rFonts w:ascii="한국외대체 L" w:hAnsi="한국외대체 L" w:cs="한국외대체 M" w:eastAsia="한국외대체 L"/>
          <w:sz w:val="24"/>
          <w:szCs w:val="24"/>
        </w:rPr>
        <w:t>으로 보완하는 구조이다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본 연구에서는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MMF </w:t>
      </w:r>
      <w:r>
        <w:rPr>
          <w:rFonts w:ascii="한국외대체 L" w:hAnsi="한국외대체 L" w:cs="한국외대체 M" w:eastAsia="한국외대체 L"/>
          <w:sz w:val="24"/>
          <w:szCs w:val="24"/>
        </w:rPr>
        <w:t>기반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수시입출식저축성예금 기반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로그수익률 기반 다기간 예측 실험이 수행되었다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모델들은 환율 예측의 난이도와 단기 유동성 변수의 조건부 설명력을 검토하는 보조 증거로 활용된다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</w:r>
    </w:p>
    <w:p>
      <w:pPr>
        <w:pStyle w:val="Normal"/>
        <w:widowControl/>
        <w:rPr>
          <w:rFonts w:ascii="한국외대체 B" w:hAnsi="한국외대체 B" w:eastAsia="한국외대체 B" w:cs="한국외대체 M"/>
          <w:sz w:val="32"/>
          <w:szCs w:val="32"/>
        </w:rPr>
      </w:pPr>
      <w:r>
        <w:rPr>
          <w:rFonts w:ascii="한국외대체 B" w:hAnsi="한국외대체 B" w:cs="한국외대체 M" w:eastAsia="한국외대체 B"/>
          <w:sz w:val="32"/>
          <w:szCs w:val="32"/>
        </w:rPr>
        <w:t xml:space="preserve">제 </w:t>
      </w:r>
      <w:r>
        <w:rPr>
          <w:rFonts w:eastAsia="한국외대체 B" w:cs="한국외대체 M" w:ascii="한국외대체 B" w:hAnsi="한국외대체 B"/>
          <w:sz w:val="32"/>
          <w:szCs w:val="32"/>
        </w:rPr>
        <w:t>4</w:t>
      </w:r>
      <w:r>
        <w:rPr>
          <w:rFonts w:ascii="한국외대체 B" w:hAnsi="한국외대체 B" w:cs="한국외대체 M" w:eastAsia="한국외대체 B"/>
          <w:sz w:val="32"/>
          <w:szCs w:val="32"/>
        </w:rPr>
        <w:t>장 분석 결과</w:t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1</w:t>
      </w:r>
      <w:r>
        <w:rPr>
          <w:rFonts w:ascii="한국외대체 M" w:hAnsi="한국외대체 M" w:cs="한국외대체 M" w:eastAsia="한국외대체 M"/>
          <w:sz w:val="28"/>
          <w:szCs w:val="28"/>
        </w:rPr>
        <w:t>절 장기 환율 요인 및 이상구간 레짐 분석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장기 요인 분석 결과는 환율과 주요 거시 변수 사이에 일정한 평균 관계가 있음을 보여준다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장기 구간에서 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와 </w:t>
      </w:r>
      <w:r>
        <w:rPr>
          <w:rFonts w:eastAsia="한국외대체 L" w:cs="한국외대체 M" w:ascii="한국외대체 L" w:hAnsi="한국외대체 L"/>
          <w:sz w:val="24"/>
          <w:szCs w:val="24"/>
        </w:rPr>
        <w:t>CPI</w:t>
      </w:r>
      <w:r>
        <w:rPr>
          <w:rFonts w:ascii="한국외대체 L" w:hAnsi="한국외대체 L" w:cs="한국외대체 M" w:eastAsia="한국외대체 L"/>
          <w:sz w:val="24"/>
          <w:szCs w:val="24"/>
        </w:rPr>
        <w:t>는 환율과 강한 양의 상관관계를 보였고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금리차는 환율과 음의 상관관계를 보였다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이는 금리차가 환율에 일정한 방향성을 제공하고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통화량과 물가 수준이 환율의 장기 레벨과 함께 움직일 수 있음을 시사한다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/>
        <w:drawing>
          <wp:inline distT="0" distB="0" distL="0" distR="0">
            <wp:extent cx="5135880" cy="4396105"/>
            <wp:effectExtent l="0" t="0" r="0" b="0"/>
            <wp:docPr id="11" name="이미지6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이미지6 Copy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39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ascii="한국외대체 L" w:hAnsi="한국외대체 L"/>
        </w:rPr>
        <w:t>[</w:t>
      </w:r>
      <w:r>
        <w:rPr>
          <w:rFonts w:ascii="한국외대체 L" w:hAnsi="한국외대체 L" w:eastAsia="한국외대체 L"/>
        </w:rPr>
        <w:t xml:space="preserve">그림 </w:t>
      </w:r>
      <w:r>
        <w:rPr>
          <w:rFonts w:eastAsia="한국외대체 L" w:ascii="한국외대체 L" w:hAnsi="한국외대체 L"/>
        </w:rPr>
        <w:t xml:space="preserve">4-1] </w:t>
      </w:r>
      <w:r>
        <w:rPr>
          <w:rFonts w:ascii="한국외대체 L" w:hAnsi="한국외대체 L" w:eastAsia="한국외대체 L"/>
        </w:rPr>
        <w:t>장기 환율 요인 상관관계 히트맵</w:t>
      </w:r>
    </w:p>
    <w:p>
      <w:pPr>
        <w:pStyle w:val="Normal"/>
        <w:widowControl/>
        <w:rPr>
          <w:rFonts w:ascii="한국외대체 M" w:hAnsi="한국외대체 M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M" w:hAnsi="한국외대체 M"/>
          <w:sz w:val="24"/>
          <w:szCs w:val="24"/>
        </w:rPr>
      </w:r>
    </w:p>
    <w:p>
      <w:pPr>
        <w:pStyle w:val="Normal"/>
        <w:widowControl/>
        <w:rPr>
          <w:rFonts w:ascii="한국외대체 M" w:hAnsi="한국외대체 M" w:eastAsia="한국외대체 L" w:cs="한국외대체 M"/>
          <w:sz w:val="24"/>
          <w:szCs w:val="24"/>
        </w:rPr>
      </w:pPr>
      <w:r>
        <w:rPr>
          <w:rFonts w:ascii="한국외대체 M" w:hAnsi="한국외대체 M" w:cs="한국외대체 M" w:eastAsia="한국외대체 L"/>
          <w:sz w:val="24"/>
          <w:szCs w:val="24"/>
        </w:rPr>
        <w:t>하지만 이상구간 레짐 또는 기존 이상기간 분석에서는 이 관계가 약해지거나 달라졌다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. </w:t>
      </w:r>
      <w:r>
        <w:rPr>
          <w:rFonts w:ascii="한국외대체 M" w:hAnsi="한국외대체 M" w:cs="한국외대체 M" w:eastAsia="한국외대체 L"/>
          <w:sz w:val="24"/>
          <w:szCs w:val="24"/>
        </w:rPr>
        <w:t>이상구간 분석 결과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, </w:t>
      </w:r>
      <w:r>
        <w:rPr>
          <w:rFonts w:ascii="한국외대체 M" w:hAnsi="한국외대체 M" w:cs="한국외대체 M" w:eastAsia="한국외대체 L"/>
          <w:sz w:val="24"/>
          <w:szCs w:val="24"/>
        </w:rPr>
        <w:t xml:space="preserve">장기 추세와 달리 이상기간에서 </w:t>
      </w:r>
      <w:r>
        <w:rPr>
          <w:rFonts w:eastAsia="한국외대체 L" w:cs="한국외대체 M" w:ascii="한국외대체 M" w:hAnsi="한국외대체 M"/>
          <w:sz w:val="24"/>
          <w:szCs w:val="24"/>
        </w:rPr>
        <w:t>M2</w:t>
      </w:r>
      <w:r>
        <w:rPr>
          <w:rFonts w:ascii="한국외대체 M" w:hAnsi="한국외대체 M" w:cs="한국외대체 M" w:eastAsia="한국외대체 L"/>
          <w:sz w:val="24"/>
          <w:szCs w:val="24"/>
        </w:rPr>
        <w:t>와 환율 사이의 선형 상관관계가 매우 낮게 나타났다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. </w:t>
      </w:r>
      <w:r>
        <w:rPr>
          <w:rFonts w:ascii="한국외대체 M" w:hAnsi="한국외대체 M" w:cs="한국외대체 M" w:eastAsia="한국외대체 L"/>
          <w:sz w:val="24"/>
          <w:szCs w:val="24"/>
        </w:rPr>
        <w:t>이는 표면적으로는 “</w:t>
      </w:r>
      <w:r>
        <w:rPr>
          <w:rFonts w:eastAsia="한국외대체 L" w:cs="한국외대체 M" w:ascii="한국외대체 M" w:hAnsi="한국외대체 M"/>
          <w:sz w:val="24"/>
          <w:szCs w:val="24"/>
        </w:rPr>
        <w:t>M2</w:t>
      </w:r>
      <w:r>
        <w:rPr>
          <w:rFonts w:ascii="한국외대체 M" w:hAnsi="한국외대체 M" w:cs="한국외대체 M" w:eastAsia="한국외대체 L"/>
          <w:sz w:val="24"/>
          <w:szCs w:val="24"/>
        </w:rPr>
        <w:t>가 환율을 설명하지 못한다”는 결론처럼 보일 수 있다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. </w:t>
      </w:r>
      <w:r>
        <w:rPr>
          <w:rFonts w:ascii="한국외대체 M" w:hAnsi="한국외대체 M" w:cs="한국외대체 M" w:eastAsia="한국외대체 L"/>
          <w:sz w:val="24"/>
          <w:szCs w:val="24"/>
        </w:rPr>
        <w:t>그러나 이 결과는 단기 유동성과 환율의 관계가 선형 상관계수로 포착되기 어려운 비선형 구조일 가능성을 열어준다</w:t>
      </w:r>
      <w:r>
        <w:rPr>
          <w:rFonts w:eastAsia="한국외대체 L" w:cs="한국외대체 M" w:ascii="한국외대체 M" w:hAnsi="한국외대체 M"/>
          <w:sz w:val="24"/>
          <w:szCs w:val="24"/>
        </w:rPr>
        <w:t>.</w:t>
      </w:r>
    </w:p>
    <w:p>
      <w:pPr>
        <w:pStyle w:val="Normal"/>
        <w:widowControl/>
        <w:rPr>
          <w:rFonts w:ascii="한국외대체 M" w:hAnsi="한국외대체 M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M" w:hAnsi="한국외대체 M"/>
          <w:sz w:val="24"/>
          <w:szCs w:val="24"/>
        </w:rPr>
      </w:r>
    </w:p>
    <w:p>
      <w:pPr>
        <w:pStyle w:val="Normal"/>
        <w:widowControl/>
        <w:rPr>
          <w:rFonts w:ascii="한국외대체 M" w:hAnsi="한국외대체 M" w:eastAsia="한국외대체 L" w:cs="한국외대체 M"/>
          <w:sz w:val="24"/>
          <w:szCs w:val="24"/>
        </w:rPr>
      </w:pPr>
      <w:r>
        <w:rPr>
          <w:rFonts w:ascii="한국외대체 M" w:hAnsi="한국외대체 M" w:cs="한국외대체 M" w:eastAsia="한국외대체 L"/>
          <w:sz w:val="24"/>
          <w:szCs w:val="24"/>
        </w:rPr>
        <w:t>고정기간 방식보다 이상구간 레짐 방식이 중요한 이유는 여기에 있다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. </w:t>
      </w:r>
      <w:r>
        <w:rPr>
          <w:rFonts w:ascii="한국외대체 M" w:hAnsi="한국외대체 M" w:cs="한국외대체 M" w:eastAsia="한국외대체 L"/>
          <w:sz w:val="24"/>
          <w:szCs w:val="24"/>
        </w:rPr>
        <w:t>고정기간 방식은 최근 고환율 구간의 평균적 특징을 보여줄 수 있지만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, </w:t>
      </w:r>
      <w:r>
        <w:rPr>
          <w:rFonts w:ascii="한국외대체 M" w:hAnsi="한국외대체 M" w:cs="한국외대체 M" w:eastAsia="한국외대체 L"/>
          <w:sz w:val="24"/>
          <w:szCs w:val="24"/>
        </w:rPr>
        <w:t>금리차와 환율이 실제로 디커플링되는 모든 시점을 포착하지 못한다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. </w:t>
      </w:r>
      <w:r>
        <w:rPr>
          <w:rFonts w:ascii="한국외대체 M" w:hAnsi="한국외대체 M" w:cs="한국외대체 M" w:eastAsia="한국외대체 L"/>
          <w:sz w:val="24"/>
          <w:szCs w:val="24"/>
        </w:rPr>
        <w:t xml:space="preserve">반면 이상구간 레짐 방식은 </w:t>
      </w:r>
      <w:r>
        <w:rPr>
          <w:rFonts w:eastAsia="한국외대체 L" w:cs="한국외대체 M" w:ascii="한국외대체 M" w:hAnsi="한국외대체 M"/>
          <w:sz w:val="24"/>
          <w:szCs w:val="24"/>
        </w:rPr>
        <w:t>30</w:t>
      </w:r>
      <w:r>
        <w:rPr>
          <w:rFonts w:ascii="한국외대체 M" w:hAnsi="한국외대체 M" w:cs="한국외대체 M" w:eastAsia="한국외대체 L"/>
          <w:sz w:val="24"/>
          <w:szCs w:val="24"/>
        </w:rPr>
        <w:t>일 이동상관계수를 사용하여 금리차</w:t>
      </w:r>
      <w:r>
        <w:rPr>
          <w:rFonts w:eastAsia="한국외대체 L" w:cs="한국외대체 M" w:ascii="한국외대체 M" w:hAnsi="한국외대체 M"/>
          <w:sz w:val="24"/>
          <w:szCs w:val="24"/>
        </w:rPr>
        <w:t>-</w:t>
      </w:r>
      <w:r>
        <w:rPr>
          <w:rFonts w:ascii="한국외대체 M" w:hAnsi="한국외대체 M" w:cs="한국외대체 M" w:eastAsia="한국외대체 L"/>
          <w:sz w:val="24"/>
          <w:szCs w:val="24"/>
        </w:rPr>
        <w:t>환율 관계가 특정 기준 이하로 약화되는 시점을 데이터 기반으로 추출한다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. </w:t>
      </w:r>
      <w:r>
        <w:rPr>
          <w:rFonts w:ascii="한국외대체 M" w:hAnsi="한국외대체 M" w:cs="한국외대체 M" w:eastAsia="한국외대체 L"/>
          <w:sz w:val="24"/>
          <w:szCs w:val="24"/>
        </w:rPr>
        <w:t>따라서 “금리차가 작동하지 않는 시장 상태”라는 연구 질문에 더 직접적으로 대응한다</w:t>
      </w:r>
      <w:r>
        <w:rPr>
          <w:rFonts w:eastAsia="한국외대체 L" w:cs="한국외대체 M" w:ascii="한국외대체 M" w:hAnsi="한국외대체 M"/>
          <w:sz w:val="24"/>
          <w:szCs w:val="24"/>
        </w:rPr>
        <w:t>.</w:t>
      </w:r>
    </w:p>
    <w:p>
      <w:pPr>
        <w:pStyle w:val="Normal"/>
        <w:widowControl/>
        <w:rPr>
          <w:rFonts w:ascii="한국외대체 M" w:hAnsi="한국외대체 M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M" w:hAnsi="한국외대체 M"/>
          <w:sz w:val="24"/>
          <w:szCs w:val="24"/>
        </w:rPr>
      </w:r>
    </w:p>
    <w:p>
      <w:pPr>
        <w:pStyle w:val="Normal"/>
        <w:widowControl/>
        <w:rPr>
          <w:rFonts w:ascii="한국외대체 M" w:hAnsi="한국외대체 M" w:eastAsia="한국외대체 L" w:cs="한국외대체 M"/>
          <w:sz w:val="24"/>
          <w:szCs w:val="24"/>
        </w:rPr>
      </w:pPr>
      <w:r>
        <w:rPr>
          <w:rFonts w:ascii="한국외대체 M" w:hAnsi="한국외대체 M" w:cs="한국외대체 M" w:eastAsia="한국외대체 L"/>
          <w:sz w:val="24"/>
          <w:szCs w:val="24"/>
        </w:rPr>
        <w:t xml:space="preserve">확인된 이상구간 레짐 결합 자료는 </w:t>
      </w:r>
      <w:r>
        <w:rPr>
          <w:rFonts w:eastAsia="한국외대체 L" w:cs="한국외대체 M" w:ascii="한국외대체 M" w:hAnsi="한국외대체 M"/>
          <w:sz w:val="24"/>
          <w:szCs w:val="24"/>
        </w:rPr>
        <w:t>3,588</w:t>
      </w:r>
      <w:r>
        <w:rPr>
          <w:rFonts w:ascii="한국외대체 M" w:hAnsi="한국외대체 M" w:cs="한국외대체 M" w:eastAsia="한국외대체 L"/>
          <w:sz w:val="24"/>
          <w:szCs w:val="24"/>
        </w:rPr>
        <w:t>개 관측치를 포함한다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. </w:t>
      </w:r>
      <w:r>
        <w:rPr>
          <w:rFonts w:ascii="한국외대체 M" w:hAnsi="한국외대체 M" w:cs="한국외대체 M" w:eastAsia="한국외대체 L"/>
          <w:sz w:val="24"/>
          <w:szCs w:val="24"/>
        </w:rPr>
        <w:t xml:space="preserve">전체 개별 구간 수는 </w:t>
      </w:r>
      <w:r>
        <w:rPr>
          <w:rFonts w:eastAsia="한국외대체 L" w:cs="한국외대체 M" w:ascii="한국외대체 M" w:hAnsi="한국외대체 M"/>
          <w:sz w:val="24"/>
          <w:szCs w:val="24"/>
        </w:rPr>
        <w:t>668</w:t>
      </w:r>
      <w:r>
        <w:rPr>
          <w:rFonts w:ascii="한국외대체 M" w:hAnsi="한국외대체 M" w:cs="한국외대체 M" w:eastAsia="한국외대체 L"/>
          <w:sz w:val="24"/>
          <w:szCs w:val="24"/>
        </w:rPr>
        <w:t>개이며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, </w:t>
      </w:r>
      <w:r>
        <w:rPr>
          <w:rFonts w:ascii="한국외대체 M" w:hAnsi="한국외대체 M" w:cs="한국외대체 M" w:eastAsia="한국외대체 L"/>
          <w:sz w:val="24"/>
          <w:szCs w:val="24"/>
        </w:rPr>
        <w:t xml:space="preserve">분석 기간은 </w:t>
      </w:r>
      <w:r>
        <w:rPr>
          <w:rFonts w:eastAsia="한국외대체 L" w:cs="한국외대체 M" w:ascii="한국외대체 M" w:hAnsi="한국외대체 M"/>
          <w:sz w:val="24"/>
          <w:szCs w:val="24"/>
        </w:rPr>
        <w:t>1995</w:t>
      </w:r>
      <w:r>
        <w:rPr>
          <w:rFonts w:ascii="한국외대체 M" w:hAnsi="한국외대체 M" w:cs="한국외대체 M" w:eastAsia="한국외대체 L"/>
          <w:sz w:val="24"/>
          <w:szCs w:val="24"/>
        </w:rPr>
        <w:t xml:space="preserve">년 </w:t>
      </w:r>
      <w:r>
        <w:rPr>
          <w:rFonts w:eastAsia="한국외대체 L" w:cs="한국외대체 M" w:ascii="한국외대체 M" w:hAnsi="한국외대체 M"/>
          <w:sz w:val="24"/>
          <w:szCs w:val="24"/>
        </w:rPr>
        <w:t>1</w:t>
      </w:r>
      <w:r>
        <w:rPr>
          <w:rFonts w:ascii="한국외대체 M" w:hAnsi="한국외대체 M" w:cs="한국외대체 M" w:eastAsia="한국외대체 L"/>
          <w:sz w:val="24"/>
          <w:szCs w:val="24"/>
        </w:rPr>
        <w:t xml:space="preserve">월 </w:t>
      </w:r>
      <w:r>
        <w:rPr>
          <w:rFonts w:eastAsia="한국외대체 L" w:cs="한국외대체 M" w:ascii="한국외대체 M" w:hAnsi="한국외대체 M"/>
          <w:sz w:val="24"/>
          <w:szCs w:val="24"/>
        </w:rPr>
        <w:t>31</w:t>
      </w:r>
      <w:r>
        <w:rPr>
          <w:rFonts w:ascii="한국외대체 M" w:hAnsi="한국외대체 M" w:cs="한국외대체 M" w:eastAsia="한국외대체 L"/>
          <w:sz w:val="24"/>
          <w:szCs w:val="24"/>
        </w:rPr>
        <w:t xml:space="preserve">일부터 </w:t>
      </w:r>
      <w:r>
        <w:rPr>
          <w:rFonts w:eastAsia="한국외대체 L" w:cs="한국외대체 M" w:ascii="한국외대체 M" w:hAnsi="한국외대체 M"/>
          <w:sz w:val="24"/>
          <w:szCs w:val="24"/>
        </w:rPr>
        <w:t>2026</w:t>
      </w:r>
      <w:r>
        <w:rPr>
          <w:rFonts w:ascii="한국외대체 M" w:hAnsi="한국외대체 M" w:cs="한국외대체 M" w:eastAsia="한국외대체 L"/>
          <w:sz w:val="24"/>
          <w:szCs w:val="24"/>
        </w:rPr>
        <w:t xml:space="preserve">년 </w:t>
      </w:r>
      <w:r>
        <w:rPr>
          <w:rFonts w:eastAsia="한국외대체 L" w:cs="한국외대체 M" w:ascii="한국외대체 M" w:hAnsi="한국외대체 M"/>
          <w:sz w:val="24"/>
          <w:szCs w:val="24"/>
        </w:rPr>
        <w:t>3</w:t>
      </w:r>
      <w:r>
        <w:rPr>
          <w:rFonts w:ascii="한국외대체 M" w:hAnsi="한국외대체 M" w:cs="한국외대체 M" w:eastAsia="한국외대체 L"/>
          <w:sz w:val="24"/>
          <w:szCs w:val="24"/>
        </w:rPr>
        <w:t xml:space="preserve">월 </w:t>
      </w:r>
      <w:r>
        <w:rPr>
          <w:rFonts w:eastAsia="한국외대체 L" w:cs="한국외대체 M" w:ascii="한국외대체 M" w:hAnsi="한국외대체 M"/>
          <w:sz w:val="24"/>
          <w:szCs w:val="24"/>
        </w:rPr>
        <w:t>20</w:t>
      </w:r>
      <w:r>
        <w:rPr>
          <w:rFonts w:ascii="한국외대체 M" w:hAnsi="한국외대체 M" w:cs="한국외대체 M" w:eastAsia="한국외대체 L"/>
          <w:sz w:val="24"/>
          <w:szCs w:val="24"/>
        </w:rPr>
        <w:t>일까지이다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. </w:t>
      </w:r>
      <w:r>
        <w:rPr>
          <w:rFonts w:ascii="한국외대체 M" w:hAnsi="한국외대체 M" w:cs="한국외대체 M" w:eastAsia="한국외대체 L"/>
          <w:sz w:val="24"/>
          <w:szCs w:val="24"/>
        </w:rPr>
        <w:t>이처럼 이상구간 레짐은 단일 사건이 아니라 여러 시점에 반복되는 디커플링 상태의 집합이다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. </w:t>
      </w:r>
      <w:r>
        <w:rPr>
          <w:rFonts w:ascii="한국외대체 M" w:hAnsi="한국외대체 M" w:cs="한국외대체 M" w:eastAsia="한국외대체 L"/>
          <w:sz w:val="24"/>
          <w:szCs w:val="24"/>
        </w:rPr>
        <w:t>본 연구는 이 집합을 하나의 특수한 시장 국면으로 보고</w:t>
      </w:r>
      <w:r>
        <w:rPr>
          <w:rFonts w:eastAsia="한국외대체 L" w:cs="한국외대체 M" w:ascii="한국외대체 M" w:hAnsi="한국외대체 M"/>
          <w:sz w:val="24"/>
          <w:szCs w:val="24"/>
        </w:rPr>
        <w:t xml:space="preserve">, </w:t>
      </w:r>
      <w:r>
        <w:rPr>
          <w:rFonts w:ascii="한국외대체 M" w:hAnsi="한국외대체 M" w:cs="한국외대체 M" w:eastAsia="한국외대체 L"/>
          <w:sz w:val="24"/>
          <w:szCs w:val="24"/>
        </w:rPr>
        <w:t>그 안에서 단기 유동성이 환율을 설명하는지 검토한다</w:t>
      </w:r>
      <w:r>
        <w:rPr>
          <w:rFonts w:eastAsia="한국외대체 L" w:cs="한국외대체 M" w:ascii="한국외대체 M" w:hAnsi="한국외대체 M"/>
          <w:sz w:val="24"/>
          <w:szCs w:val="24"/>
        </w:rPr>
        <w:t>.</w:t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2</w:t>
      </w:r>
      <w:r>
        <w:rPr>
          <w:rFonts w:ascii="한국외대체 M" w:hAnsi="한국외대체 M" w:cs="한국외대체 M" w:eastAsia="한국외대체 M"/>
          <w:sz w:val="28"/>
          <w:szCs w:val="28"/>
        </w:rPr>
        <w:t xml:space="preserve">절 </w:t>
      </w:r>
      <w:r>
        <w:rPr>
          <w:rFonts w:eastAsia="한국외대체 M" w:cs="한국외대체 M" w:ascii="한국외대체 M" w:hAnsi="한국외대체 M"/>
          <w:sz w:val="28"/>
          <w:szCs w:val="28"/>
        </w:rPr>
        <w:t xml:space="preserve">SHAP </w:t>
      </w:r>
      <w:r>
        <w:rPr>
          <w:rFonts w:ascii="한국외대체 M" w:hAnsi="한국외대체 M" w:cs="한국외대체 M" w:eastAsia="한국외대체 M"/>
          <w:sz w:val="28"/>
          <w:szCs w:val="28"/>
        </w:rPr>
        <w:t>기반 환율 변동 요인 분석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분석은 본 연구에서 중요한 전환점을 제공했다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선형 상관관계 분석에서는 이상구간에서 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>와 환율의 관계가 낮게 나타났지만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랜덤 포레스트 및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분석에서는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M2, </w:t>
      </w:r>
      <w:r>
        <w:rPr>
          <w:rFonts w:ascii="한국외대체 L" w:hAnsi="한국외대체 L" w:cs="한국외대체 M" w:eastAsia="한국외대체 L"/>
          <w:sz w:val="24"/>
          <w:szCs w:val="24"/>
        </w:rPr>
        <w:t>특히 단기성 자금 계열 변수가 환율 상승에 중요한 변수로 나타났다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이는 선형 분석과 비선형 머신러닝 분석 사이의 차이를 보여준다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분석에서는 이상기간 동안 환율 상승에 가장 크게 기여한 변수를 파악하기 위해 랜덤 포레스트 모델과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기여도 분석을 수행했다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결과적으로 금리차보다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M2, </w:t>
      </w:r>
      <w:r>
        <w:rPr>
          <w:rFonts w:ascii="한국외대체 L" w:hAnsi="한국외대체 L" w:cs="한국외대체 M" w:eastAsia="한국외대체 L"/>
          <w:sz w:val="24"/>
          <w:szCs w:val="24"/>
        </w:rPr>
        <w:t>특히 단기성 자금이 환율 상승에 크게 기여한 변수로 나타났다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결과는 금리차 중심 설명만으로는 이상구간 레짐의 환율 움직임을 충분히 설명하기 어렵다는 점을 보완한다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/>
        <w:drawing>
          <wp:inline distT="0" distB="0" distL="0" distR="0">
            <wp:extent cx="4647565" cy="2788285"/>
            <wp:effectExtent l="0" t="0" r="0" b="0"/>
            <wp:docPr id="12" name="이미지6 Copy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이미지6 Copy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565" cy="278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L" w:ascii="한국외대체 L" w:hAnsi="한국외대체 L"/>
          <w:sz w:val="20"/>
          <w:szCs w:val="20"/>
        </w:rPr>
        <w:t>[</w:t>
      </w:r>
      <w:r>
        <w:rPr>
          <w:rFonts w:ascii="한국외대체 L" w:hAnsi="한국외대체 L" w:eastAsia="한국외대체 L"/>
          <w:sz w:val="20"/>
          <w:szCs w:val="20"/>
        </w:rPr>
        <w:t xml:space="preserve">그림 </w:t>
      </w:r>
      <w:r>
        <w:rPr>
          <w:rFonts w:eastAsia="한국외대체 L" w:ascii="한국외대체 L" w:hAnsi="한국외대체 L"/>
          <w:sz w:val="20"/>
          <w:szCs w:val="20"/>
        </w:rPr>
        <w:t xml:space="preserve">4-2] SHAP </w:t>
      </w:r>
      <w:r>
        <w:rPr>
          <w:rFonts w:ascii="한국외대체 L" w:hAnsi="한국외대체 L" w:eastAsia="한국외대체 L"/>
          <w:sz w:val="20"/>
          <w:szCs w:val="20"/>
        </w:rPr>
        <w:t>기반 변수 기여도</w:t>
      </w:r>
    </w:p>
    <w:p>
      <w:pPr>
        <w:pStyle w:val="Normal"/>
        <w:widowControl/>
        <w:jc w:val="center"/>
        <w:rPr>
          <w:rFonts w:ascii="한국외대체 L" w:hAnsi="한국외대체 L" w:eastAsia="한국외대체 L"/>
          <w:sz w:val="20"/>
          <w:szCs w:val="20"/>
        </w:rPr>
      </w:pPr>
      <w:r>
        <w:rPr>
          <w:rFonts w:eastAsia="한국외대체 L" w:ascii="한국외대체 L" w:hAnsi="한국외대체 L"/>
          <w:sz w:val="20"/>
          <w:szCs w:val="20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단</w:t>
      </w:r>
      <w:r>
        <w:rPr>
          <w:rFonts w:eastAsia="한국외대체 L" w:cs="한국외대체 M" w:ascii="한국외대체 L" w:hAnsi="한국외대체 L"/>
          <w:sz w:val="24"/>
          <w:szCs w:val="24"/>
        </w:rPr>
        <w:t>, SHAP</w:t>
      </w:r>
      <w:r>
        <w:rPr>
          <w:rFonts w:ascii="한국외대체 L" w:hAnsi="한국외대체 L" w:cs="한국외대체 M" w:eastAsia="한국외대체 L"/>
          <w:sz w:val="24"/>
          <w:szCs w:val="24"/>
        </w:rPr>
        <w:t>는 모델 예측에 대한 기여도를 설명하는 도구이지 경제학적 구조 인과를 직접 증명하지 않으므로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해당 결과에 대한 인과적 해석은 지양하지 않을 수 없다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따라서 본 연구는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결과를 “단기 유동성이 이상구간 레짐에서 환율 움직임을 설명하는 데 중요한 정보로 사용되었다”는 근거로 해석하고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이후 임계점 회귀과 </w:t>
      </w:r>
      <w:r>
        <w:rPr>
          <w:rFonts w:eastAsia="한국외대체 L" w:cs="한국외대체 M" w:ascii="한국외대체 L" w:hAnsi="한국외대체 L"/>
          <w:sz w:val="24"/>
          <w:szCs w:val="24"/>
        </w:rPr>
        <w:t>Granger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 검정을 통해 비선형성 및 시간 선행성을 추가로 검증한다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M" w:cs="한국외대체 M"/>
          <w:sz w:val="24"/>
          <w:szCs w:val="24"/>
        </w:rPr>
      </w:pPr>
      <w:r>
        <w:rPr>
          <w:rFonts w:eastAsia="한국외대체 M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3</w:t>
      </w:r>
      <w:r>
        <w:rPr>
          <w:rFonts w:ascii="한국외대체 M" w:hAnsi="한국외대체 M" w:cs="한국외대체 M" w:eastAsia="한국외대체 M"/>
          <w:sz w:val="28"/>
          <w:szCs w:val="28"/>
        </w:rPr>
        <w:t xml:space="preserve">절 </w:t>
      </w:r>
      <w:r>
        <w:rPr>
          <w:rFonts w:eastAsia="한국외대체 M" w:cs="한국외대체 M" w:ascii="한국외대체 M" w:hAnsi="한국외대체 M"/>
          <w:sz w:val="28"/>
          <w:szCs w:val="28"/>
        </w:rPr>
        <w:t xml:space="preserve">M2 </w:t>
      </w:r>
      <w:r>
        <w:rPr>
          <w:rFonts w:ascii="한국외대체 M" w:hAnsi="한국외대체 M" w:cs="한국외대체 M" w:eastAsia="한국외대체 M"/>
          <w:sz w:val="28"/>
          <w:szCs w:val="28"/>
        </w:rPr>
        <w:t>구성요소 및 단기 유동성 분석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총량은 다양한 성격의 통화성 자산을 포함한다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따라서 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>가 환율 설명에 중요하다는 결과만으로는 어떤 자금이 실제로 환율 불안과 관련되는지 알기 어렵다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본 연구는 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>를 구성요소별로 분해하여 단기성 자금이 이상구간에서 얼마나 증가했는지 확인하였다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구성요소 분석에서는 이상기간 동안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구성 항목 중 특히 단기성 예금류 자금이 크게 증가한 것으로 나타났다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기존 중간보고서와 환율 분석 보고서에는 수시입출식저축성예금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요구불예금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MMF </w:t>
      </w:r>
      <w:r>
        <w:rPr>
          <w:rFonts w:ascii="한국외대체 L" w:hAnsi="한국외대체 L" w:cs="한국외대체 M" w:eastAsia="한국외대체 L"/>
          <w:sz w:val="24"/>
          <w:szCs w:val="24"/>
        </w:rPr>
        <w:t>등이 단기 부동자금으로 해석되어 있으며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이들이 전체 증가분에서 큰 비중을 차지했다는 내용이 정리되어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4"/>
          <w:szCs w:val="24"/>
        </w:rPr>
      </w:pPr>
      <w:r>
        <w:rPr/>
        <w:drawing>
          <wp:inline distT="0" distB="0" distL="0" distR="0">
            <wp:extent cx="4034790" cy="2689860"/>
            <wp:effectExtent l="0" t="0" r="0" b="0"/>
            <wp:docPr id="13" name="이미지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이미지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4790" cy="268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그림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4-3] M2 </w:t>
      </w:r>
      <w:r>
        <w:rPr>
          <w:rFonts w:ascii="한국외대체 L" w:hAnsi="한국외대체 L" w:cs="한국외대체 M" w:eastAsia="한국외대체 L"/>
          <w:sz w:val="20"/>
          <w:szCs w:val="20"/>
        </w:rPr>
        <w:t>구성요소별 증가 기여도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이 분석의 핵심은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전체가 아니라 “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내부의 어떤 자금이 환율 불안과 연결될 가능성이 큰가”이다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만기성 예금이나 장기 금융상품보다 수시입출식저축성예금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요구불예금</w:t>
      </w:r>
      <w:r>
        <w:rPr>
          <w:rFonts w:eastAsia="한국외대체 L" w:cs="한국외대체 M" w:ascii="한국외대체 L" w:hAnsi="한국외대체 L"/>
          <w:sz w:val="24"/>
          <w:szCs w:val="24"/>
        </w:rPr>
        <w:t>, MMF</w:t>
      </w:r>
      <w:r>
        <w:rPr>
          <w:rFonts w:ascii="한국외대체 L" w:hAnsi="한국외대체 L" w:cs="한국외대체 M" w:eastAsia="한국외대체 L"/>
          <w:sz w:val="24"/>
          <w:szCs w:val="24"/>
        </w:rPr>
        <w:t>처럼 이동성이 높은 자금은 환율 상승 기대나 위험회피 심리가 커질 때 빠르게 달러 수요로 전환될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따라서 본 연구는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총량보다 단기 유동성 구성요소를 더 중요한 설명 변수로 해석한다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4</w:t>
      </w:r>
      <w:r>
        <w:rPr>
          <w:rFonts w:ascii="한국외대체 M" w:hAnsi="한국외대체 M" w:cs="한국외대체 M" w:eastAsia="한국외대체 M"/>
          <w:sz w:val="28"/>
          <w:szCs w:val="28"/>
        </w:rPr>
        <w:t>절 단기 유동성 임계점 가설 검증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단기 유동성 임계점 가설은 본 연구의 핵심이다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가설은 단기 유동성이 증가할수록 환율이 선형적으로 함께 상승하는 것이 아니라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일정 수준을 넘으면 환율 반응이 급격히 커지는 구조를 가정한다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 가설은 선형 상관분석과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분석의 차이를 설명하는 논리적 연결고리이다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일별 임계점 분석은 단기 유동성 데이터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특히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와 보조적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CMA </w:t>
      </w:r>
      <w:r>
        <w:rPr>
          <w:rFonts w:ascii="한국외대체 L" w:hAnsi="한국외대체 L" w:cs="한국외대체 M" w:eastAsia="한국외대체 L"/>
          <w:sz w:val="24"/>
          <w:szCs w:val="24"/>
        </w:rPr>
        <w:t>정보를 활용해 임계점 회귀를 수행한 결과를 요약한다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기존 결과 문서에 따르면 일일 유동성이 약 </w:t>
      </w:r>
      <w:r>
        <w:rPr>
          <w:rFonts w:eastAsia="한국외대체 L" w:cs="한국외대체 M" w:ascii="한국외대체 L" w:hAnsi="한국외대체 L"/>
          <w:sz w:val="24"/>
          <w:szCs w:val="24"/>
        </w:rPr>
        <w:t>5.1</w:t>
      </w:r>
      <w:r>
        <w:rPr>
          <w:rFonts w:ascii="한국외대체 L" w:hAnsi="한국외대체 L" w:cs="한국외대체 M" w:eastAsia="한국외대체 L"/>
          <w:sz w:val="24"/>
          <w:szCs w:val="24"/>
        </w:rPr>
        <w:t>조 원 이상 증가하는 임계값을 넘는 날 환율이 비선형적으로 크게 상승하는 구조적 변화가 확인되었다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또한 이 임계값을 돌파한 날이 과거 평균보다 이상기간에 더 자주 발생했다는 결과가 제시되어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/>
        <w:drawing>
          <wp:inline distT="0" distB="0" distL="0" distR="0">
            <wp:extent cx="4511040" cy="2706370"/>
            <wp:effectExtent l="0" t="0" r="0" b="0"/>
            <wp:docPr id="14" name="이미지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이미지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그림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4-4] </w:t>
      </w:r>
      <w:r>
        <w:rPr>
          <w:rFonts w:ascii="한국외대체 L" w:hAnsi="한국외대체 L" w:cs="한국외대체 M" w:eastAsia="한국외대체 L"/>
          <w:sz w:val="20"/>
          <w:szCs w:val="20"/>
        </w:rPr>
        <w:t>일별 단기 유동성 임계점 회귀 결과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이 결과는 “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>와 환율의 선형 상관이 낮다”는 결과와 “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가 </w:t>
      </w:r>
      <w:r>
        <w:rPr>
          <w:rFonts w:eastAsia="한국외대체 L" w:cs="한국외대체 M" w:ascii="한국외대체 L" w:hAnsi="한국외대체 L"/>
          <w:sz w:val="24"/>
          <w:szCs w:val="24"/>
        </w:rPr>
        <w:t>SHAP</w:t>
      </w:r>
      <w:r>
        <w:rPr>
          <w:rFonts w:ascii="한국외대체 L" w:hAnsi="한국외대체 L" w:cs="한국외대체 M" w:eastAsia="한국외대체 L"/>
          <w:sz w:val="24"/>
          <w:szCs w:val="24"/>
        </w:rPr>
        <w:t>에서 중요하다”는 결과가 반드시 모순이 아님을 보여준다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유동성이 환율에 영향을 미치는 방식이 선형이 아니라 임계점 기반이라면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전체 구간 평균 상관계수는 낮게 나올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하지만 임계값을 넘는 특정 관측치에서는 유동성이 환율 상승에 매우 큰 기여를 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일별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의존도 분석은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와 </w:t>
      </w:r>
      <w:r>
        <w:rPr>
          <w:rFonts w:eastAsia="한국외대체 L" w:cs="한국외대체 M" w:ascii="한국외대체 L" w:hAnsi="한국외대체 L"/>
          <w:sz w:val="24"/>
          <w:szCs w:val="24"/>
        </w:rPr>
        <w:t>CMA</w:t>
      </w:r>
      <w:r>
        <w:rPr>
          <w:rFonts w:ascii="한국외대체 L" w:hAnsi="한국외대체 L" w:cs="한국외대체 M" w:eastAsia="한국외대체 L"/>
          <w:sz w:val="24"/>
          <w:szCs w:val="24"/>
        </w:rPr>
        <w:t>를 구분하여 해석한다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결과 문서에 따르면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 경우 일일 자금 증가분이 특정 수준을 초과하면 환율 상승에 미치는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기여도가 가파르게 상승하는 패턴이 관찰되었다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반면 </w:t>
      </w:r>
      <w:r>
        <w:rPr>
          <w:rFonts w:eastAsia="한국외대체 L" w:cs="한국외대체 M" w:ascii="한국외대체 L" w:hAnsi="한국외대체 L"/>
          <w:sz w:val="24"/>
          <w:szCs w:val="24"/>
        </w:rPr>
        <w:t>CMA</w:t>
      </w:r>
      <w:r>
        <w:rPr>
          <w:rFonts w:ascii="한국외대체 L" w:hAnsi="한국외대체 L" w:cs="한국외대체 M" w:eastAsia="한국외대체 L"/>
          <w:sz w:val="24"/>
          <w:szCs w:val="24"/>
        </w:rPr>
        <w:t>의 경우 같은 임계점 돌파 패턴이 명확하게 나타나지 않았다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이는 단기 유동성 중에서도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>가 환율 급등 가설을 더 강하게 뒷받침하는 변수일 수 있음을 시사한다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/>
        <w:drawing>
          <wp:inline distT="0" distB="0" distL="0" distR="0">
            <wp:extent cx="4511040" cy="2706370"/>
            <wp:effectExtent l="0" t="0" r="0" b="0"/>
            <wp:docPr id="15" name="이미지8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이미지8 Copy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그림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4-5] MMF 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변화량과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SHAP </w:t>
      </w:r>
      <w:r>
        <w:rPr>
          <w:rFonts w:ascii="한국외대체 L" w:hAnsi="한국외대체 L" w:cs="한국외대체 M" w:eastAsia="한국외대체 L"/>
          <w:sz w:val="20"/>
          <w:szCs w:val="20"/>
        </w:rPr>
        <w:t>기여도의 비선형 관계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/>
        <w:drawing>
          <wp:inline distT="0" distB="0" distL="0" distR="0">
            <wp:extent cx="4511040" cy="2706370"/>
            <wp:effectExtent l="0" t="0" r="0" b="0"/>
            <wp:docPr id="16" name="이미지8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이미지8 Copy 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그림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4-6] CMA 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변화량과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SHAP </w:t>
      </w:r>
      <w:r>
        <w:rPr>
          <w:rFonts w:ascii="한국외대체 L" w:hAnsi="한국외대체 L" w:cs="한국외대체 M" w:eastAsia="한국외대체 L"/>
          <w:sz w:val="20"/>
          <w:szCs w:val="20"/>
        </w:rPr>
        <w:t>기여도</w:t>
      </w:r>
    </w:p>
    <w:p>
      <w:pPr>
        <w:pStyle w:val="Normal"/>
        <w:widowControl/>
        <w:jc w:val="center"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물론 임계점 분석 역시 완전한 인과 증명은 아니다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임계값은 관측 데이터에 기반해 탐색된 값이므로 표본 기간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변수 구성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결측 처리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후보 범위에 따라 달라질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따라서 본 연구는 임계점 결과를 단독 결론으로 사용하지 않고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M2 </w:t>
      </w:r>
      <w:r>
        <w:rPr>
          <w:rFonts w:ascii="한국외대체 L" w:hAnsi="한국외대체 L" w:cs="한국외대체 M" w:eastAsia="한국외대체 L"/>
          <w:sz w:val="24"/>
          <w:szCs w:val="24"/>
        </w:rPr>
        <w:t>구성요소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SHAP </w:t>
      </w:r>
      <w:r>
        <w:rPr>
          <w:rFonts w:ascii="한국외대체 L" w:hAnsi="한국외대체 L" w:cs="한국외대체 M" w:eastAsia="한국외대체 L"/>
          <w:sz w:val="24"/>
          <w:szCs w:val="24"/>
        </w:rPr>
        <w:t>의존도 분석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그랜저 인과성 검정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예측 모델 결과와 함께 종합적으로 해석한다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5</w:t>
      </w:r>
      <w:r>
        <w:rPr>
          <w:rFonts w:ascii="한국외대체 M" w:hAnsi="한국외대체 M" w:cs="한국외대체 M" w:eastAsia="한국외대체 M"/>
          <w:sz w:val="28"/>
          <w:szCs w:val="28"/>
        </w:rPr>
        <w:t xml:space="preserve">절 </w:t>
      </w:r>
      <w:r>
        <w:rPr>
          <w:rFonts w:eastAsia="한국외대체 M" w:cs="한국외대체 M" w:ascii="한국외대체 M" w:hAnsi="한국외대체 M"/>
          <w:sz w:val="28"/>
          <w:szCs w:val="28"/>
        </w:rPr>
        <w:t xml:space="preserve">Granger </w:t>
      </w:r>
      <w:r>
        <w:rPr>
          <w:rFonts w:ascii="한국외대체 M" w:hAnsi="한국외대체 M" w:cs="한국외대체 M" w:eastAsia="한국외대체 M"/>
          <w:sz w:val="28"/>
          <w:szCs w:val="28"/>
        </w:rPr>
        <w:t>인과성 분석 결과</w:t>
      </w:r>
    </w:p>
    <w:p>
      <w:pPr>
        <w:pStyle w:val="Normal"/>
        <w:widowControl/>
        <w:rPr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  <w:t xml:space="preserve">Granger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 분석은 본 연구의 가장 중요한 검증 중 하나이다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검정 결과 이상구간 레짐에서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변화가 환율 변화를 선행하는 방향은 통계적으로 유의한 반면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환율 변화가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변화를 선행하는 방향은 유의하지 않았다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이는 단기 유동성이 단순히 환율과 함께 움직이는 것이 아니라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시계열 관점에서 환율 변화보다 먼저 나타나는 정보를 포함할 가능성을 보여준다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이상구간 검정 결과를 보면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FX -&gt; M2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방향은 </w:t>
      </w:r>
      <w:r>
        <w:rPr>
          <w:rFonts w:eastAsia="한국외대체 L" w:cs="한국외대체 M" w:ascii="한국외대체 L" w:hAnsi="한국외대체 L"/>
          <w:sz w:val="24"/>
          <w:szCs w:val="24"/>
        </w:rPr>
        <w:t>Lag 1, Lag 2, Lag 3</w:t>
      </w:r>
      <w:r>
        <w:rPr>
          <w:rFonts w:ascii="한국외대체 L" w:hAnsi="한국외대체 L" w:cs="한국외대체 M" w:eastAsia="한국외대체 L"/>
          <w:sz w:val="24"/>
          <w:szCs w:val="24"/>
        </w:rPr>
        <w:t>에서 모두 유의하지 않았다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반면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M2 -&gt; FX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방향은 </w:t>
      </w:r>
      <w:r>
        <w:rPr>
          <w:rFonts w:eastAsia="한국외대체 L" w:cs="한국외대체 M" w:ascii="한국외대체 L" w:hAnsi="한국외대체 L"/>
          <w:sz w:val="24"/>
          <w:szCs w:val="24"/>
        </w:rPr>
        <w:t>Lag 1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에서 </w:t>
      </w:r>
      <w:r>
        <w:rPr>
          <w:rFonts w:eastAsia="한국외대체 L" w:cs="한국외대체 M" w:ascii="한국외대체 L" w:hAnsi="한국외대체 L"/>
          <w:sz w:val="24"/>
          <w:szCs w:val="24"/>
        </w:rPr>
        <w:t>F=12.4305, p=0.0004, Lag 2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에서 </w:t>
      </w:r>
      <w:r>
        <w:rPr>
          <w:rFonts w:eastAsia="한국외대체 L" w:cs="한국외대체 M" w:ascii="한국외대체 L" w:hAnsi="한국외대체 L"/>
          <w:sz w:val="24"/>
          <w:szCs w:val="24"/>
        </w:rPr>
        <w:t>F=25.7423, p≈0.0000, Lag 3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에서 </w:t>
      </w:r>
      <w:r>
        <w:rPr>
          <w:rFonts w:eastAsia="한국외대체 L" w:cs="한국외대체 M" w:ascii="한국외대체 L" w:hAnsi="한국외대체 L"/>
          <w:sz w:val="24"/>
          <w:szCs w:val="24"/>
        </w:rPr>
        <w:t>F=19.7330, p≈0.0000</w:t>
      </w:r>
      <w:r>
        <w:rPr>
          <w:rFonts w:ascii="한국외대체 L" w:hAnsi="한국외대체 L" w:cs="한국외대체 M" w:eastAsia="한국외대체 L"/>
          <w:sz w:val="24"/>
          <w:szCs w:val="24"/>
        </w:rPr>
        <w:t>으로 유의하게 나타났다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이는 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>의 과거 변화가 환율 변화를 예측하는 데 통계적으로 유의한 정보를 제공한다는 의미이다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5"/>
        <w:gridCol w:w="1805"/>
        <w:gridCol w:w="1804"/>
        <w:gridCol w:w="1805"/>
        <w:gridCol w:w="1807"/>
      </w:tblGrid>
      <w:tr>
        <w:trPr/>
        <w:tc>
          <w:tcPr>
            <w:tcW w:w="180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방향</w:t>
            </w:r>
          </w:p>
        </w:tc>
        <w:tc>
          <w:tcPr>
            <w:tcW w:w="180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한국외대체 M" w:ascii="한국외대체 M" w:hAnsi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Lag</w:t>
            </w:r>
          </w:p>
        </w:tc>
        <w:tc>
          <w:tcPr>
            <w:tcW w:w="180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한국외대체 M" w:ascii="한국외대체 M" w:hAnsi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F-</w:t>
            </w:r>
            <w:r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통계량</w:t>
            </w:r>
          </w:p>
        </w:tc>
        <w:tc>
          <w:tcPr>
            <w:tcW w:w="180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한국외대체 M" w:ascii="한국외대체 M" w:hAnsi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p-value</w:t>
            </w:r>
          </w:p>
        </w:tc>
        <w:tc>
          <w:tcPr>
            <w:tcW w:w="18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결과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FX -&gt; M2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0.1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0.76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유의하지 않음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FX -&gt; M2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0.12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0.88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유의하지 않음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FX -&gt; M2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0.5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0.68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유의하지 않음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M2 -&gt; FX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12.43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유의함</w:t>
            </w:r>
          </w:p>
        </w:tc>
      </w:tr>
      <w:tr>
        <w:trPr/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M2 -&gt; FX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25.74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유의함</w:t>
            </w:r>
          </w:p>
        </w:tc>
      </w:tr>
      <w:tr>
        <w:trPr>
          <w:trHeight w:val="264" w:hRule="atLeast"/>
        </w:trPr>
        <w:tc>
          <w:tcPr>
            <w:tcW w:w="1805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M2 -&gt; FX</w:t>
            </w:r>
          </w:p>
        </w:tc>
        <w:tc>
          <w:tcPr>
            <w:tcW w:w="1805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1804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19.73</w:t>
            </w:r>
          </w:p>
        </w:tc>
        <w:tc>
          <w:tcPr>
            <w:tcW w:w="1805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0</w:t>
            </w:r>
          </w:p>
        </w:tc>
        <w:tc>
          <w:tcPr>
            <w:tcW w:w="1807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유의함</w:t>
            </w:r>
          </w:p>
        </w:tc>
      </w:tr>
    </w:tbl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표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4-1] Granger </w:t>
      </w:r>
      <w:r>
        <w:rPr>
          <w:rFonts w:ascii="한국외대체 L" w:hAnsi="한국외대체 L" w:cs="한국외대체 M" w:eastAsia="한국외대체 L"/>
          <w:sz w:val="20"/>
          <w:szCs w:val="20"/>
        </w:rPr>
        <w:t>인과성 검정 결과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정상구간에서는 같은 방향의 관계가 유의하지 않았다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일반구간에서 환율 변화가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변화를 선행하는 방향의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Lag 2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검정은 </w:t>
      </w:r>
      <w:r>
        <w:rPr>
          <w:rFonts w:eastAsia="한국외대체 L" w:cs="한국외대체 M" w:ascii="한국외대체 L" w:hAnsi="한국외대체 L"/>
          <w:sz w:val="24"/>
          <w:szCs w:val="24"/>
        </w:rPr>
        <w:t>p=0.9685</w:t>
      </w:r>
      <w:r>
        <w:rPr>
          <w:rFonts w:ascii="한국외대체 L" w:hAnsi="한국외대체 L" w:cs="한국외대체 M" w:eastAsia="한국외대체 L"/>
          <w:sz w:val="24"/>
          <w:szCs w:val="24"/>
        </w:rPr>
        <w:t>였고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M2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변화가 환율 변화를 선행하는 방향의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Lag 2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검정은 </w:t>
      </w:r>
      <w:r>
        <w:rPr>
          <w:rFonts w:eastAsia="한국외대체 L" w:cs="한국외대체 M" w:ascii="한국외대체 L" w:hAnsi="한국외대체 L"/>
          <w:sz w:val="24"/>
          <w:szCs w:val="24"/>
        </w:rPr>
        <w:t>p=0.1723</w:t>
      </w:r>
      <w:r>
        <w:rPr>
          <w:rFonts w:ascii="한국외대체 L" w:hAnsi="한국외대체 L" w:cs="한국외대체 M" w:eastAsia="한국외대체 L"/>
          <w:sz w:val="24"/>
          <w:szCs w:val="24"/>
        </w:rPr>
        <w:t>으로 유의하지 않았다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따라서 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>가 환율을 선행하는 구조는 모든 구간에서 일반적으로 작동하는 법칙이라기보다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금리차 설명력이 약화되는 이상구간 레짐에서 두드러지는 국면 특화적 현상으로 해석하는 것이 적절하다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이 결과는 본 연구의 핵심 메시지를 강하게 뒷받침한다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금리차와 환율이 전통적 관계를 보이지 않는 구간에서 단기 유동성이 환율 움직임을 설명하는 데 중요한 정보로 작동한다는 주장은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cs="한국외대체 M" w:eastAsia="한국외대체 L"/>
          <w:sz w:val="24"/>
          <w:szCs w:val="24"/>
        </w:rPr>
        <w:t>분석만으로는 예측 기여도 수준에 머문다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그러나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Granger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인과성 검정 결과는 시간 순서 관점에서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변화가 환율 변화보다 선행하는 통계적 근거를 제공한다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다만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Granger </w:t>
      </w:r>
      <w:r>
        <w:rPr>
          <w:rFonts w:ascii="한국외대체 L" w:hAnsi="한국외대체 L" w:cs="한국외대체 M" w:eastAsia="한국외대체 L"/>
          <w:sz w:val="24"/>
          <w:szCs w:val="24"/>
        </w:rPr>
        <w:t>인과성은 구조적 인과관계를 완전히 증명하지 않는다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예를 들어 제</w:t>
      </w:r>
      <w:r>
        <w:rPr>
          <w:rFonts w:eastAsia="한국외대체 L" w:cs="한국외대체 M" w:ascii="한국외대체 L" w:hAnsi="한국외대체 L"/>
          <w:sz w:val="24"/>
          <w:szCs w:val="24"/>
        </w:rPr>
        <w:t>3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 외생 충격이 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>와 환율을 동시에 움직이게 할 가능성은 여전히 존재한다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따라서 본 연구는 “</w:t>
      </w:r>
      <w:r>
        <w:rPr>
          <w:rFonts w:eastAsia="한국외대체 L" w:cs="한국외대체 M" w:ascii="한국외대체 L" w:hAnsi="한국외대체 L"/>
          <w:sz w:val="24"/>
          <w:szCs w:val="24"/>
        </w:rPr>
        <w:t>M2</w:t>
      </w:r>
      <w:r>
        <w:rPr>
          <w:rFonts w:ascii="한국외대체 L" w:hAnsi="한국외대체 L" w:cs="한국외대체 M" w:eastAsia="한국외대체 L"/>
          <w:sz w:val="24"/>
          <w:szCs w:val="24"/>
        </w:rPr>
        <w:t>가 환율을 구조적으로 직접 발생시킨다”고 단정하기보다는</w:t>
      </w:r>
      <w:r>
        <w:rPr>
          <w:rFonts w:eastAsia="한국외대체 L" w:cs="한국외대체 M" w:ascii="한국외대체 L" w:hAnsi="한국외대체 L"/>
          <w:sz w:val="24"/>
          <w:szCs w:val="24"/>
        </w:rPr>
        <w:t>, “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이상구간 레짐에서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cs="한국외대체 M" w:eastAsia="한국외대체 L"/>
          <w:sz w:val="24"/>
          <w:szCs w:val="24"/>
        </w:rPr>
        <w:t>변화가 환율 변화를 선행하며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환율 움직임을 예측하는 데 유의한 정보를 제공한다”고 해석한다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6</w:t>
      </w:r>
      <w:r>
        <w:rPr>
          <w:rFonts w:ascii="한국외대체 M" w:hAnsi="한국외대체 M" w:cs="한국외대체 M" w:eastAsia="한국외대체 M"/>
          <w:sz w:val="28"/>
          <w:szCs w:val="28"/>
        </w:rPr>
        <w:t>절 예측 모델을 통한 설명력 검증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예측 모델 결과는 단기 유동성 가설을 보조적으로 검증한다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본 연구에서 가장 중요한 비교는 금리차 단독 모델과 금리차에 단기 유동성 변수를 추가한 모델의 상대적 성능이다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특히 이상구간 레짐 또는 이상구간에서 유동성 변수를 추가했을 때 성능이 개선되는지를 확인한다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  <w:t xml:space="preserve">MMF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기반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LSTM </w:t>
      </w:r>
      <w:r>
        <w:rPr>
          <w:rFonts w:ascii="한국외대체 L" w:hAnsi="한국외대체 L" w:cs="한국외대체 M" w:eastAsia="한국외대체 L"/>
          <w:sz w:val="24"/>
          <w:szCs w:val="24"/>
        </w:rPr>
        <w:t>결과를 보면 전체 구간에서는 금리차 단독 모델이 근소하게 우수하거나 유사한 결과를 보였다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전체 구간에서 </w:t>
      </w:r>
      <w:r>
        <w:rPr>
          <w:rFonts w:eastAsia="한국외대체 L" w:cs="한국외대체 M" w:ascii="한국외대체 L" w:hAnsi="한국외대체 L"/>
          <w:sz w:val="24"/>
          <w:szCs w:val="24"/>
        </w:rPr>
        <w:t>Model A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 </w:t>
      </w:r>
      <w:r>
        <w:rPr>
          <w:rFonts w:eastAsia="한국외대체 L" w:cs="한국외대체 M" w:ascii="한국외대체 L" w:hAnsi="한국외대체 L"/>
          <w:sz w:val="24"/>
          <w:szCs w:val="24"/>
        </w:rPr>
        <w:t>RMSE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는 </w:t>
      </w:r>
      <w:r>
        <w:rPr>
          <w:rFonts w:eastAsia="한국외대체 L" w:cs="한국외대체 M" w:ascii="한국외대체 L" w:hAnsi="한국외대체 L"/>
          <w:sz w:val="24"/>
          <w:szCs w:val="24"/>
        </w:rPr>
        <w:t>43.98, Model B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 </w:t>
      </w:r>
      <w:r>
        <w:rPr>
          <w:rFonts w:eastAsia="한국외대체 L" w:cs="한국외대체 M" w:ascii="한국외대체 L" w:hAnsi="한국외대체 L"/>
          <w:sz w:val="24"/>
          <w:szCs w:val="24"/>
        </w:rPr>
        <w:t>RMSE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는 </w:t>
      </w:r>
      <w:r>
        <w:rPr>
          <w:rFonts w:eastAsia="한국외대체 L" w:cs="한국외대체 M" w:ascii="한국외대체 L" w:hAnsi="한국외대체 L"/>
          <w:sz w:val="24"/>
          <w:szCs w:val="24"/>
        </w:rPr>
        <w:t>44.48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로 </w:t>
      </w:r>
      <w:r>
        <w:rPr>
          <w:rFonts w:eastAsia="한국외대체 L" w:cs="한국외대체 M" w:ascii="한국외대체 L" w:hAnsi="한국외대체 L"/>
          <w:sz w:val="24"/>
          <w:szCs w:val="24"/>
        </w:rPr>
        <w:t>Model A</w:t>
      </w:r>
      <w:r>
        <w:rPr>
          <w:rFonts w:ascii="한국외대체 L" w:hAnsi="한국외대체 L" w:cs="한국외대체 M" w:eastAsia="한국외대체 L"/>
          <w:sz w:val="24"/>
          <w:szCs w:val="24"/>
        </w:rPr>
        <w:t>가 약간 우수했다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그러나 </w:t>
      </w:r>
      <w:r>
        <w:rPr>
          <w:rFonts w:eastAsia="한국외대체 L" w:cs="한국외대체 M" w:ascii="한국외대체 L" w:hAnsi="한국외대체 L"/>
          <w:sz w:val="24"/>
          <w:szCs w:val="24"/>
        </w:rPr>
        <w:t>2024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년 </w:t>
      </w:r>
      <w:r>
        <w:rPr>
          <w:rFonts w:eastAsia="한국외대체 L" w:cs="한국외대체 M" w:ascii="한국외대체 L" w:hAnsi="한국외대체 L"/>
          <w:sz w:val="24"/>
          <w:szCs w:val="24"/>
        </w:rPr>
        <w:t>11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월부터 </w:t>
      </w:r>
      <w:r>
        <w:rPr>
          <w:rFonts w:eastAsia="한국외대체 L" w:cs="한국외대체 M" w:ascii="한국외대체 L" w:hAnsi="한국외대체 L"/>
          <w:sz w:val="24"/>
          <w:szCs w:val="24"/>
        </w:rPr>
        <w:t>2026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년 </w:t>
      </w:r>
      <w:r>
        <w:rPr>
          <w:rFonts w:eastAsia="한국외대체 L" w:cs="한국외대체 M" w:ascii="한국외대체 L" w:hAnsi="한국외대체 L"/>
          <w:sz w:val="24"/>
          <w:szCs w:val="24"/>
        </w:rPr>
        <w:t>3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월까지의 고정 이상구간에서는 </w:t>
      </w:r>
      <w:r>
        <w:rPr>
          <w:rFonts w:eastAsia="한국외대체 L" w:cs="한국외대체 M" w:ascii="한국외대체 L" w:hAnsi="한국외대체 L"/>
          <w:sz w:val="24"/>
          <w:szCs w:val="24"/>
        </w:rPr>
        <w:t>Model A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 </w:t>
      </w:r>
      <w:r>
        <w:rPr>
          <w:rFonts w:eastAsia="한국외대체 L" w:cs="한국외대체 M" w:ascii="한국외대체 L" w:hAnsi="한국외대체 L"/>
          <w:sz w:val="24"/>
          <w:szCs w:val="24"/>
        </w:rPr>
        <w:t>RMSE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가 </w:t>
      </w:r>
      <w:r>
        <w:rPr>
          <w:rFonts w:eastAsia="한국외대체 L" w:cs="한국외대체 M" w:ascii="한국외대체 L" w:hAnsi="한국외대체 L"/>
          <w:sz w:val="24"/>
          <w:szCs w:val="24"/>
        </w:rPr>
        <w:t>21.06, Model B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 </w:t>
      </w:r>
      <w:r>
        <w:rPr>
          <w:rFonts w:eastAsia="한국외대체 L" w:cs="한국외대체 M" w:ascii="한국외대체 L" w:hAnsi="한국외대체 L"/>
          <w:sz w:val="24"/>
          <w:szCs w:val="24"/>
        </w:rPr>
        <w:t>RMSE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가 </w:t>
      </w:r>
      <w:r>
        <w:rPr>
          <w:rFonts w:eastAsia="한국외대체 L" w:cs="한국외대체 M" w:ascii="한국외대체 L" w:hAnsi="한국외대체 L"/>
          <w:sz w:val="24"/>
          <w:szCs w:val="24"/>
        </w:rPr>
        <w:t>18.77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로 유동성 변수를 추가한 </w:t>
      </w:r>
      <w:r>
        <w:rPr>
          <w:rFonts w:eastAsia="한국외대체 L" w:cs="한국외대체 M" w:ascii="한국외대체 L" w:hAnsi="한국외대체 L"/>
          <w:sz w:val="24"/>
          <w:szCs w:val="24"/>
        </w:rPr>
        <w:t>Model B</w:t>
      </w:r>
      <w:r>
        <w:rPr>
          <w:rFonts w:ascii="한국외대체 L" w:hAnsi="한국외대체 L" w:cs="한국외대체 M" w:eastAsia="한국외대체 L"/>
          <w:sz w:val="24"/>
          <w:szCs w:val="24"/>
        </w:rPr>
        <w:t>가 더 나은 결과를 보였다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이상구간 레짐 전체를 대상으로 한 확장 평가에서는 차이가 더 분명하다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평가된 </w:t>
      </w:r>
      <w:r>
        <w:rPr>
          <w:rFonts w:eastAsia="한국외대체 L" w:cs="한국외대체 M" w:ascii="한국외대체 L" w:hAnsi="한국외대체 L"/>
          <w:sz w:val="24"/>
          <w:szCs w:val="24"/>
        </w:rPr>
        <w:t>block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은 </w:t>
      </w:r>
      <w:r>
        <w:rPr>
          <w:rFonts w:eastAsia="한국외대체 L" w:cs="한국외대체 M" w:ascii="한국외대체 L" w:hAnsi="한국외대체 L"/>
          <w:sz w:val="24"/>
          <w:szCs w:val="24"/>
        </w:rPr>
        <w:t>546</w:t>
      </w:r>
      <w:r>
        <w:rPr>
          <w:rFonts w:ascii="한국외대체 L" w:hAnsi="한국외대체 L" w:cs="한국외대체 M" w:eastAsia="한국외대체 L"/>
          <w:sz w:val="24"/>
          <w:szCs w:val="24"/>
        </w:rPr>
        <w:t>개이며</w:t>
      </w:r>
      <w:r>
        <w:rPr>
          <w:rFonts w:eastAsia="한국외대체 L" w:cs="한국외대체 M" w:ascii="한국외대체 L" w:hAnsi="한국외대체 L"/>
          <w:sz w:val="24"/>
          <w:szCs w:val="24"/>
        </w:rPr>
        <w:t>, Model A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 </w:t>
      </w:r>
      <w:r>
        <w:rPr>
          <w:rFonts w:eastAsia="한국외대체 L" w:cs="한국외대체 M" w:ascii="한국외대체 L" w:hAnsi="한국외대체 L"/>
          <w:sz w:val="24"/>
          <w:szCs w:val="24"/>
        </w:rPr>
        <w:t>weighted RMSE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는 </w:t>
      </w:r>
      <w:r>
        <w:rPr>
          <w:rFonts w:eastAsia="한국외대체 L" w:cs="한국외대체 M" w:ascii="한국외대체 L" w:hAnsi="한국외대체 L"/>
          <w:sz w:val="24"/>
          <w:szCs w:val="24"/>
        </w:rPr>
        <w:t>21.16, Model B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의 </w:t>
      </w:r>
      <w:r>
        <w:rPr>
          <w:rFonts w:eastAsia="한국외대체 L" w:cs="한국외대체 M" w:ascii="한국외대체 L" w:hAnsi="한국외대체 L"/>
          <w:sz w:val="24"/>
          <w:szCs w:val="24"/>
        </w:rPr>
        <w:t>weighted RMSE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는 </w:t>
      </w:r>
      <w:r>
        <w:rPr>
          <w:rFonts w:eastAsia="한국외대체 L" w:cs="한국외대체 M" w:ascii="한국외대체 L" w:hAnsi="한국외대체 L"/>
          <w:sz w:val="24"/>
          <w:szCs w:val="24"/>
        </w:rPr>
        <w:t>16.62</w:t>
      </w:r>
      <w:r>
        <w:rPr>
          <w:rFonts w:ascii="한국외대체 L" w:hAnsi="한국외대체 L" w:cs="한국외대체 M" w:eastAsia="한국외대체 L"/>
          <w:sz w:val="24"/>
          <w:szCs w:val="24"/>
        </w:rPr>
        <w:t>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weighted MAE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역시 </w:t>
      </w:r>
      <w:r>
        <w:rPr>
          <w:rFonts w:eastAsia="한국외대체 L" w:cs="한국외대체 M" w:ascii="한국외대체 L" w:hAnsi="한국외대체 L"/>
          <w:sz w:val="24"/>
          <w:szCs w:val="24"/>
        </w:rPr>
        <w:t>Model A 19.50, Model B 14.32</w:t>
      </w:r>
      <w:r>
        <w:rPr>
          <w:rFonts w:ascii="한국외대체 L" w:hAnsi="한국외대체 L" w:cs="한국외대체 M" w:eastAsia="한국외대체 L"/>
          <w:sz w:val="24"/>
          <w:szCs w:val="24"/>
        </w:rPr>
        <w:t>로 감소했다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이는 이상구간 레짐에서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MMF </w:t>
      </w:r>
      <w:r>
        <w:rPr>
          <w:rFonts w:ascii="한국외대체 L" w:hAnsi="한국외대체 L" w:cs="한국외대체 M" w:eastAsia="한국외대체 L"/>
          <w:sz w:val="24"/>
          <w:szCs w:val="24"/>
        </w:rPr>
        <w:t>변수가 금리차 단독 모델보다 환율 움직임을 설명하는 데 추가 정보를 제공했음을 보여준다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 xml:space="preserve">수시입출식저축성예금 기반 </w:t>
      </w:r>
      <w:r>
        <w:rPr>
          <w:rFonts w:eastAsia="한국외대체 L" w:cs="한국외대체 M" w:ascii="한국외대체 L" w:hAnsi="한국외대체 L"/>
          <w:sz w:val="24"/>
          <w:szCs w:val="24"/>
        </w:rPr>
        <w:t>LSTM</w:t>
      </w:r>
      <w:r>
        <w:rPr>
          <w:rFonts w:ascii="한국외대체 L" w:hAnsi="한국외대체 L" w:cs="한국외대체 M" w:eastAsia="한국외대체 L"/>
          <w:sz w:val="24"/>
          <w:szCs w:val="24"/>
        </w:rPr>
        <w:t>에서도 유사한 방향의 결과가 관찰된다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전체 구간에서는 </w:t>
      </w:r>
      <w:r>
        <w:rPr>
          <w:rFonts w:eastAsia="한국외대체 L" w:cs="한국외대체 M" w:ascii="한국외대체 L" w:hAnsi="한국외대체 L"/>
          <w:sz w:val="24"/>
          <w:szCs w:val="24"/>
        </w:rPr>
        <w:t>Model A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가 </w:t>
      </w:r>
      <w:r>
        <w:rPr>
          <w:rFonts w:eastAsia="한국외대체 L" w:cs="한국외대체 M" w:ascii="한국외대체 L" w:hAnsi="한국외대체 L"/>
          <w:sz w:val="24"/>
          <w:szCs w:val="24"/>
        </w:rPr>
        <w:t>RMSE 44.62, Model B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가 </w:t>
      </w:r>
      <w:r>
        <w:rPr>
          <w:rFonts w:eastAsia="한국외대체 L" w:cs="한국외대체 M" w:ascii="한국외대체 L" w:hAnsi="한국외대체 L"/>
          <w:sz w:val="24"/>
          <w:szCs w:val="24"/>
        </w:rPr>
        <w:t>RMSE 64.00</w:t>
      </w:r>
      <w:r>
        <w:rPr>
          <w:rFonts w:ascii="한국외대체 L" w:hAnsi="한국외대체 L" w:cs="한국외대체 M" w:eastAsia="한국외대체 L"/>
          <w:sz w:val="24"/>
          <w:szCs w:val="24"/>
        </w:rPr>
        <w:t>으로 금리차 단독 모델이 우수했다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그러나 고정 이상구간에서는 </w:t>
      </w:r>
      <w:r>
        <w:rPr>
          <w:rFonts w:eastAsia="한국외대체 L" w:cs="한국외대체 M" w:ascii="한국외대체 L" w:hAnsi="한국외대체 L"/>
          <w:sz w:val="24"/>
          <w:szCs w:val="24"/>
        </w:rPr>
        <w:t>Model A RMSE 21.21, Model B RMSE 18.98</w:t>
      </w:r>
      <w:r>
        <w:rPr>
          <w:rFonts w:ascii="한국외대체 L" w:hAnsi="한국외대체 L" w:cs="한국외대체 M" w:eastAsia="한국외대체 L"/>
          <w:sz w:val="24"/>
          <w:szCs w:val="24"/>
        </w:rPr>
        <w:t>로 단기 유동성 추가 모델이 개선되었다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이상구간 레짐 확장 평가에서는 </w:t>
      </w:r>
      <w:r>
        <w:rPr>
          <w:rFonts w:eastAsia="한국외대체 L" w:cs="한국외대체 M" w:ascii="한국외대체 L" w:hAnsi="한국외대체 L"/>
          <w:sz w:val="24"/>
          <w:szCs w:val="24"/>
        </w:rPr>
        <w:t>Model A weighted RMSE 15.07, Model B weighted RMSE 14.89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로 차이는 작지만 </w:t>
      </w:r>
      <w:r>
        <w:rPr>
          <w:rFonts w:eastAsia="한국외대체 L" w:cs="한국외대체 M" w:ascii="한국외대체 L" w:hAnsi="한국외대체 L"/>
          <w:sz w:val="24"/>
          <w:szCs w:val="24"/>
        </w:rPr>
        <w:t>Model B</w:t>
      </w:r>
      <w:r>
        <w:rPr>
          <w:rFonts w:ascii="한국외대체 L" w:hAnsi="한국외대체 L" w:cs="한국외대체 M" w:eastAsia="한국외대체 L"/>
          <w:sz w:val="24"/>
          <w:szCs w:val="24"/>
        </w:rPr>
        <w:t>가 더 낮았다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5"/>
        <w:gridCol w:w="1805"/>
        <w:gridCol w:w="1804"/>
        <w:gridCol w:w="1805"/>
        <w:gridCol w:w="1807"/>
      </w:tblGrid>
      <w:tr>
        <w:trPr/>
        <w:tc>
          <w:tcPr>
            <w:tcW w:w="180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모델 구성</w:t>
            </w:r>
          </w:p>
        </w:tc>
        <w:tc>
          <w:tcPr>
            <w:tcW w:w="180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평가 구간</w:t>
            </w:r>
          </w:p>
        </w:tc>
        <w:tc>
          <w:tcPr>
            <w:tcW w:w="1804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한국외대체 M" w:ascii="한국외대체 M" w:hAnsi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Model A RMSE</w:t>
            </w:r>
          </w:p>
        </w:tc>
        <w:tc>
          <w:tcPr>
            <w:tcW w:w="180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한국외대체 M" w:ascii="한국외대체 M" w:hAnsi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Model B RMSE</w:t>
            </w:r>
          </w:p>
        </w:tc>
        <w:tc>
          <w:tcPr>
            <w:tcW w:w="18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한국외대체 M" w:hAnsi="한국외대체 M" w:eastAsia="한국외대체 M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해석</w:t>
            </w:r>
          </w:p>
        </w:tc>
      </w:tr>
      <w:tr>
        <w:trPr>
          <w:trHeight w:val="993" w:hRule="atLeast"/>
        </w:trPr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MMF LSTM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전체 구간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43.98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44.48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전체 평균에서는 금리차 단독이 근소 우위</w:t>
            </w:r>
          </w:p>
        </w:tc>
      </w:tr>
      <w:tr>
        <w:trPr>
          <w:trHeight w:val="993" w:hRule="atLeast"/>
        </w:trPr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MMF LSTM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고정 이상구간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21.06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18.77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MMF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추가 모델 우위</w:t>
            </w:r>
          </w:p>
        </w:tc>
      </w:tr>
      <w:tr>
        <w:trPr>
          <w:trHeight w:val="993" w:hRule="atLeast"/>
        </w:trPr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MMF LSTM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이상구간 레짐 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extended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21.16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16.62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MMF </w:t>
            </w: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추가 모델 우위</w:t>
            </w:r>
          </w:p>
        </w:tc>
      </w:tr>
      <w:tr>
        <w:trPr>
          <w:trHeight w:val="993" w:hRule="atLeast"/>
        </w:trPr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수시입출식저축성예금 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LSTM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전체 구간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44.62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64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전체 평균에서는 금리차 단독 우위</w:t>
            </w:r>
          </w:p>
        </w:tc>
      </w:tr>
      <w:tr>
        <w:trPr>
          <w:trHeight w:val="993" w:hRule="atLeast"/>
        </w:trPr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수시입출식저축성예금 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LSTM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고정 이상구간</w:t>
            </w:r>
          </w:p>
        </w:tc>
        <w:tc>
          <w:tcPr>
            <w:tcW w:w="1804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21.21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18.98</w:t>
            </w:r>
          </w:p>
        </w:tc>
        <w:tc>
          <w:tcPr>
            <w:tcW w:w="1807" w:type="dxa"/>
            <w:tcBorders/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유동성 추가 모델 우위</w:t>
            </w:r>
          </w:p>
        </w:tc>
      </w:tr>
      <w:tr>
        <w:trPr>
          <w:trHeight w:val="993" w:hRule="atLeast"/>
        </w:trPr>
        <w:tc>
          <w:tcPr>
            <w:tcW w:w="1805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수시입출식저축성예금 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LSTM</w:t>
            </w:r>
          </w:p>
        </w:tc>
        <w:tc>
          <w:tcPr>
            <w:tcW w:w="1805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이상구간 레짐 </w:t>
            </w: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extended</w:t>
            </w:r>
          </w:p>
        </w:tc>
        <w:tc>
          <w:tcPr>
            <w:tcW w:w="1804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15.07</w:t>
            </w:r>
          </w:p>
        </w:tc>
        <w:tc>
          <w:tcPr>
            <w:tcW w:w="1805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한국외대체 L" w:ascii="한국외대체 L" w:hAnsi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14.89</w:t>
            </w:r>
          </w:p>
        </w:tc>
        <w:tc>
          <w:tcPr>
            <w:tcW w:w="1807" w:type="dxa"/>
            <w:tcBorders>
              <w:bottom w:val="single" w:sz="6" w:space="0" w:color="000000"/>
            </w:tcBorders>
            <w:vAlign w:val="center"/>
          </w:tcPr>
          <w:p>
            <w:pPr>
              <w:pStyle w:val="user3"/>
              <w:jc w:val="center"/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한국외대체 L" w:hAnsi="한국외대체 L" w:eastAsia="한국외대체 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유동성 추가 모델 근소 우위</w:t>
            </w:r>
          </w:p>
        </w:tc>
      </w:tr>
    </w:tbl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표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4-2] </w:t>
      </w:r>
      <w:r>
        <w:rPr>
          <w:rFonts w:ascii="한국외대체 L" w:hAnsi="한국외대체 L" w:cs="한국외대체 M" w:eastAsia="한국외대체 L"/>
          <w:sz w:val="20"/>
          <w:szCs w:val="20"/>
        </w:rPr>
        <w:t>예측 모델 성능 비교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이 결과는 단기 유동성 변수가 모든 기간에서 일관되게 환율 예측력을 높인다는 결론을 의미하지 않는다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오히려 전체 구간에서는 금리차 또는 환율 자체의 관성이 더 안정적으로 작동하고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단기 유동성 변수는 잡음으로 작용할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그러나 금리차 설명력이 약화되는 이상구간 레짐에서는 </w:t>
      </w:r>
      <w:r>
        <w:rPr>
          <w:rFonts w:eastAsia="한국외대체 L" w:cs="한국외대체 M" w:ascii="한국외대체 L" w:hAnsi="한국외대체 L"/>
          <w:sz w:val="24"/>
          <w:szCs w:val="24"/>
        </w:rPr>
        <w:t>MMF</w:t>
      </w:r>
      <w:r>
        <w:rPr>
          <w:rFonts w:ascii="한국외대체 L" w:hAnsi="한국외대체 L" w:cs="한국외대체 M" w:eastAsia="한국외대체 L"/>
          <w:sz w:val="24"/>
          <w:szCs w:val="24"/>
        </w:rPr>
        <w:t>와 수시입출식저축성예금 같은 단기 유동성 변수가 추가 설명력을 제공한다는 조건부 결과가 나타난다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단순 지속 기준선과의 비교는 주의해서 해석해야 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하이브리드 실험에서 이 기준선은 사실상 정답 환율 시계열을 한 시점 이동한 직전값 기준선이므로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환율처럼 자기상관이 강한 시계열에서는 매우 강력한 비교 대상이다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따라서 모델이 이 기준선을 압도하지 못했다는 사실을 단기 유동성 가설의 신뢰성을 낮추는 근거로 사용해서는 안 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본 연구의 핵심은 “절대적으로 가장 낮은 </w:t>
      </w:r>
      <w:r>
        <w:rPr>
          <w:rFonts w:eastAsia="한국외대체 L" w:cs="한국외대체 M" w:ascii="한국외대체 L" w:hAnsi="한국외대체 L"/>
          <w:sz w:val="24"/>
          <w:szCs w:val="24"/>
        </w:rPr>
        <w:t>RMSE</w:t>
      </w:r>
      <w:r>
        <w:rPr>
          <w:rFonts w:ascii="한국외대체 L" w:hAnsi="한국외대체 L" w:cs="한국외대체 M" w:eastAsia="한국외대체 L"/>
          <w:sz w:val="24"/>
          <w:szCs w:val="24"/>
        </w:rPr>
        <w:t>를 내는가”가 아니라 “금리차 단독 설명이 약화되는 구간에서 단기 유동성 추가가 상대적으로 설명력을 개선하는가”이다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하이브리드 모델 결과는 이 관점을 보조한다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로그수익률 기반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MMF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하이브리드 결과에서는 이상구간 레짐을 이어 붙인 평가에서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LSTM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계열 모델의 </w:t>
      </w:r>
      <w:r>
        <w:rPr>
          <w:rFonts w:eastAsia="한국외대체 L" w:cs="한국외대체 M" w:ascii="한국외대체 L" w:hAnsi="한국외대체 L"/>
          <w:sz w:val="24"/>
          <w:szCs w:val="24"/>
        </w:rPr>
        <w:t>RMSE</w:t>
      </w:r>
      <w:r>
        <w:rPr>
          <w:rFonts w:ascii="한국외대체 L" w:hAnsi="한국외대체 L" w:cs="한국외대체 M" w:eastAsia="한국외대체 L"/>
          <w:sz w:val="24"/>
          <w:szCs w:val="24"/>
        </w:rPr>
        <w:t>가 단순 지속 기준선과 유사하거나 일부 더 낮게 나타났다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CPI </w:t>
      </w:r>
      <w:r>
        <w:rPr>
          <w:rFonts w:ascii="한국외대체 L" w:hAnsi="한국외대체 L" w:cs="한국외대체 M" w:eastAsia="한국외대체 L"/>
          <w:sz w:val="24"/>
          <w:szCs w:val="24"/>
        </w:rPr>
        <w:t>통합 실험은 단기 예측 성능을 뚜렷하게 개선하지 못했으며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이는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CPI </w:t>
      </w:r>
      <w:r>
        <w:rPr>
          <w:rFonts w:ascii="한국외대체 L" w:hAnsi="한국외대체 L" w:cs="한국외대체 M" w:eastAsia="한국외대체 L"/>
          <w:sz w:val="24"/>
          <w:szCs w:val="24"/>
        </w:rPr>
        <w:t>같은 월별 후행성 지표보다 단기 유동성 지표가 이상구간 레짐의 단기 환율 움직임을 설명하는 데 더 직접적일 수 있음을 시사한다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left"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cs="한국외대체 M" w:eastAsia="한국외대체 M"/>
          <w:sz w:val="28"/>
          <w:szCs w:val="28"/>
        </w:rPr>
        <w:t xml:space="preserve">제 </w:t>
      </w:r>
      <w:r>
        <w:rPr>
          <w:rFonts w:eastAsia="한국외대체 M" w:cs="한국외대체 M" w:ascii="한국외대체 M" w:hAnsi="한국외대체 M"/>
          <w:sz w:val="28"/>
          <w:szCs w:val="28"/>
        </w:rPr>
        <w:t>7</w:t>
      </w:r>
      <w:r>
        <w:rPr>
          <w:rFonts w:ascii="한국외대체 M" w:hAnsi="한국외대체 M" w:cs="한국외대체 M" w:eastAsia="한국외대체 M"/>
          <w:sz w:val="28"/>
          <w:szCs w:val="28"/>
        </w:rPr>
        <w:t>절 환율 영향 분석 확장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환율 영향 분석은 본 연구의 핵심인 “단기 유동성이 환율을 설명하는가”에서 한 단계 확장하여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환율 충격이 이후 국내 거시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금융 변수에 어떤 영향을 미치는지 분석한다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단계는 본 보고서의 중심 결론은 아니지만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향후 연구와 실무 적용 가능성을 보여주는 확장 분석으로 의미가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최종 환율 영향 분석은 월 단위 이상구간에서 원</w:t>
      </w:r>
      <w:r>
        <w:rPr>
          <w:rFonts w:eastAsia="한국외대체 L" w:cs="한국외대체 M" w:ascii="한국외대체 L" w:hAnsi="한국외대체 L"/>
          <w:sz w:val="24"/>
          <w:szCs w:val="24"/>
        </w:rPr>
        <w:t>/</w:t>
      </w:r>
      <w:r>
        <w:rPr>
          <w:rFonts w:ascii="한국외대체 L" w:hAnsi="한국외대체 L" w:cs="한국외대체 M" w:eastAsia="한국외대체 L"/>
          <w:sz w:val="24"/>
          <w:szCs w:val="24"/>
        </w:rPr>
        <w:t>달러 환율이 움직였을 때 국내 거시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금융 변수들이 이후 </w:t>
      </w:r>
      <w:r>
        <w:rPr>
          <w:rFonts w:eastAsia="한국외대체 L" w:cs="한국외대체 M" w:ascii="한국외대체 L" w:hAnsi="한국외대체 L"/>
          <w:sz w:val="24"/>
          <w:szCs w:val="24"/>
        </w:rPr>
        <w:t>1~6</w:t>
      </w:r>
      <w:r>
        <w:rPr>
          <w:rFonts w:ascii="한국외대체 L" w:hAnsi="한국외대체 L" w:cs="한국외대체 M" w:eastAsia="한국외대체 L"/>
          <w:sz w:val="24"/>
          <w:szCs w:val="24"/>
        </w:rPr>
        <w:t>개월 동안 어떤 방향과 크기로 반응하는지 추정한다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대상 변수는 소비자심리지수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수입액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KOSPI, </w:t>
      </w:r>
      <w:r>
        <w:rPr>
          <w:rFonts w:ascii="한국외대체 L" w:hAnsi="한국외대체 L" w:cs="한국외대체 M" w:eastAsia="한국외대체 L"/>
          <w:sz w:val="24"/>
          <w:szCs w:val="24"/>
        </w:rPr>
        <w:t>산업생산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수입물가지수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외국인 채권투자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외국인 주식투자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무역수지 등이다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초기 분석에서는 이상 구간에 해당하는 월만 골라낸 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서로 떨어져 있는 시점을 하나의 연속된 시계열처럼 이어 붙여 예측했다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방식은 계산은 단순하지만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실제 달력상으로 존재하는 시간 간격을 없애 버린다는 한계가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예를 들어 몇 개월 떨어진 두 사건이 데이터 안에서는 바로 다음 달처럼 처리될 수 있으므로</w:t>
      </w:r>
      <w:r>
        <w:rPr>
          <w:rFonts w:eastAsia="한국외대체 L" w:cs="한국외대체 M" w:ascii="한국외대체 L" w:hAnsi="한국외대체 L"/>
          <w:sz w:val="24"/>
          <w:szCs w:val="24"/>
        </w:rPr>
        <w:t>, “1</w:t>
      </w:r>
      <w:r>
        <w:rPr>
          <w:rFonts w:ascii="한국외대체 L" w:hAnsi="한국외대체 L" w:cs="한국외대체 M" w:eastAsia="한국외대체 L"/>
          <w:sz w:val="24"/>
          <w:szCs w:val="24"/>
        </w:rPr>
        <w:t>개월 후”</w:t>
      </w:r>
      <w:r>
        <w:rPr>
          <w:rFonts w:eastAsia="한국외대체 L" w:cs="한국외대체 M" w:ascii="한국외대체 L" w:hAnsi="한국외대체 L"/>
          <w:sz w:val="24"/>
          <w:szCs w:val="24"/>
        </w:rPr>
        <w:t>, “3</w:t>
      </w:r>
      <w:r>
        <w:rPr>
          <w:rFonts w:ascii="한국외대체 L" w:hAnsi="한국외대체 L" w:cs="한국외대체 M" w:eastAsia="한국외대체 L"/>
          <w:sz w:val="24"/>
          <w:szCs w:val="24"/>
        </w:rPr>
        <w:t>개월 후”와 같은 시차 효과를 해석하기 어렵다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최종 분석에서는 이러한 문제를 줄이기 위해 사건 발생 월을 기준으로 각 변수의 이후 반응을 따로 추적하는 사건 시점 기준 국소투영 방식을 사용했다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즉 각 이상 구간의 시작 시점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분석 대상 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예측 시차를 하나의 관측 단위로 구성하되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과거 값과 이후 반응은 원래의 월별 달력 순서에서 가져오도록 설계했다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모형 비교에서는 예측된 환율 충격을 기준으로 세 가지 추정 방식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 xml:space="preserve">즉 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OLS, Ridge, ElasticNet </w:t>
      </w:r>
      <w:r>
        <w:rPr>
          <w:rFonts w:ascii="한국외대체 L" w:hAnsi="한국외대체 L" w:cs="한국외대체 M" w:eastAsia="한국외대체 L"/>
          <w:sz w:val="24"/>
          <w:szCs w:val="24"/>
        </w:rPr>
        <w:t>기반 국소투영을 함께 검토했다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그 결과 변수마다 가장 적합한 모형과 해석 가능성이 다르게 나타났다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소비자심리지수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외국인 채권투자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수입액은 비교적 일관된 반응을 보여 환율 충격 이후의 파급효과를 해석하기에 안정적인 변수로 분류되었다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반면 수입물가지수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산업생산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KOSPI, </w:t>
      </w:r>
      <w:r>
        <w:rPr>
          <w:rFonts w:ascii="한국외대체 L" w:hAnsi="한국외대체 L" w:cs="한국외대체 M" w:eastAsia="한국외대체 L"/>
          <w:sz w:val="24"/>
          <w:szCs w:val="24"/>
        </w:rPr>
        <w:t>무역수지는 추정 결과의 변동성이 크거나 모형 간 차이가 커서 보다 신중하게 해석할 필요가 있다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이 결과는 환율 충격이 국내 거시</w:t>
      </w:r>
      <w:r>
        <w:rPr>
          <w:rFonts w:eastAsia="한국외대체 L" w:cs="한국외대체 M" w:ascii="한국외대체 L" w:hAnsi="한국외대체 L"/>
          <w:sz w:val="24"/>
          <w:szCs w:val="24"/>
        </w:rPr>
        <w:t>·</w:t>
      </w:r>
      <w:r>
        <w:rPr>
          <w:rFonts w:ascii="한국외대체 L" w:hAnsi="한국외대체 L" w:cs="한국외대체 M" w:eastAsia="한국외대체 L"/>
          <w:sz w:val="24"/>
          <w:szCs w:val="24"/>
        </w:rPr>
        <w:t>금융 변수에 일괄적으로 전달되는 것이 아니라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변수의 성격에 따라 반응이 나타나는 시점과 추정의 안정성이 달라진다는 점을 보여준다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  <w:drawing>
          <wp:inline distT="0" distB="0" distL="0" distR="0">
            <wp:extent cx="4039870" cy="2343150"/>
            <wp:effectExtent l="0" t="0" r="0" b="0"/>
            <wp:docPr id="17" name="이미지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이미지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87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  <w:t>[</w:t>
      </w:r>
      <w:r>
        <w:rPr>
          <w:rFonts w:ascii="한국외대체 L" w:hAnsi="한국외대체 L" w:cs="한국외대체 M" w:eastAsia="한국외대체 L"/>
          <w:sz w:val="20"/>
          <w:szCs w:val="20"/>
        </w:rPr>
        <w:t xml:space="preserve">그림 </w:t>
      </w:r>
      <w:r>
        <w:rPr>
          <w:rFonts w:eastAsia="한국외대체 L" w:cs="한국외대체 M" w:ascii="한국외대체 L" w:hAnsi="한국외대체 L"/>
          <w:sz w:val="20"/>
          <w:szCs w:val="20"/>
        </w:rPr>
        <w:t xml:space="preserve">4-7] </w:t>
      </w:r>
      <w:r>
        <w:rPr>
          <w:rFonts w:ascii="한국외대체 L" w:hAnsi="한국외대체 L" w:cs="한국외대체 M" w:eastAsia="한국외대체 L"/>
          <w:sz w:val="20"/>
          <w:szCs w:val="20"/>
        </w:rPr>
        <w:t>환율 충격 이후 주요 거시</w:t>
      </w:r>
      <w:r>
        <w:rPr>
          <w:rFonts w:eastAsia="한국외대체 L" w:cs="한국외대체 M" w:ascii="한국외대체 L" w:hAnsi="한국외대체 L"/>
          <w:sz w:val="20"/>
          <w:szCs w:val="20"/>
        </w:rPr>
        <w:t>·</w:t>
      </w:r>
      <w:r>
        <w:rPr>
          <w:rFonts w:ascii="한국외대체 L" w:hAnsi="한국외대체 L" w:cs="한국외대체 M" w:eastAsia="한국외대체 L"/>
          <w:sz w:val="20"/>
          <w:szCs w:val="20"/>
        </w:rPr>
        <w:t>금융 변수 반응 요약</w:t>
      </w:r>
    </w:p>
    <w:p>
      <w:pPr>
        <w:pStyle w:val="Normal"/>
        <w:widowControl/>
        <w:jc w:val="center"/>
        <w:rPr>
          <w:rFonts w:ascii="한국외대체 L" w:hAnsi="한국외대체 L" w:eastAsia="한국외대체 L" w:cs="한국외대체 M"/>
          <w:sz w:val="20"/>
          <w:szCs w:val="20"/>
        </w:rPr>
      </w:pPr>
      <w:r>
        <w:rPr>
          <w:rFonts w:eastAsia="한국외대체 L" w:cs="한국외대체 M" w:ascii="한국외대체 L" w:hAnsi="한국외대체 L"/>
          <w:sz w:val="20"/>
          <w:szCs w:val="20"/>
        </w:rPr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ascii="한국외대체 L" w:hAnsi="한국외대체 L" w:cs="한국외대체 M" w:eastAsia="한국외대체 L"/>
          <w:sz w:val="24"/>
          <w:szCs w:val="24"/>
        </w:rPr>
        <w:t>본 보고서에서는 환율 영향 분석을 핵심 결론이 아니라 확장 가능성으로 다룬다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핵심은 이상구간 레짐에서 단기 유동성이 환율을 설명한다는 점이며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환율 영향 분석은 이 환율 변동이 이후 거시경제 변수 예측으로 어떻게 이어질 수 있는지를 보여주는 후속 연구 방향이다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cs="한국외대체 M" w:eastAsia="한국외대체 L"/>
          <w:sz w:val="24"/>
          <w:szCs w:val="24"/>
        </w:rPr>
        <w:t>향후에는 단기 유동성 기반 환율 위험지수와 환율 영향 모델을 결합하여</w:t>
      </w:r>
      <w:r>
        <w:rPr>
          <w:rFonts w:eastAsia="한국외대체 L" w:cs="한국외대체 M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cs="한국외대체 M" w:eastAsia="한국외대체 L"/>
          <w:sz w:val="24"/>
          <w:szCs w:val="24"/>
        </w:rPr>
        <w:t>환율 급등 가능성과 그 파급효과를 함께 예측하는 조기경보 시스템으로 발전시킬 수 있다</w:t>
      </w:r>
      <w:r>
        <w:rPr>
          <w:rFonts w:eastAsia="한국외대체 L" w:cs="한국외대체 M" w:ascii="한국외대체 L" w:hAnsi="한국외대체 L"/>
          <w:sz w:val="24"/>
          <w:szCs w:val="24"/>
        </w:rPr>
        <w:t>.</w:t>
      </w:r>
    </w:p>
    <w:p>
      <w:pPr>
        <w:pStyle w:val="Normal"/>
        <w:widowControl/>
        <w:jc w:val="left"/>
        <w:rPr>
          <w:rFonts w:ascii="한국외대체 L" w:hAnsi="한국외대체 L" w:eastAsia="한국외대체 L" w:cs="한국외대체 M"/>
          <w:sz w:val="24"/>
          <w:szCs w:val="24"/>
        </w:rPr>
      </w:pPr>
      <w:r>
        <w:rPr>
          <w:rFonts w:eastAsia="한국외대체 L" w:cs="한국외대체 M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B" w:hAnsi="한국외대체 B" w:eastAsia="한국외대체 B" w:cs="한국외대체 M"/>
          <w:sz w:val="32"/>
          <w:szCs w:val="32"/>
        </w:rPr>
      </w:pPr>
      <w:r>
        <w:rPr>
          <w:rFonts w:ascii="한국외대체 B" w:hAnsi="한국외대체 B" w:cs="한국외대체 M" w:eastAsia="한국외대체 B"/>
          <w:sz w:val="32"/>
          <w:szCs w:val="32"/>
        </w:rPr>
        <w:t xml:space="preserve">제 </w:t>
      </w:r>
      <w:r>
        <w:rPr>
          <w:rFonts w:eastAsia="한국외대체 B" w:cs="한국외대체 M" w:ascii="한국외대체 B" w:hAnsi="한국외대체 B"/>
          <w:sz w:val="32"/>
          <w:szCs w:val="32"/>
        </w:rPr>
        <w:t>5</w:t>
      </w:r>
      <w:r>
        <w:rPr>
          <w:rFonts w:ascii="한국외대체 B" w:hAnsi="한국외대체 B" w:cs="한국외대체 M" w:eastAsia="한국외대체 B"/>
          <w:sz w:val="32"/>
          <w:szCs w:val="32"/>
        </w:rPr>
        <w:t>장 분석 결과</w:t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eastAsia="한국외대체 M" w:cs="한국외대체 M" w:ascii="한국외대체 M" w:hAnsi="한국외대체 M"/>
          <w:sz w:val="28"/>
          <w:szCs w:val="28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eastAsia="한국외대체 M"/>
          <w:sz w:val="28"/>
          <w:szCs w:val="28"/>
        </w:rPr>
        <w:t xml:space="preserve">제 </w:t>
      </w:r>
      <w:r>
        <w:rPr>
          <w:rFonts w:eastAsia="한국외대체 M" w:ascii="한국외대체 M" w:hAnsi="한국외대체 M"/>
          <w:sz w:val="28"/>
          <w:szCs w:val="28"/>
        </w:rPr>
        <w:t>1</w:t>
      </w:r>
      <w:r>
        <w:rPr>
          <w:rFonts w:ascii="한국외대체 M" w:hAnsi="한국외대체 M" w:eastAsia="한국외대체 M"/>
          <w:sz w:val="28"/>
          <w:szCs w:val="28"/>
        </w:rPr>
        <w:t>절 연구 결과 종합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본 연구의 첫 번째 결과는 장기 구간과 이상구간 레짐의 환율 설명 구조가 다르다는 점이다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장기적으로는 금리차</w:t>
      </w:r>
      <w:r>
        <w:rPr>
          <w:rFonts w:eastAsia="한국외대체 L" w:ascii="한국외대체 L" w:hAnsi="한국외대체 L"/>
          <w:sz w:val="24"/>
          <w:szCs w:val="24"/>
        </w:rPr>
        <w:t xml:space="preserve">, M2, CPI </w:t>
      </w:r>
      <w:r>
        <w:rPr>
          <w:rFonts w:ascii="한국외대체 L" w:hAnsi="한국외대체 L" w:eastAsia="한국외대체 L"/>
          <w:sz w:val="24"/>
          <w:szCs w:val="24"/>
        </w:rPr>
        <w:t>등 거시 변수들이 환율과 일정한 관계를 보인다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특히 금리차는 전통적 환율 설명 방식과 부합하는 방향성을 가진다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그러나 금리차와 환율의 이동상관계수가 약화되는 이상구간 레짐에서는 이러한 평균 관계가 충분하지 않다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 xml:space="preserve">두 번째 결과는 </w:t>
      </w:r>
      <w:r>
        <w:rPr>
          <w:rFonts w:eastAsia="한국외대체 L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eastAsia="한국외대체 L"/>
          <w:sz w:val="24"/>
          <w:szCs w:val="24"/>
        </w:rPr>
        <w:t>분석에서 단기 유동성 계열 변수가 중요하게 나타났다는 점이다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선형 상관관계 분석에서는 이상구간에서 </w:t>
      </w:r>
      <w:r>
        <w:rPr>
          <w:rFonts w:eastAsia="한국외대체 L" w:ascii="한국외대체 L" w:hAnsi="한국외대체 L"/>
          <w:sz w:val="24"/>
          <w:szCs w:val="24"/>
        </w:rPr>
        <w:t>M2</w:t>
      </w:r>
      <w:r>
        <w:rPr>
          <w:rFonts w:ascii="한국외대체 L" w:hAnsi="한국외대체 L" w:eastAsia="한국외대체 L"/>
          <w:sz w:val="24"/>
          <w:szCs w:val="24"/>
        </w:rPr>
        <w:t>와 환율의 관계가 낮게 보일 수 있지만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랜덤 포레스트 및 </w:t>
      </w:r>
      <w:r>
        <w:rPr>
          <w:rFonts w:eastAsia="한국외대체 L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eastAsia="한국외대체 L"/>
          <w:sz w:val="24"/>
          <w:szCs w:val="24"/>
        </w:rPr>
        <w:t xml:space="preserve">분석에서는 </w:t>
      </w:r>
      <w:r>
        <w:rPr>
          <w:rFonts w:eastAsia="한국외대체 L" w:ascii="한국외대체 L" w:hAnsi="한국외대체 L"/>
          <w:sz w:val="24"/>
          <w:szCs w:val="24"/>
        </w:rPr>
        <w:t>M2</w:t>
      </w:r>
      <w:r>
        <w:rPr>
          <w:rFonts w:ascii="한국외대체 L" w:hAnsi="한국외대체 L" w:eastAsia="한국외대체 L"/>
          <w:sz w:val="24"/>
          <w:szCs w:val="24"/>
        </w:rPr>
        <w:t>와 단기성 자금이 환율 상승에 중요한 기여를 한 것으로 나타났다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이는 단기 유동성과 환율 사이에 비선형 구조가 존재할 가능성을 제기한다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 xml:space="preserve">세 번째 결과는 </w:t>
      </w:r>
      <w:r>
        <w:rPr>
          <w:rFonts w:eastAsia="한국외대체 L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eastAsia="한국외대체 L"/>
          <w:sz w:val="24"/>
          <w:szCs w:val="24"/>
        </w:rPr>
        <w:t>내부 구성요소 중 단기성 자금의 중요성이다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수시입출식저축성예금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요구불예금</w:t>
      </w:r>
      <w:r>
        <w:rPr>
          <w:rFonts w:eastAsia="한국외대체 L" w:ascii="한국외대체 L" w:hAnsi="한국외대체 L"/>
          <w:sz w:val="24"/>
          <w:szCs w:val="24"/>
        </w:rPr>
        <w:t>, MMF</w:t>
      </w:r>
      <w:r>
        <w:rPr>
          <w:rFonts w:ascii="한국외대체 L" w:hAnsi="한국외대체 L" w:eastAsia="한국외대체 L"/>
          <w:sz w:val="24"/>
          <w:szCs w:val="24"/>
        </w:rPr>
        <w:t>는 장기성 자금보다 빠르게 이동할 수 있는 대기성 자금이다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기존 보고서와 분석 결과는 이상기간에 이러한 단기성 자금이 크게 증가했음을 보여준다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이는 환율 불안 국면에서 달러 수요로 전환될 수 있는 유동성 압력이 커졌다는 해석을 가능하게 한다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네 번째 결과는 임계점 가설이다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임계점 회귀와 </w:t>
      </w:r>
      <w:r>
        <w:rPr>
          <w:rFonts w:eastAsia="한국외대체 L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eastAsia="한국외대체 L"/>
          <w:sz w:val="24"/>
          <w:szCs w:val="24"/>
        </w:rPr>
        <w:t>의존도 그림은 단기 유동성이 환율에 선형적으로만 영향을 미치는 것이 아니라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특정 수준을 넘을 때 환율 반응이 급격히 커질 수 있음을 보여준다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특히 </w:t>
      </w:r>
      <w:r>
        <w:rPr>
          <w:rFonts w:eastAsia="한국외대체 L" w:ascii="한국외대체 L" w:hAnsi="한국외대체 L"/>
          <w:sz w:val="24"/>
          <w:szCs w:val="24"/>
        </w:rPr>
        <w:t>MMF</w:t>
      </w:r>
      <w:r>
        <w:rPr>
          <w:rFonts w:ascii="한국외대체 L" w:hAnsi="한국외대체 L" w:eastAsia="한국외대체 L"/>
          <w:sz w:val="24"/>
          <w:szCs w:val="24"/>
        </w:rPr>
        <w:t xml:space="preserve">는 </w:t>
      </w:r>
      <w:r>
        <w:rPr>
          <w:rFonts w:eastAsia="한국외대체 L" w:ascii="한국외대체 L" w:hAnsi="한국외대체 L"/>
          <w:sz w:val="24"/>
          <w:szCs w:val="24"/>
        </w:rPr>
        <w:t>CMA</w:t>
      </w:r>
      <w:r>
        <w:rPr>
          <w:rFonts w:ascii="한국외대체 L" w:hAnsi="한국외대체 L" w:eastAsia="한국외대체 L"/>
          <w:sz w:val="24"/>
          <w:szCs w:val="24"/>
        </w:rPr>
        <w:t>보다 임계점 이후 환율 상승 기여도가 뚜렷하게 나타난 것으로 정리되어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다섯 번째 결과는 그랜저 인과성 분석이다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이상구간 레짐에서 </w:t>
      </w:r>
      <w:r>
        <w:rPr>
          <w:rFonts w:eastAsia="한국외대체 L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eastAsia="한국외대체 L"/>
          <w:sz w:val="24"/>
          <w:szCs w:val="24"/>
        </w:rPr>
        <w:t>변화는 환율 변화를 선행하는 방향으로 유의했으며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반대로 환율이 </w:t>
      </w:r>
      <w:r>
        <w:rPr>
          <w:rFonts w:eastAsia="한국외대체 L" w:ascii="한국외대체 L" w:hAnsi="한국외대체 L"/>
          <w:sz w:val="24"/>
          <w:szCs w:val="24"/>
        </w:rPr>
        <w:t>M2</w:t>
      </w:r>
      <w:r>
        <w:rPr>
          <w:rFonts w:ascii="한국외대체 L" w:hAnsi="한국외대체 L" w:eastAsia="한국외대체 L"/>
          <w:sz w:val="24"/>
          <w:szCs w:val="24"/>
        </w:rPr>
        <w:t>를 선행하는 방향은 유의하지 않았다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정상구간에서는 이 관계가 유의하지 않았기 때문에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단기 유동성의 선행성은 금리차 설명력이 약화되는 특수한 시장 국면에서 나타나는 조건부 현상으로 해석할 수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마지막으로 예측 모델 결과는 단기 유동성 가설을 보조한다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전체 구간에서는 금리차 단독 모델이 더 안정적으로 작동할 수 있지만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이상구간 레짐에서는 </w:t>
      </w:r>
      <w:r>
        <w:rPr>
          <w:rFonts w:eastAsia="한국외대체 L" w:ascii="한국외대체 L" w:hAnsi="한국외대체 L"/>
          <w:sz w:val="24"/>
          <w:szCs w:val="24"/>
        </w:rPr>
        <w:t>MMF</w:t>
      </w:r>
      <w:r>
        <w:rPr>
          <w:rFonts w:ascii="한국외대체 L" w:hAnsi="한국외대체 L" w:eastAsia="한국외대체 L"/>
          <w:sz w:val="24"/>
          <w:szCs w:val="24"/>
        </w:rPr>
        <w:t>와 수시입출식저축성예금 같은 단기 유동성 변수를 추가한 모델이 상대적으로 더 나은 설명력을 보였다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이는 본 연구의 핵심 메시지와 일관된다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eastAsia="한국외대체 M"/>
          <w:sz w:val="28"/>
          <w:szCs w:val="28"/>
        </w:rPr>
        <w:t xml:space="preserve">제 </w:t>
      </w:r>
      <w:r>
        <w:rPr>
          <w:rFonts w:eastAsia="한국외대체 M" w:ascii="한국외대체 M" w:hAnsi="한국외대체 M"/>
          <w:sz w:val="28"/>
          <w:szCs w:val="28"/>
        </w:rPr>
        <w:t>2</w:t>
      </w:r>
      <w:r>
        <w:rPr>
          <w:rFonts w:ascii="한국외대체 M" w:hAnsi="한국외대체 M" w:eastAsia="한국외대체 M"/>
          <w:sz w:val="28"/>
          <w:szCs w:val="28"/>
        </w:rPr>
        <w:t>절 연구의 의의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본 연구의 첫 번째 의의는 기존 금리차 중심 환율 설명 방식의 한계를 보완했다는 점이다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금리차는 환율 분석에서 여전히 중요한 변수이지만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모든 국면에서 동일한 설명력을 가지지는 않는다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본 연구는 금리차와 환율이 디커플링되는 이상구간 레짐을 데이터 기반으로 정의하고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그 구간에서 단기 유동성이 환율 움직임을 설명하는 데 중요한 역할을 한다는 점을 보였다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두 번째 의의는 이상구간을 고정기간이 아니라 이상구간 레짐으로 정의했다는 점이다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특정 최근 기간을 임의로 이상구간으로 정하는 방식은 설명이 쉽지만 자의성이 크다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반면 이상구간 레짐 방식은 금리차와 환율의 관계가 실제로 약화되는 구간을 이동상관계수로 탐지한다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이는 연구 질문과 분석 대상이 더 직접적으로 연결되도록 만든다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세 번째 의의는 단기 유동성의 비선형적 영향 가능성을 제시했다는 점이다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단순 상관관계 분석에서는 </w:t>
      </w:r>
      <w:r>
        <w:rPr>
          <w:rFonts w:eastAsia="한국외대체 L" w:ascii="한국외대체 L" w:hAnsi="한국외대체 L"/>
          <w:sz w:val="24"/>
          <w:szCs w:val="24"/>
        </w:rPr>
        <w:t>M2</w:t>
      </w:r>
      <w:r>
        <w:rPr>
          <w:rFonts w:ascii="한국외대체 L" w:hAnsi="한국외대체 L" w:eastAsia="한국외대체 L"/>
          <w:sz w:val="24"/>
          <w:szCs w:val="24"/>
        </w:rPr>
        <w:t>와 환율의 관계가 낮게 나타날 수 있지만</w:t>
      </w:r>
      <w:r>
        <w:rPr>
          <w:rFonts w:eastAsia="한국외대체 L" w:ascii="한국외대체 L" w:hAnsi="한국외대체 L"/>
          <w:sz w:val="24"/>
          <w:szCs w:val="24"/>
        </w:rPr>
        <w:t>, SHAP</w:t>
      </w:r>
      <w:r>
        <w:rPr>
          <w:rFonts w:ascii="한국외대체 L" w:hAnsi="한국외대체 L" w:eastAsia="한국외대체 L"/>
          <w:sz w:val="24"/>
          <w:szCs w:val="24"/>
        </w:rPr>
        <w:t>과 임계점 회귀는 특정 임계점 이후 단기 유동성의 환율 영향력이 급격히 커질 수 있음을 보여준다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이는 “환율은 평균적으로 어떤 변수와 함께 움직이는가”에서 “어떤 국면과 조건에서 특정 변수가 환율을 움직이는가”로 분석 관점을 확장한다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네 번째 의의는 그랜저 인과성 분석을 통해 시간 순서에 대한 근거를 보강했다는 점이다</w:t>
      </w:r>
      <w:r>
        <w:rPr>
          <w:rFonts w:eastAsia="한국외대체 L" w:ascii="한국외대체 L" w:hAnsi="한국외대체 L"/>
          <w:sz w:val="24"/>
          <w:szCs w:val="24"/>
        </w:rPr>
        <w:t xml:space="preserve">. SHAP </w:t>
      </w:r>
      <w:r>
        <w:rPr>
          <w:rFonts w:ascii="한국외대체 L" w:hAnsi="한국외대체 L" w:eastAsia="한국외대체 L"/>
          <w:sz w:val="24"/>
          <w:szCs w:val="24"/>
        </w:rPr>
        <w:t>분석은 모델 기여도를 설명하지만 시간 선행성을 직접 보여주지는 않는다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반면 그랜저 인과성 결과는 이상구간 레짐에서 </w:t>
      </w:r>
      <w:r>
        <w:rPr>
          <w:rFonts w:eastAsia="한국외대체 L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eastAsia="한국외대체 L"/>
          <w:sz w:val="24"/>
          <w:szCs w:val="24"/>
        </w:rPr>
        <w:t>변화가 환율 변화를 선행한다는 통계적 근거를 제공한다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이는 단기 유동성을 단순 동행 지표가 아니라 조기경보 지표 후보로 볼 수 있게 한다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다섯 번째 의의는 실무적 확장 가능성이다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단기 유동성 임계점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이상구간 레짐 탐지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그랜저 선행성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예측 모델 결과를 결합하면 환율 리스크 조기경보 시스템으로 발전시킬 수 있다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예를 들어 </w:t>
      </w:r>
      <w:r>
        <w:rPr>
          <w:rFonts w:eastAsia="한국외대체 L" w:ascii="한국외대체 L" w:hAnsi="한국외대체 L"/>
          <w:sz w:val="24"/>
          <w:szCs w:val="24"/>
        </w:rPr>
        <w:t xml:space="preserve">MMF, </w:t>
      </w:r>
      <w:r>
        <w:rPr>
          <w:rFonts w:ascii="한국외대체 L" w:hAnsi="한국외대체 L" w:eastAsia="한국외대체 L"/>
          <w:sz w:val="24"/>
          <w:szCs w:val="24"/>
        </w:rPr>
        <w:t>요구불예금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수시입출식저축성예금의 증가 속도와 금리차</w:t>
      </w:r>
      <w:r>
        <w:rPr>
          <w:rFonts w:eastAsia="한국외대체 L" w:ascii="한국외대체 L" w:hAnsi="한국외대체 L"/>
          <w:sz w:val="24"/>
          <w:szCs w:val="24"/>
        </w:rPr>
        <w:t>-</w:t>
      </w:r>
      <w:r>
        <w:rPr>
          <w:rFonts w:ascii="한국외대체 L" w:hAnsi="한국외대체 L" w:eastAsia="한국외대체 L"/>
          <w:sz w:val="24"/>
          <w:szCs w:val="24"/>
        </w:rPr>
        <w:t>환율 디커플링 정도를 함께 모니터링하여 환율 급등 위험지수를 만들 수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eastAsia="한국외대체 M"/>
          <w:sz w:val="28"/>
          <w:szCs w:val="28"/>
        </w:rPr>
        <w:t xml:space="preserve">제 </w:t>
      </w:r>
      <w:r>
        <w:rPr>
          <w:rFonts w:eastAsia="한국외대체 M" w:ascii="한국외대체 M" w:hAnsi="한국외대체 M"/>
          <w:sz w:val="28"/>
          <w:szCs w:val="28"/>
        </w:rPr>
        <w:t>3</w:t>
      </w:r>
      <w:r>
        <w:rPr>
          <w:rFonts w:ascii="한국외대체 M" w:hAnsi="한국외대체 M" w:eastAsia="한국외대체 M"/>
          <w:sz w:val="28"/>
          <w:szCs w:val="28"/>
        </w:rPr>
        <w:t>절 연구의 한계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첫째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본 연구의 결과는 구조적 인과관계를 직접 증명하지 않는다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그랜저 인과성은 시간 순서와 예측력 관점의 근거를 제공하지만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제</w:t>
      </w:r>
      <w:r>
        <w:rPr>
          <w:rFonts w:eastAsia="한국외대체 L" w:ascii="한국외대체 L" w:hAnsi="한국외대체 L"/>
          <w:sz w:val="24"/>
          <w:szCs w:val="24"/>
        </w:rPr>
        <w:t>3</w:t>
      </w:r>
      <w:r>
        <w:rPr>
          <w:rFonts w:ascii="한국외대체 L" w:hAnsi="한국외대체 L" w:eastAsia="한국외대체 L"/>
          <w:sz w:val="24"/>
          <w:szCs w:val="24"/>
        </w:rPr>
        <w:t>의 외생 충격이나 정책 이벤트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글로벌 위험회피 심리가 </w:t>
      </w:r>
      <w:r>
        <w:rPr>
          <w:rFonts w:eastAsia="한국외대체 L" w:ascii="한국외대체 L" w:hAnsi="한국외대체 L"/>
          <w:sz w:val="24"/>
          <w:szCs w:val="24"/>
        </w:rPr>
        <w:t>M2</w:t>
      </w:r>
      <w:r>
        <w:rPr>
          <w:rFonts w:ascii="한국외대체 L" w:hAnsi="한국외대체 L" w:eastAsia="한국외대체 L"/>
          <w:sz w:val="24"/>
          <w:szCs w:val="24"/>
        </w:rPr>
        <w:t>와 환율을 동시에 움직였을 가능성은 남아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둘째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분석의 핵심 근거 중 하나인 </w:t>
      </w:r>
      <w:r>
        <w:rPr>
          <w:rFonts w:eastAsia="한국외대체 L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eastAsia="한국외대체 L"/>
          <w:sz w:val="24"/>
          <w:szCs w:val="24"/>
        </w:rPr>
        <w:t>기여도는 랜덤 포레스트 모델의 예측 결과에 기반해 도출되었다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따라서 </w:t>
      </w:r>
      <w:r>
        <w:rPr>
          <w:rFonts w:eastAsia="한국외대체 L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eastAsia="한국외대체 L"/>
          <w:sz w:val="24"/>
          <w:szCs w:val="24"/>
        </w:rPr>
        <w:t>결과는 “해당 모형이 환율 상승을 설명할 때 어떤 변수를 중요하게 사용했는가”를 보여주는 것이며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다른 모형에서도 동일한 변수 기여도가 재현된다고 단정하기는 어렵다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셋째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데이터 빈도와 보간 문제가 있다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환율과 일부 금융 변수는 일별 자료인 반면</w:t>
      </w:r>
      <w:r>
        <w:rPr>
          <w:rFonts w:eastAsia="한국외대체 L" w:ascii="한국외대체 L" w:hAnsi="한국외대체 L"/>
          <w:sz w:val="24"/>
          <w:szCs w:val="24"/>
        </w:rPr>
        <w:t xml:space="preserve">, M2 </w:t>
      </w:r>
      <w:r>
        <w:rPr>
          <w:rFonts w:ascii="한국외대체 L" w:hAnsi="한국외대체 L" w:eastAsia="한국외대체 L"/>
          <w:sz w:val="24"/>
          <w:szCs w:val="24"/>
        </w:rPr>
        <w:t xml:space="preserve">구성요소나 </w:t>
      </w:r>
      <w:r>
        <w:rPr>
          <w:rFonts w:eastAsia="한국외대체 L" w:ascii="한국외대체 L" w:hAnsi="한국외대체 L"/>
          <w:sz w:val="24"/>
          <w:szCs w:val="24"/>
        </w:rPr>
        <w:t xml:space="preserve">CPI, </w:t>
      </w:r>
      <w:r>
        <w:rPr>
          <w:rFonts w:ascii="한국외대체 L" w:hAnsi="한국외대체 L" w:eastAsia="한국외대체 L"/>
          <w:sz w:val="24"/>
          <w:szCs w:val="24"/>
        </w:rPr>
        <w:t>산업생산 등은 월별 자료이므로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보간된 값의 시차 구조를 실제 일별 관측치처럼 해석해서는 안 된다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넷째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이상구간 레짐을 연결하는 방식에도 해석상 주의가 필요하다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서로 떨어진 구간을 하나의 시장 국면으로 묶으면 실제 달력상의 간격이 일부 제거될 수 있으며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본 연구는 구간 내부 차분 등으로 이를 보완했지만 모든 분석에서 이 문제가 완전히 사라진 것은 아니다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마지막으로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일부 초기 분석 결과와 최종 분석 자료 사이의 정합성을 계속 점검해야 한다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특히 </w:t>
      </w:r>
      <w:r>
        <w:rPr>
          <w:rFonts w:eastAsia="한국외대체 L" w:ascii="한국외대체 L" w:hAnsi="한국외대체 L"/>
          <w:sz w:val="24"/>
          <w:szCs w:val="24"/>
        </w:rPr>
        <w:t>CMA</w:t>
      </w:r>
      <w:r>
        <w:rPr>
          <w:rFonts w:ascii="한국외대체 L" w:hAnsi="한국외대체 L" w:eastAsia="한국외대체 L"/>
          <w:sz w:val="24"/>
          <w:szCs w:val="24"/>
        </w:rPr>
        <w:t xml:space="preserve">와 </w:t>
      </w:r>
      <w:r>
        <w:rPr>
          <w:rFonts w:eastAsia="한국외대체 L" w:ascii="한국외대체 L" w:hAnsi="한국외대체 L"/>
          <w:sz w:val="24"/>
          <w:szCs w:val="24"/>
        </w:rPr>
        <w:t>MMF</w:t>
      </w:r>
      <w:r>
        <w:rPr>
          <w:rFonts w:ascii="한국외대체 L" w:hAnsi="한국외대체 L" w:eastAsia="한국외대체 L"/>
          <w:sz w:val="24"/>
          <w:szCs w:val="24"/>
        </w:rPr>
        <w:t>를 합친 초기 대리 지표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고정기간 이상구간 결과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이상구간 레짐 결과가 혼재되어 있으므로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최종 제출본에서는 어떤 결과를 핵심 근거로 사용할지 명확히 구분할 필요가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B" w:hAnsi="한국외대체 B" w:eastAsia="한국외대체 B" w:cs="한국외대체 M"/>
          <w:sz w:val="32"/>
          <w:szCs w:val="32"/>
        </w:rPr>
      </w:pPr>
      <w:r>
        <w:rPr>
          <w:rFonts w:ascii="한국외대체 B" w:hAnsi="한국외대체 B" w:cs="한국외대체 M" w:eastAsia="한국외대체 B"/>
          <w:sz w:val="32"/>
          <w:szCs w:val="32"/>
        </w:rPr>
        <w:t xml:space="preserve">제 </w:t>
      </w:r>
      <w:r>
        <w:rPr>
          <w:rFonts w:eastAsia="한국외대체 B" w:cs="한국외대체 M" w:ascii="한국외대체 B" w:hAnsi="한국외대체 B"/>
          <w:sz w:val="32"/>
          <w:szCs w:val="32"/>
        </w:rPr>
        <w:t>6</w:t>
      </w:r>
      <w:r>
        <w:rPr>
          <w:rFonts w:ascii="한국외대체 B" w:hAnsi="한국외대체 B" w:cs="한국외대체 M" w:eastAsia="한국외대체 B"/>
          <w:sz w:val="32"/>
          <w:szCs w:val="32"/>
        </w:rPr>
        <w:t>장 결론 및 향후 연구 방향</w:t>
      </w:r>
    </w:p>
    <w:p>
      <w:pPr>
        <w:pStyle w:val="Normal"/>
        <w:widowControl/>
        <w:rPr>
          <w:rFonts w:ascii="한국외대체 B" w:hAnsi="한국외대체 B" w:eastAsia="한국외대체 B" w:cs="한국외대체 M"/>
          <w:sz w:val="32"/>
          <w:szCs w:val="32"/>
        </w:rPr>
      </w:pPr>
      <w:r>
        <w:rPr>
          <w:rFonts w:eastAsia="한국외대체 B" w:cs="한국외대체 M" w:ascii="한국외대체 B" w:hAnsi="한국외대체 B"/>
          <w:sz w:val="32"/>
          <w:szCs w:val="32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eastAsia="한국외대체 M"/>
          <w:sz w:val="28"/>
          <w:szCs w:val="28"/>
        </w:rPr>
        <w:t xml:space="preserve">제 </w:t>
      </w:r>
      <w:r>
        <w:rPr>
          <w:rFonts w:eastAsia="한국외대체 M" w:ascii="한국외대체 M" w:hAnsi="한국외대체 M"/>
          <w:sz w:val="28"/>
          <w:szCs w:val="28"/>
        </w:rPr>
        <w:t>1</w:t>
      </w:r>
      <w:r>
        <w:rPr>
          <w:rFonts w:ascii="한국외대체 M" w:hAnsi="한국외대체 M" w:eastAsia="한국외대체 M"/>
          <w:sz w:val="28"/>
          <w:szCs w:val="28"/>
        </w:rPr>
        <w:t>절 결론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본 연구는 한미 금리차로 환율을 설명하기 어려운 이상구간 레짐에서 단기 유동성이 원</w:t>
      </w:r>
      <w:r>
        <w:rPr>
          <w:rFonts w:eastAsia="한국외대체 L" w:ascii="한국외대체 L" w:hAnsi="한국외대체 L"/>
          <w:sz w:val="24"/>
          <w:szCs w:val="24"/>
        </w:rPr>
        <w:t>/</w:t>
      </w:r>
      <w:r>
        <w:rPr>
          <w:rFonts w:ascii="한국외대체 L" w:hAnsi="한국외대체 L" w:eastAsia="한국외대체 L"/>
          <w:sz w:val="24"/>
          <w:szCs w:val="24"/>
        </w:rPr>
        <w:t>달러 환율 움직임을 설명할 수 있는지 분석하였다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연구 결과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장기 구간에서는 금리차와 환율 사이에 전통적 관계가 어느 정도 관찰되지만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금리차</w:t>
      </w:r>
      <w:r>
        <w:rPr>
          <w:rFonts w:eastAsia="한국외대체 L" w:ascii="한국외대체 L" w:hAnsi="한국외대체 L"/>
          <w:sz w:val="24"/>
          <w:szCs w:val="24"/>
        </w:rPr>
        <w:t>-</w:t>
      </w:r>
      <w:r>
        <w:rPr>
          <w:rFonts w:ascii="한국외대체 L" w:hAnsi="한국외대체 L" w:eastAsia="한국외대체 L"/>
          <w:sz w:val="24"/>
          <w:szCs w:val="24"/>
        </w:rPr>
        <w:t>환율 관계가 약화되는 이상구간 레짐에서는 단기 유동성 변수가 더 중요한 설명 정보를 제공하는 것으로 나타났다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eastAsia="한국외대체 L"/>
          <w:sz w:val="24"/>
          <w:szCs w:val="24"/>
        </w:rPr>
        <w:t xml:space="preserve">분석은 이상구간에서 </w:t>
      </w:r>
      <w:r>
        <w:rPr>
          <w:rFonts w:eastAsia="한국외대체 L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eastAsia="한국외대체 L"/>
          <w:sz w:val="24"/>
          <w:szCs w:val="24"/>
        </w:rPr>
        <w:t>및 단기성 자금 계열 변수가 환율 상승에 중요한 기여를 했음을 보여주었다</w:t>
      </w:r>
      <w:r>
        <w:rPr>
          <w:rFonts w:eastAsia="한국외대체 L" w:ascii="한국외대체 L" w:hAnsi="한국외대체 L"/>
          <w:sz w:val="24"/>
          <w:szCs w:val="24"/>
        </w:rPr>
        <w:t xml:space="preserve">. M2 </w:t>
      </w:r>
      <w:r>
        <w:rPr>
          <w:rFonts w:ascii="한국외대체 L" w:hAnsi="한국외대체 L" w:eastAsia="한국외대체 L"/>
          <w:sz w:val="24"/>
          <w:szCs w:val="24"/>
        </w:rPr>
        <w:t>구성요소 분석은 수시입출식저축성예금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요구불예금</w:t>
      </w:r>
      <w:r>
        <w:rPr>
          <w:rFonts w:eastAsia="한국외대체 L" w:ascii="한국외대체 L" w:hAnsi="한국외대체 L"/>
          <w:sz w:val="24"/>
          <w:szCs w:val="24"/>
        </w:rPr>
        <w:t xml:space="preserve">, MMF </w:t>
      </w:r>
      <w:r>
        <w:rPr>
          <w:rFonts w:ascii="한국외대체 L" w:hAnsi="한국외대체 L" w:eastAsia="한국외대체 L"/>
          <w:sz w:val="24"/>
          <w:szCs w:val="24"/>
        </w:rPr>
        <w:t>등 이동성이 높은 단기성 자금이 중요한 역할을 할 가능성을 제시했다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이는 </w:t>
      </w:r>
      <w:r>
        <w:rPr>
          <w:rFonts w:eastAsia="한국외대체 L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eastAsia="한국외대체 L"/>
          <w:sz w:val="24"/>
          <w:szCs w:val="24"/>
        </w:rPr>
        <w:t xml:space="preserve">총량보다 </w:t>
      </w:r>
      <w:r>
        <w:rPr>
          <w:rFonts w:eastAsia="한국외대체 L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eastAsia="한국외대체 L"/>
          <w:sz w:val="24"/>
          <w:szCs w:val="24"/>
        </w:rPr>
        <w:t>내부의 유동성 성격을 구분해 분석해야 함을 의미한다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임계점 분석은 단기 유동성과 환율 사이의 관계가 단순 선형이 아닐 수 있음을 보여준다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기존 결과 문서 기준으로 일일 유동성이 특정 임계값을 넘는 구간에서 환율 반응이 급격히 커지는 패턴이 관찰되었고</w:t>
      </w:r>
      <w:r>
        <w:rPr>
          <w:rFonts w:eastAsia="한국외대체 L" w:ascii="한국외대체 L" w:hAnsi="한국외대체 L"/>
          <w:sz w:val="24"/>
          <w:szCs w:val="24"/>
        </w:rPr>
        <w:t>, MMF</w:t>
      </w:r>
      <w:r>
        <w:rPr>
          <w:rFonts w:ascii="한국외대체 L" w:hAnsi="한국외대체 L" w:eastAsia="한국외대체 L"/>
          <w:sz w:val="24"/>
          <w:szCs w:val="24"/>
        </w:rPr>
        <w:t xml:space="preserve">의 </w:t>
      </w:r>
      <w:r>
        <w:rPr>
          <w:rFonts w:eastAsia="한국외대체 L" w:ascii="한국외대체 L" w:hAnsi="한국외대체 L"/>
          <w:sz w:val="24"/>
          <w:szCs w:val="24"/>
        </w:rPr>
        <w:t xml:space="preserve">SHAP </w:t>
      </w:r>
      <w:r>
        <w:rPr>
          <w:rFonts w:ascii="한국외대체 L" w:hAnsi="한국외대체 L" w:eastAsia="한국외대체 L"/>
          <w:sz w:val="24"/>
          <w:szCs w:val="24"/>
        </w:rPr>
        <w:t>의존도 그림에서도 특정 수준 이후 환율 상승 기여도가 가파르게 증가하는 모습이 확인되었다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이는 단기 유동성 임계점 가설을 뒷받침한다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그랜저 인과성 분석은 본 연구의 핵심 근거이다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이상구간 레짐에서 </w:t>
      </w:r>
      <w:r>
        <w:rPr>
          <w:rFonts w:eastAsia="한국외대체 L" w:ascii="한국외대체 L" w:hAnsi="한국외대체 L"/>
          <w:sz w:val="24"/>
          <w:szCs w:val="24"/>
        </w:rPr>
        <w:t xml:space="preserve">M2 </w:t>
      </w:r>
      <w:r>
        <w:rPr>
          <w:rFonts w:ascii="한국외대체 L" w:hAnsi="한국외대체 L" w:eastAsia="한국외대체 L"/>
          <w:sz w:val="24"/>
          <w:szCs w:val="24"/>
        </w:rPr>
        <w:t>변화는 환율 변화를 선행하는 방향으로 유의했고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환율이 </w:t>
      </w:r>
      <w:r>
        <w:rPr>
          <w:rFonts w:eastAsia="한국외대체 L" w:ascii="한국외대체 L" w:hAnsi="한국외대체 L"/>
          <w:sz w:val="24"/>
          <w:szCs w:val="24"/>
        </w:rPr>
        <w:t>M2</w:t>
      </w:r>
      <w:r>
        <w:rPr>
          <w:rFonts w:ascii="한국외대체 L" w:hAnsi="한국외대체 L" w:eastAsia="한국외대체 L"/>
          <w:sz w:val="24"/>
          <w:szCs w:val="24"/>
        </w:rPr>
        <w:t>를 선행하는 방향은 유의하지 않았다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정상구간에서는 이러한 관계가 나타나지 않았다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따라서 본 연구는 단기 유동성이 모든 시기에 환율을 설명하는 보편 변수라기보다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금리차 설명력이 약화되는 이상구간 레짐에서 조건부로 강한 설명력과 선행성을 갖는 변수라고 결론짓는다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예측 모델 결과도 이 결론을 보조한다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전체 구간에서는 금리차 단독 모델이 더 안정적인 경우가 있었지만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 xml:space="preserve">이상구간 레짐에서는 </w:t>
      </w:r>
      <w:r>
        <w:rPr>
          <w:rFonts w:eastAsia="한국외대체 L" w:ascii="한국외대체 L" w:hAnsi="한국외대체 L"/>
          <w:sz w:val="24"/>
          <w:szCs w:val="24"/>
        </w:rPr>
        <w:t>MMF</w:t>
      </w:r>
      <w:r>
        <w:rPr>
          <w:rFonts w:ascii="한국외대체 L" w:hAnsi="한국외대체 L" w:eastAsia="한국외대체 L"/>
          <w:sz w:val="24"/>
          <w:szCs w:val="24"/>
        </w:rPr>
        <w:t>와 수시입출식저축성예금 같은 단기 유동성 변수를 추가한 모델이 상대적으로 더 좋은 결과를 보였다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직전값을 그대로 따르는 단순 지속 기준선은 매우 강한 비교 대상이므로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모델이 이를 압도하지 못한 점을 단기 유동성 가설의 반증으로 해석해서는 안 된다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M" w:hAnsi="한국외대체 M" w:eastAsia="한국외대체 M" w:cs="한국외대체 M"/>
          <w:sz w:val="28"/>
          <w:szCs w:val="28"/>
        </w:rPr>
      </w:pPr>
      <w:r>
        <w:rPr>
          <w:rFonts w:ascii="한국외대체 M" w:hAnsi="한국외대체 M" w:eastAsia="한국외대체 M"/>
          <w:sz w:val="28"/>
          <w:szCs w:val="28"/>
        </w:rPr>
        <w:t xml:space="preserve">제 </w:t>
      </w:r>
      <w:r>
        <w:rPr>
          <w:rFonts w:eastAsia="한국외대체 M" w:ascii="한국외대체 M" w:hAnsi="한국외대체 M"/>
          <w:sz w:val="28"/>
          <w:szCs w:val="28"/>
        </w:rPr>
        <w:t>2</w:t>
      </w:r>
      <w:r>
        <w:rPr>
          <w:rFonts w:ascii="한국외대체 M" w:hAnsi="한국외대체 M" w:eastAsia="한국외대체 M"/>
          <w:sz w:val="28"/>
          <w:szCs w:val="28"/>
        </w:rPr>
        <w:t>절 향후 연구 방향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첫 번째 향후 과제는 실시간 단기 유동성 모니터링 체계 구축이다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본 연구에서 중요하게 나타난 </w:t>
      </w:r>
      <w:r>
        <w:rPr>
          <w:rFonts w:eastAsia="한국외대체 L" w:ascii="한국외대체 L" w:hAnsi="한국외대체 L"/>
          <w:sz w:val="24"/>
          <w:szCs w:val="24"/>
        </w:rPr>
        <w:t xml:space="preserve">MMF, </w:t>
      </w:r>
      <w:r>
        <w:rPr>
          <w:rFonts w:ascii="한국외대체 L" w:hAnsi="한국외대체 L" w:eastAsia="한국외대체 L"/>
          <w:sz w:val="24"/>
          <w:szCs w:val="24"/>
        </w:rPr>
        <w:t>수시입출식저축성예금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요구불예금 등의 변화를 주기적으로 수집하고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금리차</w:t>
      </w:r>
      <w:r>
        <w:rPr>
          <w:rFonts w:eastAsia="한국외대체 L" w:ascii="한국외대체 L" w:hAnsi="한국외대체 L"/>
          <w:sz w:val="24"/>
          <w:szCs w:val="24"/>
        </w:rPr>
        <w:t>-</w:t>
      </w:r>
      <w:r>
        <w:rPr>
          <w:rFonts w:ascii="한국외대체 L" w:hAnsi="한국외대체 L" w:eastAsia="한국외대체 L"/>
          <w:sz w:val="24"/>
          <w:szCs w:val="24"/>
        </w:rPr>
        <w:t>환율 이동상관계수와 함께 모니터링하면 환율 불안 구간을 조기에 감지할 수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두 번째 과제는 환율 리스크 조기경보 지수 개발이다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단기 유동성 증가율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임계값 초과 여부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이상구간 레짐 진입 여부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금리차 변화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환율 변동성</w:t>
      </w:r>
      <w:r>
        <w:rPr>
          <w:rFonts w:eastAsia="한국외대체 L" w:ascii="한국외대체 L" w:hAnsi="한국외대체 L"/>
          <w:sz w:val="24"/>
          <w:szCs w:val="24"/>
        </w:rPr>
        <w:t xml:space="preserve">, DXY, VIX </w:t>
      </w:r>
      <w:r>
        <w:rPr>
          <w:rFonts w:ascii="한국외대체 L" w:hAnsi="한국외대체 L" w:eastAsia="한국외대체 L"/>
          <w:sz w:val="24"/>
          <w:szCs w:val="24"/>
        </w:rPr>
        <w:t xml:space="preserve">등을 결합하여 </w:t>
      </w:r>
      <w:r>
        <w:rPr>
          <w:rFonts w:eastAsia="한국외대체 L" w:ascii="한국외대체 L" w:hAnsi="한국외대체 L"/>
          <w:sz w:val="24"/>
          <w:szCs w:val="24"/>
        </w:rPr>
        <w:t xml:space="preserve">0~100 </w:t>
      </w:r>
      <w:r>
        <w:rPr>
          <w:rFonts w:ascii="한국외대체 L" w:hAnsi="한국외대체 L" w:eastAsia="한국외대체 L"/>
          <w:sz w:val="24"/>
          <w:szCs w:val="24"/>
        </w:rPr>
        <w:t>사이의 위험지수를 산출하는 시스템으로 확장할 수 있다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이 지수는 정책 판단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기업 환헤지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투자 리스크 관리에 활용될 수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세 번째 과제는 외생 충격과 정책 이벤트 반영이다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본 연구는 주로 거시금융 시계열을 활용했지만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환율은 정책 발표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지정학적 이벤트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글로벌 금융 불안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중앙은행 커뮤니케이션 등에 민감하게 반응한다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향후에는 이벤트 더미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뉴스 기반 지표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변동성 지표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글로벌 달러 유동성 지표를 추가하여 단기 유동성 효과와 외생 충격 효과를 구분할 필요가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네 번째 과제는 환율 충격의 거시경제 파급효과 분석 고도화이다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 xml:space="preserve">환율 영향 분석은 환율 충격이 </w:t>
      </w:r>
      <w:r>
        <w:rPr>
          <w:rFonts w:eastAsia="한국외대체 L" w:ascii="한국외대체 L" w:hAnsi="한국외대체 L"/>
          <w:sz w:val="24"/>
          <w:szCs w:val="24"/>
        </w:rPr>
        <w:t xml:space="preserve">KOSPI, </w:t>
      </w:r>
      <w:r>
        <w:rPr>
          <w:rFonts w:ascii="한국외대체 L" w:hAnsi="한국외대체 L" w:eastAsia="한국외대체 L"/>
          <w:sz w:val="24"/>
          <w:szCs w:val="24"/>
        </w:rPr>
        <w:t>수입물가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무역수지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외국인 투자 등으로 어떻게 전달되는지 탐색한다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향후에는 단기 유동성 기반 환율 예측과 사건 시점 기준 국소투영을 결합하여 “유동성 충격 → 환율 급등 → 국내 거시 변수 반응”의 연쇄 구조를 하나의 시스템으로 모델링할 수 있다</w:t>
      </w:r>
      <w:r>
        <w:rPr>
          <w:rFonts w:eastAsia="한국외대체 L" w:ascii="한국외대체 L" w:hAnsi="한국외대체 L"/>
          <w:sz w:val="24"/>
          <w:szCs w:val="24"/>
        </w:rPr>
        <w:t>.</w:t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eastAsia="한국외대체 L" w:ascii="한국외대체 L" w:hAnsi="한국외대체 L"/>
          <w:sz w:val="24"/>
          <w:szCs w:val="24"/>
        </w:rPr>
      </w:r>
    </w:p>
    <w:p>
      <w:pPr>
        <w:pStyle w:val="Normal"/>
        <w:widowControl/>
        <w:rPr>
          <w:rFonts w:ascii="한국외대체 L" w:hAnsi="한국외대체 L" w:eastAsia="한국외대체 L"/>
          <w:sz w:val="24"/>
          <w:szCs w:val="24"/>
        </w:rPr>
      </w:pPr>
      <w:r>
        <w:rPr>
          <w:rFonts w:ascii="한국외대체 L" w:hAnsi="한국외대체 L" w:eastAsia="한국외대체 L"/>
          <w:sz w:val="24"/>
          <w:szCs w:val="24"/>
        </w:rPr>
        <w:t>마지막으로 예측 모델의 실시간 검증이 필요하다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현재 분석은 대부분 과거 데이터를 기반으로 한 사후 검증이다</w:t>
      </w:r>
      <w:r>
        <w:rPr>
          <w:rFonts w:eastAsia="한국외대체 L" w:ascii="한국외대체 L" w:hAnsi="한국외대체 L"/>
          <w:sz w:val="24"/>
          <w:szCs w:val="24"/>
        </w:rPr>
        <w:t xml:space="preserve">. </w:t>
      </w:r>
      <w:r>
        <w:rPr>
          <w:rFonts w:ascii="한국외대체 L" w:hAnsi="한국외대체 L" w:eastAsia="한국외대체 L"/>
          <w:sz w:val="24"/>
          <w:szCs w:val="24"/>
        </w:rPr>
        <w:t>조기경보 시스템으로 발전시키려면 실제 관측 가능한 시점의 데이터만 사용한 순차적 예측 평가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데이터 발표 지연 반영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실시간 자료 수집 자동화</w:t>
      </w:r>
      <w:r>
        <w:rPr>
          <w:rFonts w:eastAsia="한국외대체 L" w:ascii="한국외대체 L" w:hAnsi="한국외대체 L"/>
          <w:sz w:val="24"/>
          <w:szCs w:val="24"/>
        </w:rPr>
        <w:t xml:space="preserve">, </w:t>
      </w:r>
      <w:r>
        <w:rPr>
          <w:rFonts w:ascii="한국외대체 L" w:hAnsi="한국외대체 L" w:eastAsia="한국외대체 L"/>
          <w:sz w:val="24"/>
          <w:szCs w:val="24"/>
        </w:rPr>
        <w:t>모델 업데이트 절차가 필요하다</w:t>
      </w:r>
      <w:r>
        <w:rPr>
          <w:rFonts w:eastAsia="한국외대체 L" w:ascii="한국외대체 L" w:hAnsi="한국외대체 L"/>
          <w:sz w:val="24"/>
          <w:szCs w:val="24"/>
        </w:rPr>
        <w:t>.</w:t>
      </w:r>
      <w:r>
        <w:br w:type="page"/>
      </w:r>
    </w:p>
    <w:p>
      <w:pPr>
        <w:pStyle w:val="Normal"/>
        <w:spacing w:before="0" w:after="160"/>
        <w:jc w:val="center"/>
        <w:rPr>
          <w:rFonts w:ascii="한국외대체 L" w:hAnsi="한국외대체 L" w:eastAsia="한국외대체 L" w:cs="한국외대체 L"/>
          <w:b/>
          <w:bCs/>
          <w:sz w:val="28"/>
          <w:szCs w:val="30"/>
        </w:rPr>
      </w:pPr>
      <w:r>
        <w:rPr>
          <w:rFonts w:ascii="한국외대체 L" w:hAnsi="한국외대체 L" w:cs="한국외대체 L" w:eastAsia="한국외대체 L"/>
          <w:b/>
          <w:bCs/>
          <w:sz w:val="28"/>
          <w:szCs w:val="30"/>
        </w:rPr>
        <w:t>참고문헌</w:t>
      </w:r>
    </w:p>
    <w:p>
      <w:pPr>
        <w:pStyle w:val="Normal"/>
        <w:numPr>
          <w:ilvl w:val="0"/>
          <w:numId w:val="2"/>
        </w:numPr>
        <w:spacing w:before="0" w:after="0"/>
        <w:jc w:val="center"/>
        <w:rPr>
          <w:rFonts w:ascii="한국외대체 L" w:hAnsi="한국외대체 L" w:eastAsia="한국외대체 L" w:cs="한국외대체 L"/>
          <w:b w:val="false"/>
          <w:bCs w:val="false"/>
          <w:sz w:val="24"/>
          <w:szCs w:val="24"/>
        </w:rPr>
      </w:pP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한국은행 경제통계시스템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 xml:space="preserve">(ECOS), 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주요 거시경제 및 금융 통계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spacing w:before="0" w:after="0"/>
        <w:jc w:val="center"/>
        <w:rPr>
          <w:rFonts w:ascii="한국외대체 L" w:hAnsi="한국외대체 L" w:eastAsia="한국외대체 L" w:cs="한국외대체 L"/>
          <w:b w:val="false"/>
          <w:bCs w:val="false"/>
          <w:sz w:val="24"/>
          <w:szCs w:val="24"/>
        </w:rPr>
      </w:pP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 xml:space="preserve">Federal Reserve Economic Data(FRED), 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 xml:space="preserve">미국 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 xml:space="preserve">CPI, M2, 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금리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 xml:space="preserve">, </w:t>
      </w:r>
      <w:r>
        <w:rPr>
          <w:rFonts w:ascii="한국외대체 L" w:hAnsi="한국외대체 L" w:cs="한국외대체 L" w:eastAsia="한국외대체 L"/>
          <w:b w:val="false"/>
          <w:bCs w:val="false"/>
          <w:sz w:val="24"/>
          <w:szCs w:val="24"/>
        </w:rPr>
        <w:t>산업생산 등</w:t>
      </w:r>
      <w:r>
        <w:rPr>
          <w:rFonts w:eastAsia="한국외대체 L" w:cs="한국외대체 L" w:ascii="한국외대체 L" w:hAnsi="한국외대체 L"/>
          <w:b w:val="false"/>
          <w:bCs w:val="false"/>
          <w:sz w:val="24"/>
          <w:szCs w:val="24"/>
        </w:rPr>
        <w:t>.</w:t>
      </w:r>
    </w:p>
    <w:sectPr>
      <w:footerReference w:type="even" r:id="rId22"/>
      <w:footerReference w:type="default" r:id="rId23"/>
      <w:footerReference w:type="first" r:id="rId24"/>
      <w:type w:val="nextPage"/>
      <w:pgSz w:w="11906" w:h="16838"/>
      <w:pgMar w:left="1440" w:right="1440" w:gutter="0" w:header="0" w:top="1985" w:footer="992" w:bottom="1440"/>
      <w:pgNumType w:start="1"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81"/>
    <w:family w:val="swiss"/>
    <w:pitch w:val="variable"/>
  </w:font>
  <w:font w:name="한국외대체 M">
    <w:charset w:val="81"/>
    <w:family w:val="roman"/>
    <w:pitch w:val="variable"/>
    <w:embedRegular r:id="rId1" w:fontKey="{01014A78-CABC-4EF0-12AC-5CD89AEFDE01}"/>
  </w:font>
  <w:font w:name="한국외대체 L">
    <w:charset w:val="81"/>
    <w:family w:val="roman"/>
    <w:pitch w:val="variable"/>
    <w:embedRegular r:id="rId2" w:fontKey="{02014A78-CABC-4EF0-12AC-5CD89AEFDE02}"/>
  </w:font>
  <w:font w:name="한국외대체 B">
    <w:charset w:val="81"/>
    <w:family w:val="roman"/>
    <w:pitch w:val="variable"/>
    <w:embedRegular r:id="rId3" w:fontKey="{03014A78-CABC-4EF0-12AC-5CD89AEFDE03}"/>
  </w:font>
  <w:font w:name="한국외대체 M">
    <w:charset w:val="01"/>
    <w:family w:val="roman"/>
    <w:pitch w:val="variable"/>
    <w:embedRegular r:id="rId1" w:fontKey="{01014A78-CABC-4EF0-12AC-5CD89AEFDE01}"/>
  </w:font>
  <w:font w:name="한국외대체 L">
    <w:charset w:val="01"/>
    <w:family w:val="roman"/>
    <w:pitch w:val="variable"/>
    <w:embedRegular r:id="rId2" w:fontKey="{02014A78-CABC-4EF0-12AC-5CD89AEFDE02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before="0" w:after="160"/>
      <w:rPr/>
    </w:pPr>
    <w:r>
      <w:rPr/>
      <w:drawing>
        <wp:inline distT="0" distB="0" distL="0" distR="0">
          <wp:extent cx="5731510" cy="721360"/>
          <wp:effectExtent l="0" t="0" r="0" b="0"/>
          <wp:docPr id="2" name="그림 1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before="0" w:after="160"/>
      <w:rPr/>
    </w:pPr>
    <w:r>
      <w:rPr/>
      <w:drawing>
        <wp:inline distT="0" distB="0" distL="0" distR="0">
          <wp:extent cx="5731510" cy="721360"/>
          <wp:effectExtent l="0" t="0" r="0" b="0"/>
          <wp:docPr id="3" name="그림 1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1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759522217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lang w:val="ko-KR"/>
          </w:rPr>
        </w:pPr>
        <w:r>
          <w:rPr>
            <w:color w:val="000000"/>
            <w:shd w:fill="FFFFFF" w:val="clear"/>
          </w:rPr>
        </w:r>
      </w:p>
    </w:sdtContent>
  </w:sdt>
  <w:p>
    <w:pPr>
      <w:pStyle w:val="Footer"/>
      <w:spacing w:before="0" w:after="160"/>
      <w:jc w:val="center"/>
      <w:rPr/>
    </w:pPr>
    <w:r>
      <w:rPr/>
      <w:drawing>
        <wp:inline distT="0" distB="0" distL="0" distR="0">
          <wp:extent cx="5731510" cy="721360"/>
          <wp:effectExtent l="0" t="0" r="0" b="0"/>
          <wp:docPr id="4" name="그림 3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그림 3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before="0" w:after="160"/>
      <w:rPr/>
    </w:pPr>
    <w:r>
      <w:rPr/>
      <w:drawing>
        <wp:inline distT="0" distB="0" distL="0" distR="0">
          <wp:extent cx="5731510" cy="721360"/>
          <wp:effectExtent l="0" t="0" r="0" b="0"/>
          <wp:docPr id="5" name="그림 1 Copy 1 Copy 1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그림 1 Copy 1 Copy 1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789034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highlight w:val="none"/>
            <w:shd w:fill="FFFFFF" w:val="clear"/>
          </w:rPr>
        </w:pPr>
        <w:r>
          <w:rPr>
            <w:shd w:fill="FFFFFF" w:val="clear"/>
            <w:lang w:val="ko-KR"/>
          </w:rPr>
          <w:fldChar w:fldCharType="begin"/>
        </w:r>
        <w:r>
          <w:rPr>
            <w:shd w:fill="FFFFFF" w:val="clear"/>
            <w:lang w:val="ko-KR"/>
          </w:rPr>
          <w:instrText xml:space="preserve"> PAGE </w:instrText>
        </w:r>
        <w:r>
          <w:rPr>
            <w:shd w:fill="FFFFFF" w:val="clear"/>
            <w:lang w:val="ko-KR"/>
          </w:rPr>
          <w:fldChar w:fldCharType="separate"/>
        </w:r>
        <w:r>
          <w:rPr>
            <w:shd w:fill="FFFFFF" w:val="clear"/>
            <w:lang w:val="ko-KR"/>
          </w:rPr>
          <w:t>33</w:t>
        </w:r>
        <w:r>
          <w:rPr>
            <w:shd w:fill="FFFFFF" w:val="clear"/>
            <w:lang w:val="ko-KR"/>
          </w:rPr>
          <w:fldChar w:fldCharType="end"/>
        </w:r>
      </w:p>
    </w:sdtContent>
  </w:sdt>
  <w:p>
    <w:pPr>
      <w:pStyle w:val="Footer"/>
      <w:spacing w:before="0" w:after="160"/>
      <w:jc w:val="center"/>
      <w:rPr/>
    </w:pPr>
    <w:r>
      <w:rPr/>
      <w:drawing>
        <wp:inline distT="0" distB="0" distL="0" distR="0">
          <wp:extent cx="5731510" cy="721360"/>
          <wp:effectExtent l="0" t="0" r="0" b="0"/>
          <wp:docPr id="18" name="그림 4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그림 4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77890340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highlight w:val="none"/>
            <w:shd w:fill="FFFFFF" w:val="clear"/>
          </w:rPr>
        </w:pPr>
        <w:r>
          <w:rPr>
            <w:shd w:fill="FFFFFF" w:val="clear"/>
            <w:lang w:val="ko-KR"/>
          </w:rPr>
          <w:fldChar w:fldCharType="begin"/>
        </w:r>
        <w:r>
          <w:rPr>
            <w:shd w:fill="FFFFFF" w:val="clear"/>
            <w:lang w:val="ko-KR"/>
          </w:rPr>
          <w:instrText xml:space="preserve"> PAGE </w:instrText>
        </w:r>
        <w:r>
          <w:rPr>
            <w:shd w:fill="FFFFFF" w:val="clear"/>
            <w:lang w:val="ko-KR"/>
          </w:rPr>
          <w:fldChar w:fldCharType="separate"/>
        </w:r>
        <w:r>
          <w:rPr>
            <w:shd w:fill="FFFFFF" w:val="clear"/>
            <w:lang w:val="ko-KR"/>
          </w:rPr>
          <w:t>33</w:t>
        </w:r>
        <w:r>
          <w:rPr>
            <w:shd w:fill="FFFFFF" w:val="clear"/>
            <w:lang w:val="ko-KR"/>
          </w:rPr>
          <w:fldChar w:fldCharType="end"/>
        </w:r>
      </w:p>
    </w:sdtContent>
  </w:sdt>
  <w:p>
    <w:pPr>
      <w:pStyle w:val="Footer"/>
      <w:spacing w:before="0" w:after="160"/>
      <w:jc w:val="center"/>
      <w:rPr/>
    </w:pPr>
    <w:r>
      <w:rPr/>
      <w:drawing>
        <wp:inline distT="0" distB="0" distL="0" distR="0">
          <wp:extent cx="5731510" cy="721360"/>
          <wp:effectExtent l="0" t="0" r="0" b="0"/>
          <wp:docPr id="19" name="그림 4" descr="텍스트, 폰트, 화이트, 로고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그림 4" descr="텍스트, 폰트, 화이트, 로고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1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embedTrueTypeFonts/>
  <w:defaultTabStop w:val="800"/>
  <w:autoHyphenation w:val="true"/>
  <w:hyphenationZone w:val="0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20e2"/>
    <w:pPr>
      <w:widowControl w:val="false"/>
      <w:suppressAutoHyphens w:val="true"/>
      <w:bidi w:val="0"/>
      <w:spacing w:lineRule="auto" w:line="259"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Normal"/>
    <w:next w:val="Normal"/>
    <w:link w:val="1Char"/>
    <w:uiPriority w:val="9"/>
    <w:qFormat/>
    <w:rsid w:val="00884bf2"/>
    <w:pPr>
      <w:keepNext w:val="true"/>
      <w:outlineLvl w:val="0"/>
    </w:pPr>
    <w:rPr>
      <w:rFonts w:ascii="맑은 고딕" w:hAnsi="맑은 고딕" w:eastAsia="" w:cs="" w:asciiTheme="majorHAnsi" w:cstheme="majorBidi" w:eastAsiaTheme="majorEastAsia" w:hAnsiTheme="majorHAnsi"/>
      <w:sz w:val="28"/>
      <w:szCs w:val="28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rsid w:val="00187184"/>
    <w:pPr>
      <w:keepNext w:val="true"/>
      <w:outlineLvl w:val="1"/>
    </w:pPr>
    <w:rPr>
      <w:rFonts w:ascii="맑은 고딕" w:hAnsi="맑은 고딕" w:eastAsia="" w:cs="" w:asciiTheme="majorHAnsi" w:cstheme="majorBidi" w:eastAsiaTheme="majorEastAsia" w:hAnsiTheme="majorHAnsi"/>
    </w:rPr>
  </w:style>
  <w:style w:type="paragraph" w:styleId="Heading3">
    <w:name w:val="heading 3"/>
    <w:basedOn w:val="user1"/>
    <w:next w:val="BodyText"/>
    <w:qFormat/>
    <w:pPr>
      <w:spacing w:before="140" w:after="120"/>
      <w:outlineLvl w:val="2"/>
    </w:pPr>
    <w:rPr>
      <w:rFonts w:ascii="Liberation Serif" w:hAnsi="Liberation Serif" w:eastAsia="나눔고딕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uiPriority w:val="99"/>
    <w:qFormat/>
    <w:rsid w:val="00a2143b"/>
    <w:rPr/>
  </w:style>
  <w:style w:type="character" w:styleId="Char1" w:customStyle="1">
    <w:name w:val="바닥글 Char"/>
    <w:basedOn w:val="DefaultParagraphFont"/>
    <w:uiPriority w:val="99"/>
    <w:qFormat/>
    <w:rsid w:val="00a2143b"/>
    <w:rPr/>
  </w:style>
  <w:style w:type="character" w:styleId="Char2" w:customStyle="1">
    <w:name w:val="각주 텍스트 Char"/>
    <w:basedOn w:val="DefaultParagraphFont"/>
    <w:uiPriority w:val="99"/>
    <w:semiHidden/>
    <w:qFormat/>
    <w:rsid w:val="00bd164b"/>
    <w:rPr/>
  </w:style>
  <w:style w:type="character" w:styleId="FootnoteCharacters">
    <w:name w:val="Footnote Characters"/>
    <w:basedOn w:val="DefaultParagraphFont"/>
    <w:uiPriority w:val="99"/>
    <w:semiHidden/>
    <w:unhideWhenUsed/>
    <w:qFormat/>
    <w:rsid w:val="00bd164b"/>
    <w:rPr>
      <w:vertAlign w:val="superscript"/>
    </w:rPr>
  </w:style>
  <w:style w:type="character" w:styleId="user">
    <w:name w:val="각주 기호 (user)"/>
    <w:qFormat/>
    <w:rPr>
      <w:vertAlign w:val="superscript"/>
    </w:rPr>
  </w:style>
  <w:style w:type="character" w:styleId="Style11">
    <w:name w:val="각주 기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d164b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d164b"/>
    <w:rPr>
      <w:color w:val="605E5C"/>
      <w:shd w:fill="E1DFDD" w:val="clear"/>
    </w:rPr>
  </w:style>
  <w:style w:type="character" w:styleId="1Char" w:customStyle="1">
    <w:name w:val="제목 1 Char"/>
    <w:basedOn w:val="DefaultParagraphFont"/>
    <w:uiPriority w:val="9"/>
    <w:qFormat/>
    <w:rsid w:val="00884bf2"/>
    <w:rPr>
      <w:rFonts w:ascii="맑은 고딕" w:hAnsi="맑은 고딕" w:eastAsia="" w:cs="" w:asciiTheme="majorHAnsi" w:cstheme="majorBidi" w:eastAsiaTheme="majorEastAsia" w:hAnsiTheme="majorHAnsi"/>
      <w:sz w:val="28"/>
      <w:szCs w:val="28"/>
    </w:rPr>
  </w:style>
  <w:style w:type="character" w:styleId="Char3" w:customStyle="1">
    <w:name w:val="제목 Char"/>
    <w:basedOn w:val="DefaultParagraphFont"/>
    <w:link w:val="Title"/>
    <w:uiPriority w:val="10"/>
    <w:qFormat/>
    <w:rsid w:val="00187184"/>
    <w:rPr>
      <w:rFonts w:ascii="맑은 고딕" w:hAnsi="맑은 고딕" w:eastAsia="" w:cs="" w:asciiTheme="majorHAnsi" w:cstheme="majorBidi" w:eastAsiaTheme="majorEastAsia" w:hAnsiTheme="majorHAnsi"/>
      <w:b/>
      <w:bCs/>
      <w:sz w:val="32"/>
      <w:szCs w:val="32"/>
    </w:rPr>
  </w:style>
  <w:style w:type="character" w:styleId="2Char" w:customStyle="1">
    <w:name w:val="제목 2 Char"/>
    <w:basedOn w:val="DefaultParagraphFont"/>
    <w:uiPriority w:val="9"/>
    <w:semiHidden/>
    <w:qFormat/>
    <w:rsid w:val="00187184"/>
    <w:rPr>
      <w:rFonts w:ascii="맑은 고딕" w:hAnsi="맑은 고딕" w:eastAsia="" w:cs="" w:asciiTheme="majorHAnsi" w:cstheme="majorBidi" w:eastAsiaTheme="majorEastAsia" w:hAnsiTheme="majorHAnsi"/>
    </w:rPr>
  </w:style>
  <w:style w:type="character" w:styleId="Char4" w:customStyle="1">
    <w:name w:val="날짜 Char"/>
    <w:basedOn w:val="DefaultParagraphFont"/>
    <w:link w:val="Date"/>
    <w:uiPriority w:val="99"/>
    <w:semiHidden/>
    <w:qFormat/>
    <w:rsid w:val="000344b8"/>
    <w:rPr/>
  </w:style>
  <w:style w:type="character" w:styleId="Style12">
    <w:name w:val="미주 기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yle13">
    <w:name w:val="번호 매기기 기호"/>
    <w:qFormat/>
    <w:rPr/>
  </w:style>
  <w:style w:type="paragraph" w:styleId="Style14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5">
    <w:name w:val="색인"/>
    <w:basedOn w:val="Normal"/>
    <w:qFormat/>
    <w:pPr>
      <w:suppressLineNumbers/>
    </w:pPr>
    <w:rPr>
      <w:rFonts w:cs="Arial Unicode MS"/>
      <w:sz w:val="24"/>
    </w:rPr>
  </w:style>
  <w:style w:type="paragraph" w:styleId="user1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Arial Unicode MS"/>
      <w:sz w:val="28"/>
      <w:szCs w:val="28"/>
    </w:rPr>
  </w:style>
  <w:style w:type="paragraph" w:styleId="user2">
    <w:name w:val="색인 (user)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e94757"/>
    <w:pPr>
      <w:ind w:left="8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a2143b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Char1"/>
    <w:uiPriority w:val="99"/>
    <w:unhideWhenUsed/>
    <w:rsid w:val="00a2143b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noteText">
    <w:name w:val="footnote text"/>
    <w:basedOn w:val="Normal"/>
    <w:link w:val="Char2"/>
    <w:uiPriority w:val="99"/>
    <w:semiHidden/>
    <w:unhideWhenUsed/>
    <w:rsid w:val="00bd164b"/>
    <w:pPr>
      <w:snapToGrid w:val="false"/>
      <w:jc w:val="left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884bf2"/>
    <w:pPr>
      <w:keepLines/>
      <w:widowControl/>
      <w:spacing w:before="240" w:after="0"/>
      <w:jc w:val="left"/>
      <w:outlineLvl w:val="9"/>
    </w:pPr>
    <w:rPr>
      <w:color w:themeColor="accent1" w:themeShade="bf" w:val="2F5496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b27ff"/>
    <w:pPr>
      <w:widowControl/>
      <w:spacing w:before="0" w:after="100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2437ea"/>
    <w:pPr>
      <w:widowControl/>
      <w:spacing w:before="0" w:after="100"/>
      <w:jc w:val="left"/>
    </w:pPr>
    <w:rPr>
      <w:rFonts w:ascii="한국외대체 M" w:hAnsi="한국외대체 M" w:eastAsia="한국외대체 M" w:cs="한국외대체 M"/>
      <w:kern w:val="0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b27ff"/>
    <w:pPr>
      <w:widowControl/>
      <w:spacing w:before="0" w:after="100"/>
      <w:ind w:left="440"/>
      <w:jc w:val="left"/>
    </w:pPr>
    <w:rPr>
      <w:rFonts w:cs="Times New Roman"/>
      <w:kern w:val="0"/>
      <w:sz w:val="22"/>
    </w:rPr>
  </w:style>
  <w:style w:type="paragraph" w:styleId="Title">
    <w:name w:val="Title"/>
    <w:basedOn w:val="Normal"/>
    <w:next w:val="Normal"/>
    <w:link w:val="Char3"/>
    <w:uiPriority w:val="10"/>
    <w:qFormat/>
    <w:rsid w:val="00187184"/>
    <w:pPr>
      <w:spacing w:before="240" w:after="120"/>
      <w:jc w:val="center"/>
      <w:outlineLvl w:val="0"/>
    </w:pPr>
    <w:rPr>
      <w:rFonts w:ascii="맑은 고딕" w:hAnsi="맑은 고딕" w:eastAsia="" w:cs="" w:asciiTheme="majorHAnsi" w:cstheme="majorBidi" w:eastAsiaTheme="majorEastAsia" w:hAnsiTheme="majorHAnsi"/>
      <w:b/>
      <w:bCs/>
      <w:sz w:val="32"/>
      <w:szCs w:val="32"/>
    </w:rPr>
  </w:style>
  <w:style w:type="paragraph" w:styleId="Date">
    <w:name w:val="Date"/>
    <w:basedOn w:val="Normal"/>
    <w:next w:val="Normal"/>
    <w:link w:val="Char4"/>
    <w:uiPriority w:val="99"/>
    <w:semiHidden/>
    <w:unhideWhenUsed/>
    <w:qFormat/>
    <w:rsid w:val="000344b8"/>
    <w:pPr/>
    <w:rPr/>
  </w:style>
  <w:style w:type="paragraph" w:styleId="user3">
    <w:name w:val="표 내용 (user)"/>
    <w:basedOn w:val="Normal"/>
    <w:qFormat/>
    <w:pPr>
      <w:widowControl w:val="false"/>
      <w:suppressLineNumbers/>
    </w:pPr>
    <w:rPr/>
  </w:style>
  <w:style w:type="paragraph" w:styleId="user4">
    <w:name w:val="표제목 (user)"/>
    <w:basedOn w:val="user3"/>
    <w:qFormat/>
    <w:pPr>
      <w:suppressLineNumbers/>
      <w:jc w:val="center"/>
    </w:pPr>
    <w:rPr>
      <w:b/>
      <w:bCs/>
    </w:rPr>
  </w:style>
  <w:style w:type="paragraph" w:styleId="Style16">
    <w:name w:val="표 내용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db2bc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sv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7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7.xml"/><Relationship Id="rId23" Type="http://schemas.openxmlformats.org/officeDocument/2006/relationships/footer" Target="footer8.xml"/><Relationship Id="rId24" Type="http://schemas.openxmlformats.org/officeDocument/2006/relationships/footer" Target="footer9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 pitchFamily="0" charset="1"/>
        <a:ea typeface=""/>
        <a:cs typeface=""/>
      </a:majorFont>
      <a:minorFont>
        <a:latin typeface="맑은 고딕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8CBFD-92AA-436D-9C22-64B3DBFAB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Application>LibreOffice/26.2.3.2$Windows_X86_64 LibreOffice_project/70e089b17412e4cb7773e41413306b17a2328c34</Application>
  <AppVersion>15.0000</AppVersion>
  <Pages>39</Pages>
  <Words>6861</Words>
  <Characters>21269</Characters>
  <CharactersWithSpaces>28380</CharactersWithSpaces>
  <Paragraphs>390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2023-05-22T11:44:00Z</dcterms:created>
  <dc:creator>영준 전</dc:creator>
  <dc:description/>
  <dc:language>ko-KR</dc:language>
  <cp:lastModifiedBy/>
  <cp:lastPrinted>2022-12-25T08:21:00Z</cp:lastPrinted>
  <dcterms:modified xsi:type="dcterms:W3CDTF">2026-05-22T00:41:29Z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