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CD67D" w14:textId="77777777" w:rsidR="002D17C5" w:rsidRDefault="000F0056" w:rsidP="00B364AF">
      <w:pPr>
        <w:pStyle w:val="Heading1"/>
        <w:jc w:val="both"/>
      </w:pPr>
      <w:r w:rsidRPr="002D17C5">
        <w:t>1. Introduction</w:t>
      </w:r>
    </w:p>
    <w:p w14:paraId="0B6CBA6F" w14:textId="704B7C01" w:rsidR="004656D8" w:rsidRDefault="000F0056" w:rsidP="00B364AF">
      <w:pPr>
        <w:pStyle w:val="Heading2"/>
        <w:ind w:firstLine="720"/>
        <w:jc w:val="both"/>
      </w:pPr>
      <w:r w:rsidRPr="002D17C5">
        <w:t>1.1 Purpose</w:t>
      </w:r>
      <w:r w:rsidR="004656D8">
        <w:t xml:space="preserve"> </w:t>
      </w:r>
    </w:p>
    <w:p w14:paraId="5F28FDD1" w14:textId="36FCD49D" w:rsidR="00393B5A" w:rsidRPr="00393B5A" w:rsidRDefault="00393B5A" w:rsidP="00B364AF">
      <w:pPr>
        <w:ind w:left="720"/>
        <w:jc w:val="both"/>
      </w:pPr>
      <w:r w:rsidRPr="00393B5A">
        <w:t xml:space="preserve">The purpose of this document is to define the full state of functional and non-functional requirements for the </w:t>
      </w:r>
      <w:r w:rsidR="0096378F" w:rsidRPr="00393B5A">
        <w:t>TrueFeed</w:t>
      </w:r>
      <w:r w:rsidRPr="00393B5A">
        <w:t xml:space="preserve"> application. </w:t>
      </w:r>
      <w:r w:rsidR="0096378F" w:rsidRPr="00393B5A">
        <w:t>TrueFeed</w:t>
      </w:r>
      <w:r w:rsidRPr="00393B5A">
        <w:t xml:space="preserve"> is a modern social media platform designed to foster public connection and information sharing while uniquely providing a transparent, visible credibility score for all Shared content to combat misinformation. This SRS will guide the development, testing, and acceptance processes.</w:t>
      </w:r>
    </w:p>
    <w:p w14:paraId="35485FA2" w14:textId="77777777" w:rsidR="004656D8" w:rsidRDefault="000F0056" w:rsidP="00B364AF">
      <w:pPr>
        <w:pStyle w:val="Heading2"/>
        <w:ind w:firstLine="720"/>
        <w:jc w:val="both"/>
      </w:pPr>
      <w:r w:rsidRPr="002D17C5">
        <w:t>1.2 Intended Audience</w:t>
      </w:r>
    </w:p>
    <w:p w14:paraId="444FDB1E" w14:textId="2D39CE3D" w:rsidR="00393B5A" w:rsidRDefault="00393B5A" w:rsidP="00B364AF">
      <w:pPr>
        <w:ind w:firstLine="720"/>
        <w:jc w:val="both"/>
      </w:pPr>
      <w:r w:rsidRPr="00393B5A">
        <w:t>The primary audience for this document includes</w:t>
      </w:r>
      <w:r>
        <w:t>:</w:t>
      </w:r>
    </w:p>
    <w:p w14:paraId="1300E62C" w14:textId="360475F3" w:rsidR="00393B5A" w:rsidRDefault="00393B5A" w:rsidP="00B364AF">
      <w:pPr>
        <w:pStyle w:val="ListParagraph"/>
        <w:numPr>
          <w:ilvl w:val="0"/>
          <w:numId w:val="1"/>
        </w:numPr>
        <w:jc w:val="both"/>
      </w:pPr>
      <w:r w:rsidRPr="00393B5A">
        <w:t xml:space="preserve">Product managers and stakeholders </w:t>
      </w:r>
      <w:r>
        <w:t>(</w:t>
      </w:r>
      <w:r w:rsidRPr="00393B5A">
        <w:t>for approval and scope management</w:t>
      </w:r>
      <w:r>
        <w:t>).</w:t>
      </w:r>
    </w:p>
    <w:p w14:paraId="4C43124F" w14:textId="61FA68D4" w:rsidR="00393B5A" w:rsidRDefault="00393B5A" w:rsidP="00B364AF">
      <w:pPr>
        <w:pStyle w:val="ListParagraph"/>
        <w:numPr>
          <w:ilvl w:val="0"/>
          <w:numId w:val="1"/>
        </w:numPr>
        <w:jc w:val="both"/>
      </w:pPr>
      <w:r w:rsidRPr="00393B5A">
        <w:t xml:space="preserve">Software engineers small </w:t>
      </w:r>
      <w:r>
        <w:t>(</w:t>
      </w:r>
      <w:r w:rsidRPr="00393B5A">
        <w:t>for design and implementation</w:t>
      </w:r>
      <w:r>
        <w:t>).</w:t>
      </w:r>
    </w:p>
    <w:p w14:paraId="01E6A6F2" w14:textId="3452DAD7" w:rsidR="00393B5A" w:rsidRDefault="00393B5A" w:rsidP="00B364AF">
      <w:pPr>
        <w:pStyle w:val="ListParagraph"/>
        <w:numPr>
          <w:ilvl w:val="0"/>
          <w:numId w:val="1"/>
        </w:numPr>
        <w:jc w:val="both"/>
      </w:pPr>
      <w:r>
        <w:t>Quality Assurance (QA) and Testing Teams (for test case generation).</w:t>
      </w:r>
    </w:p>
    <w:p w14:paraId="103AF66B" w14:textId="578506D9" w:rsidR="00393B5A" w:rsidRDefault="00393B5A" w:rsidP="00B364AF">
      <w:pPr>
        <w:pStyle w:val="ListParagraph"/>
        <w:numPr>
          <w:ilvl w:val="0"/>
          <w:numId w:val="1"/>
        </w:numPr>
        <w:jc w:val="both"/>
      </w:pPr>
      <w:r>
        <w:t>Technical Writers (for documentation).</w:t>
      </w:r>
    </w:p>
    <w:p w14:paraId="209A4FF2" w14:textId="77777777" w:rsidR="00393B5A" w:rsidRPr="00393B5A" w:rsidRDefault="00393B5A" w:rsidP="00B364AF">
      <w:pPr>
        <w:jc w:val="both"/>
      </w:pPr>
    </w:p>
    <w:p w14:paraId="4E381982" w14:textId="77777777" w:rsidR="004656D8" w:rsidRDefault="000F0056" w:rsidP="00B364AF">
      <w:pPr>
        <w:pStyle w:val="Heading2"/>
        <w:ind w:firstLine="720"/>
        <w:jc w:val="both"/>
      </w:pPr>
      <w:r w:rsidRPr="002D17C5">
        <w:t>1.3 Intended Use</w:t>
      </w:r>
    </w:p>
    <w:p w14:paraId="2FEB6EFE" w14:textId="028CC07E" w:rsidR="00393B5A" w:rsidRPr="00393B5A" w:rsidRDefault="00393B5A" w:rsidP="00B364AF">
      <w:pPr>
        <w:ind w:left="720"/>
        <w:jc w:val="both"/>
      </w:pPr>
      <w:r>
        <w:t xml:space="preserve">This document will </w:t>
      </w:r>
      <w:r w:rsidR="00B364AF">
        <w:t xml:space="preserve">serve as the definitive blueprint for TrueFeed's development and </w:t>
      </w:r>
      <w:r w:rsidR="005201C3">
        <w:t>as the baseline for all major development milestones, testing efforts, and feature prioritization throughout the project lifecycle.</w:t>
      </w:r>
    </w:p>
    <w:p w14:paraId="3B3C5C8A" w14:textId="77777777" w:rsidR="004656D8" w:rsidRDefault="000F0056" w:rsidP="00B364AF">
      <w:pPr>
        <w:pStyle w:val="Heading2"/>
        <w:ind w:firstLine="720"/>
        <w:jc w:val="both"/>
      </w:pPr>
      <w:r w:rsidRPr="002D17C5">
        <w:lastRenderedPageBreak/>
        <w:t>1.4 Product Scope</w:t>
      </w:r>
    </w:p>
    <w:p w14:paraId="0B15F62C" w14:textId="3F3A50D9" w:rsidR="000F0056" w:rsidRPr="002D17C5" w:rsidRDefault="000F0056" w:rsidP="00B364AF">
      <w:pPr>
        <w:pStyle w:val="Heading2"/>
        <w:ind w:firstLine="720"/>
        <w:jc w:val="both"/>
      </w:pPr>
      <w:r w:rsidRPr="002D17C5">
        <w:t>1.5 Definitions and Acronyms</w:t>
      </w:r>
    </w:p>
    <w:p w14:paraId="15A7BB82" w14:textId="77777777" w:rsidR="002D17C5" w:rsidRDefault="000F0056" w:rsidP="00B364AF">
      <w:pPr>
        <w:pStyle w:val="Heading1"/>
        <w:jc w:val="both"/>
      </w:pPr>
      <w:r w:rsidRPr="000F0056">
        <w:t>2. Overall Description</w:t>
      </w:r>
    </w:p>
    <w:p w14:paraId="3CED891E" w14:textId="77777777" w:rsidR="004656D8" w:rsidRDefault="000F0056" w:rsidP="00B364AF">
      <w:pPr>
        <w:pStyle w:val="Heading2"/>
        <w:ind w:firstLine="720"/>
        <w:jc w:val="both"/>
      </w:pPr>
      <w:r w:rsidRPr="000F0056">
        <w:t>2.1 User Needs</w:t>
      </w:r>
    </w:p>
    <w:p w14:paraId="5C451221" w14:textId="4F9908A5" w:rsidR="000F0056" w:rsidRDefault="000F0056" w:rsidP="00B364AF">
      <w:pPr>
        <w:pStyle w:val="Heading2"/>
        <w:ind w:firstLine="720"/>
        <w:jc w:val="both"/>
      </w:pPr>
      <w:r w:rsidRPr="000F0056">
        <w:t>2.2 Assumptions and Dependencies</w:t>
      </w:r>
    </w:p>
    <w:tbl>
      <w:tblPr>
        <w:tblW w:w="9344" w:type="dxa"/>
        <w:tblCellSpacing w:w="15" w:type="dxa"/>
        <w:tblInd w:w="7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4033"/>
        <w:gridCol w:w="3312"/>
      </w:tblGrid>
      <w:tr w:rsidR="00B364AF" w:rsidRPr="00B364AF" w14:paraId="40F6776B" w14:textId="77777777" w:rsidTr="00B364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069D5" w14:textId="77777777" w:rsidR="00B364AF" w:rsidRPr="00B364AF" w:rsidRDefault="00B364AF" w:rsidP="00B364AF">
            <w:pPr>
              <w:jc w:val="center"/>
              <w:rPr>
                <w:b/>
                <w:bCs/>
                <w:color w:val="000000" w:themeColor="text1"/>
              </w:rPr>
            </w:pPr>
            <w:r w:rsidRPr="00B364AF">
              <w:rPr>
                <w:b/>
                <w:bCs/>
                <w:color w:val="000000" w:themeColor="text1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07E5" w14:textId="4E699495" w:rsidR="00B364AF" w:rsidRPr="00B364AF" w:rsidRDefault="00B364AF" w:rsidP="00B364AF">
            <w:pPr>
              <w:jc w:val="center"/>
              <w:rPr>
                <w:b/>
                <w:bCs/>
                <w:color w:val="000000" w:themeColor="text1"/>
              </w:rPr>
            </w:pPr>
            <w:r w:rsidRPr="00B364AF">
              <w:rPr>
                <w:b/>
                <w:bCs/>
                <w:color w:val="000000" w:themeColor="text1"/>
              </w:rPr>
              <w:t>Probable</w:t>
            </w:r>
            <w:r w:rsidRPr="00B364AF">
              <w:rPr>
                <w:b/>
                <w:bCs/>
                <w:color w:val="000000" w:themeColor="text1"/>
              </w:rPr>
              <w:t xml:space="preserve">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084E1" w14:textId="77777777" w:rsidR="00B364AF" w:rsidRPr="00B364AF" w:rsidRDefault="00B364AF" w:rsidP="00B364AF">
            <w:pPr>
              <w:jc w:val="center"/>
              <w:rPr>
                <w:b/>
                <w:bCs/>
                <w:color w:val="000000" w:themeColor="text1"/>
              </w:rPr>
            </w:pPr>
            <w:r w:rsidRPr="00B364AF">
              <w:rPr>
                <w:b/>
                <w:bCs/>
                <w:color w:val="000000" w:themeColor="text1"/>
              </w:rPr>
              <w:t>Core Function</w:t>
            </w:r>
          </w:p>
        </w:tc>
      </w:tr>
      <w:tr w:rsidR="00B364AF" w:rsidRPr="00B364AF" w14:paraId="5116E7DC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008E1" w14:textId="77777777" w:rsidR="00B364AF" w:rsidRPr="00B364AF" w:rsidRDefault="00B364AF" w:rsidP="00B364AF">
            <w:pPr>
              <w:jc w:val="center"/>
            </w:pPr>
            <w:r w:rsidRPr="00B364AF">
              <w:t>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84BD" w14:textId="77777777" w:rsidR="00B364AF" w:rsidRPr="00B364AF" w:rsidRDefault="00B364AF" w:rsidP="00B364AF">
            <w:pPr>
              <w:jc w:val="center"/>
            </w:pPr>
            <w:r w:rsidRPr="00B364AF">
              <w:t>Core web framework for handling routing, middleware, and HTTP requests/responses.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412B" w14:textId="77777777" w:rsidR="00B364AF" w:rsidRPr="00B364AF" w:rsidRDefault="00B364AF" w:rsidP="00B364AF">
            <w:pPr>
              <w:jc w:val="center"/>
            </w:pPr>
            <w:r w:rsidRPr="00B364AF">
              <w:t>The main API framework.</w:t>
            </w:r>
          </w:p>
        </w:tc>
      </w:tr>
      <w:tr w:rsidR="00B364AF" w:rsidRPr="00B364AF" w14:paraId="304BB5F4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C992" w14:textId="77777777" w:rsidR="00B364AF" w:rsidRPr="00B364AF" w:rsidRDefault="00B364AF" w:rsidP="00B364AF">
            <w:pPr>
              <w:jc w:val="center"/>
            </w:pPr>
            <w:r w:rsidRPr="00B364AF">
              <w:t>dotenv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6E066" w14:textId="77777777" w:rsidR="00B364AF" w:rsidRPr="00B364AF" w:rsidRDefault="00B364AF" w:rsidP="00B364AF">
            <w:pPr>
              <w:jc w:val="center"/>
            </w:pPr>
            <w:r w:rsidRPr="00B364AF">
              <w:t>Loading environment variables (like database credentials, port number, secrets) from a .env file into process.env.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745B" w14:textId="77777777" w:rsidR="00B364AF" w:rsidRPr="00B364AF" w:rsidRDefault="00B364AF" w:rsidP="00B364AF">
            <w:pPr>
              <w:jc w:val="center"/>
            </w:pPr>
            <w:r w:rsidRPr="00B364AF">
              <w:t>Configuration management.</w:t>
            </w:r>
          </w:p>
        </w:tc>
      </w:tr>
      <w:tr w:rsidR="00B364AF" w:rsidRPr="00B364AF" w14:paraId="621B9B28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24E2" w14:textId="77777777" w:rsidR="00B364AF" w:rsidRPr="00B364AF" w:rsidRDefault="00B364AF" w:rsidP="00B364AF">
            <w:pPr>
              <w:jc w:val="center"/>
            </w:pPr>
            <w:r w:rsidRPr="00B364AF">
              <w:t>mongoose or sequelize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3EABD" w14:textId="2C5759AD" w:rsidR="00B364AF" w:rsidRPr="00B364AF" w:rsidRDefault="00B364AF" w:rsidP="00B364AF">
            <w:pPr>
              <w:jc w:val="center"/>
            </w:pPr>
            <w:r w:rsidRPr="00B364AF">
              <w:t xml:space="preserve">Likely Mongoose, as it's </w:t>
            </w:r>
            <w:r w:rsidRPr="00B364AF">
              <w:t>familiar</w:t>
            </w:r>
            <w:r w:rsidRPr="00B364AF">
              <w:t xml:space="preserve"> with Node.js. Used for defining database schemas, validation, and interacting with a MongoDB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1911" w14:textId="77777777" w:rsidR="00B364AF" w:rsidRPr="00B364AF" w:rsidRDefault="00B364AF" w:rsidP="00B364AF">
            <w:pPr>
              <w:jc w:val="center"/>
            </w:pPr>
            <w:r w:rsidRPr="00B364AF">
              <w:t>Object Data Modeling (ORM/ODM) for database interaction.</w:t>
            </w:r>
          </w:p>
        </w:tc>
      </w:tr>
      <w:tr w:rsidR="00B364AF" w:rsidRPr="00B364AF" w14:paraId="254B4244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C42A5" w14:textId="77777777" w:rsidR="00B364AF" w:rsidRPr="00B364AF" w:rsidRDefault="00B364AF" w:rsidP="00B364AF">
            <w:pPr>
              <w:jc w:val="center"/>
            </w:pPr>
            <w:r w:rsidRPr="00B364AF">
              <w:t>jsonwebtoken (jwt)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8A1C" w14:textId="77777777" w:rsidR="00B364AF" w:rsidRPr="00B364AF" w:rsidRDefault="00B364AF" w:rsidP="00B364AF">
            <w:pPr>
              <w:jc w:val="center"/>
            </w:pPr>
            <w:r w:rsidRPr="00B364AF">
              <w:t>Creating, signing, and verifying JSON Web Tokens for user authentication and authorization.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029AA" w14:textId="319CDEC6" w:rsidR="00B364AF" w:rsidRPr="00B364AF" w:rsidRDefault="00B364AF" w:rsidP="00B364AF">
            <w:pPr>
              <w:jc w:val="center"/>
            </w:pPr>
            <w:r w:rsidRPr="00B364AF">
              <w:t>Authentication and security.</w:t>
            </w:r>
            <w:r w:rsidRPr="00B364AF">
              <w:t xml:space="preserve"> (Legacy Version of API, now deprecated)</w:t>
            </w:r>
          </w:p>
        </w:tc>
      </w:tr>
      <w:tr w:rsidR="00B364AF" w:rsidRPr="00B364AF" w14:paraId="652F9948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9E692" w14:textId="77777777" w:rsidR="00B364AF" w:rsidRPr="00B364AF" w:rsidRDefault="00B364AF" w:rsidP="00B364AF">
            <w:pPr>
              <w:jc w:val="center"/>
            </w:pPr>
            <w:r w:rsidRPr="00B364AF">
              <w:t>bcrypt or bcryptjs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F4DE5" w14:textId="77777777" w:rsidR="00B364AF" w:rsidRPr="00B364AF" w:rsidRDefault="00B364AF" w:rsidP="00B364AF">
            <w:pPr>
              <w:jc w:val="center"/>
            </w:pPr>
            <w:r w:rsidRPr="00B364AF">
              <w:t>Hashing user passwords securely before storing them in the database.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48BF" w14:textId="77777777" w:rsidR="00B364AF" w:rsidRPr="00B364AF" w:rsidRDefault="00B364AF" w:rsidP="00B364AF">
            <w:pPr>
              <w:jc w:val="center"/>
            </w:pPr>
            <w:r w:rsidRPr="00B364AF">
              <w:t>Password security.</w:t>
            </w:r>
          </w:p>
        </w:tc>
      </w:tr>
      <w:tr w:rsidR="00B364AF" w:rsidRPr="00B364AF" w14:paraId="5BBEF7CE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4D73" w14:textId="77777777" w:rsidR="00B364AF" w:rsidRPr="00B364AF" w:rsidRDefault="00B364AF" w:rsidP="00B364AF">
            <w:pPr>
              <w:jc w:val="center"/>
            </w:pPr>
            <w:r w:rsidRPr="00B364AF">
              <w:lastRenderedPageBreak/>
              <w:t>cors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01D01" w14:textId="77777777" w:rsidR="00B364AF" w:rsidRPr="00B364AF" w:rsidRDefault="00B364AF" w:rsidP="00B364AF">
            <w:pPr>
              <w:jc w:val="center"/>
            </w:pPr>
            <w:r w:rsidRPr="00B364AF">
              <w:t>Middleware to enable Cross-Origin Resource Sharing, allowing the frontend (on a different domain/port) to access the backend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57C51" w14:textId="77777777" w:rsidR="00B364AF" w:rsidRPr="00B364AF" w:rsidRDefault="00B364AF" w:rsidP="00B364AF">
            <w:pPr>
              <w:jc w:val="center"/>
            </w:pPr>
            <w:r w:rsidRPr="00B364AF">
              <w:t>Cross-Origin Security/Connectivity.</w:t>
            </w:r>
          </w:p>
        </w:tc>
      </w:tr>
    </w:tbl>
    <w:p w14:paraId="4B7B54DC" w14:textId="77777777" w:rsidR="00B364AF" w:rsidRDefault="00B364AF" w:rsidP="00B364AF">
      <w:pPr>
        <w:jc w:val="center"/>
      </w:pPr>
    </w:p>
    <w:p w14:paraId="3C7752B1" w14:textId="678FE840" w:rsidR="00B364AF" w:rsidRPr="00B364AF" w:rsidRDefault="00B364AF" w:rsidP="00B364AF">
      <w:pPr>
        <w:ind w:left="810"/>
        <w:jc w:val="both"/>
      </w:pPr>
      <w:r>
        <w:t>Apart from these key dependencies, there are a few development dependencies:</w:t>
      </w:r>
    </w:p>
    <w:tbl>
      <w:tblPr>
        <w:tblW w:w="9344" w:type="dxa"/>
        <w:tblCellSpacing w:w="15" w:type="dxa"/>
        <w:tblInd w:w="7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5330"/>
        <w:gridCol w:w="2583"/>
      </w:tblGrid>
      <w:tr w:rsidR="00B364AF" w:rsidRPr="00B364AF" w14:paraId="5F9AE158" w14:textId="77777777" w:rsidTr="00B364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C2B43" w14:textId="77777777" w:rsidR="00B364AF" w:rsidRPr="00B364AF" w:rsidRDefault="00B364AF" w:rsidP="00B364AF">
            <w:pPr>
              <w:jc w:val="center"/>
              <w:rPr>
                <w:b/>
                <w:bCs/>
              </w:rPr>
            </w:pPr>
            <w:r w:rsidRPr="00B364AF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96D0" w14:textId="576C0202" w:rsidR="00B364AF" w:rsidRPr="00B364AF" w:rsidRDefault="00B364AF" w:rsidP="00B364AF">
            <w:pPr>
              <w:jc w:val="center"/>
              <w:rPr>
                <w:b/>
                <w:bCs/>
              </w:rPr>
            </w:pPr>
            <w:r w:rsidRPr="00B364AF">
              <w:rPr>
                <w:b/>
                <w:bCs/>
              </w:rPr>
              <w:t xml:space="preserve">Probable </w:t>
            </w:r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A6B81" w14:textId="41BB0D83" w:rsidR="00B364AF" w:rsidRPr="00B364AF" w:rsidRDefault="00B364AF" w:rsidP="00B364AF">
            <w:pPr>
              <w:jc w:val="center"/>
              <w:rPr>
                <w:b/>
                <w:bCs/>
              </w:rPr>
            </w:pPr>
            <w:r w:rsidRPr="00B364AF">
              <w:rPr>
                <w:b/>
                <w:bCs/>
              </w:rPr>
              <w:t xml:space="preserve">Core </w:t>
            </w:r>
            <w:r>
              <w:rPr>
                <w:b/>
                <w:bCs/>
              </w:rPr>
              <w:t>f</w:t>
            </w:r>
            <w:r w:rsidRPr="00B364AF">
              <w:rPr>
                <w:b/>
                <w:bCs/>
              </w:rPr>
              <w:t>unction</w:t>
            </w:r>
          </w:p>
        </w:tc>
      </w:tr>
      <w:tr w:rsidR="00B364AF" w:rsidRPr="00B364AF" w14:paraId="2CFBE035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D09F" w14:textId="77777777" w:rsidR="00B364AF" w:rsidRPr="00B364AF" w:rsidRDefault="00B364AF" w:rsidP="00B364AF">
            <w:pPr>
              <w:jc w:val="center"/>
            </w:pPr>
            <w:r w:rsidRPr="00B364AF">
              <w:t>jest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753EF" w14:textId="77777777" w:rsidR="00B364AF" w:rsidRPr="00B364AF" w:rsidRDefault="00B364AF" w:rsidP="00B364AF">
            <w:pPr>
              <w:jc w:val="center"/>
            </w:pPr>
            <w:r w:rsidRPr="00B364AF">
              <w:t>The testing framework and test runner. Used for running all Unit and Integration Tests (as recommended in the README).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BA813" w14:textId="77777777" w:rsidR="00B364AF" w:rsidRPr="00B364AF" w:rsidRDefault="00B364AF" w:rsidP="00B364AF">
            <w:pPr>
              <w:jc w:val="center"/>
            </w:pPr>
            <w:r w:rsidRPr="00B364AF">
              <w:t>Testing framework.</w:t>
            </w:r>
          </w:p>
        </w:tc>
      </w:tr>
      <w:tr w:rsidR="00B364AF" w:rsidRPr="00B364AF" w14:paraId="1E2B2A98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51C1B" w14:textId="77777777" w:rsidR="00B364AF" w:rsidRPr="00B364AF" w:rsidRDefault="00B364AF" w:rsidP="00B364AF">
            <w:pPr>
              <w:jc w:val="center"/>
            </w:pPr>
            <w:r w:rsidRPr="00B364AF">
              <w:t>supertest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42341" w14:textId="77777777" w:rsidR="00B364AF" w:rsidRPr="00B364AF" w:rsidRDefault="00B364AF" w:rsidP="00B364AF">
            <w:pPr>
              <w:jc w:val="center"/>
            </w:pPr>
            <w:r w:rsidRPr="00B364AF">
              <w:t xml:space="preserve">A high-level abstraction for testing HTTP assertions. It allows testing API endpoints without </w:t>
            </w:r>
            <w:proofErr w:type="gramStart"/>
            <w:r w:rsidRPr="00B364AF">
              <w:t>actually starting</w:t>
            </w:r>
            <w:proofErr w:type="gramEnd"/>
            <w:r w:rsidRPr="00B364AF">
              <w:t xml:space="preserve"> the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96097" w14:textId="2F60149C" w:rsidR="00B364AF" w:rsidRPr="00B364AF" w:rsidRDefault="00B364AF" w:rsidP="00B364AF">
            <w:pPr>
              <w:jc w:val="center"/>
            </w:pPr>
            <w:r w:rsidRPr="00B364AF">
              <w:t>API</w:t>
            </w:r>
            <w:r>
              <w:t xml:space="preserve"> </w:t>
            </w:r>
            <w:r w:rsidRPr="00B364AF">
              <w:t>Integration testing.</w:t>
            </w:r>
          </w:p>
        </w:tc>
      </w:tr>
      <w:tr w:rsidR="00B364AF" w:rsidRPr="00B364AF" w14:paraId="731DBCFE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DC35C" w14:textId="77777777" w:rsidR="00B364AF" w:rsidRPr="00B364AF" w:rsidRDefault="00B364AF" w:rsidP="00B364AF">
            <w:pPr>
              <w:jc w:val="center"/>
            </w:pPr>
            <w:r w:rsidRPr="00B364AF">
              <w:t>eslint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C9ED4" w14:textId="77777777" w:rsidR="00B364AF" w:rsidRPr="00B364AF" w:rsidRDefault="00B364AF" w:rsidP="00B364AF">
            <w:pPr>
              <w:jc w:val="center"/>
            </w:pPr>
            <w:r w:rsidRPr="00B364AF">
              <w:t>A pluggable linting utility for JavaScript. Used to find and report on problematic patterns found in JavaScript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5EEFA" w14:textId="77777777" w:rsidR="00B364AF" w:rsidRPr="00B364AF" w:rsidRDefault="00B364AF" w:rsidP="00B364AF">
            <w:pPr>
              <w:jc w:val="center"/>
            </w:pPr>
            <w:r w:rsidRPr="00B364AF">
              <w:t>Code quality and style enforcement.</w:t>
            </w:r>
          </w:p>
        </w:tc>
      </w:tr>
      <w:tr w:rsidR="00B364AF" w:rsidRPr="00B364AF" w14:paraId="2F6B60F6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843C0" w14:textId="77777777" w:rsidR="00B364AF" w:rsidRPr="00B364AF" w:rsidRDefault="00B364AF" w:rsidP="00B364AF">
            <w:pPr>
              <w:jc w:val="center"/>
            </w:pPr>
            <w:r w:rsidRPr="00B364AF">
              <w:t>nodemon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BF0BF" w14:textId="77777777" w:rsidR="00B364AF" w:rsidRPr="00B364AF" w:rsidRDefault="00B364AF" w:rsidP="00B364AF">
            <w:pPr>
              <w:jc w:val="center"/>
            </w:pPr>
            <w:r w:rsidRPr="00B364AF">
              <w:t xml:space="preserve">A utility that </w:t>
            </w:r>
            <w:proofErr w:type="gramStart"/>
            <w:r w:rsidRPr="00B364AF">
              <w:t>monitors for</w:t>
            </w:r>
            <w:proofErr w:type="gramEnd"/>
            <w:r w:rsidRPr="00B364AF">
              <w:t xml:space="preserve"> changes in your source code and automatically restarts the server, speeding up development.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F9A9D" w14:textId="77777777" w:rsidR="00B364AF" w:rsidRPr="00B364AF" w:rsidRDefault="00B364AF" w:rsidP="00B364AF">
            <w:pPr>
              <w:jc w:val="center"/>
            </w:pPr>
            <w:r w:rsidRPr="00B364AF">
              <w:t>Development server watch/restart.</w:t>
            </w:r>
          </w:p>
        </w:tc>
      </w:tr>
      <w:tr w:rsidR="00B364AF" w:rsidRPr="00B364AF" w14:paraId="2F6940F2" w14:textId="77777777" w:rsidTr="00B364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94BC" w14:textId="77777777" w:rsidR="00B364AF" w:rsidRPr="00B364AF" w:rsidRDefault="00B364AF" w:rsidP="00B364AF">
            <w:pPr>
              <w:jc w:val="center"/>
            </w:pPr>
            <w:r w:rsidRPr="00B364AF">
              <w:t>morgan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DC231" w14:textId="77777777" w:rsidR="00B364AF" w:rsidRPr="00B364AF" w:rsidRDefault="00B364AF" w:rsidP="00B364AF">
            <w:pPr>
              <w:jc w:val="center"/>
            </w:pPr>
            <w:r w:rsidRPr="00B364AF">
              <w:t>An HTTP request logger middleware, commonly used to log request details (status, response time, etc.) during development.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C018" w14:textId="77777777" w:rsidR="00B364AF" w:rsidRPr="00B364AF" w:rsidRDefault="00B364AF" w:rsidP="00B364AF">
            <w:pPr>
              <w:jc w:val="center"/>
            </w:pPr>
            <w:r w:rsidRPr="00B364AF">
              <w:t>Request logging.</w:t>
            </w:r>
          </w:p>
        </w:tc>
      </w:tr>
    </w:tbl>
    <w:p w14:paraId="13C0DED7" w14:textId="53248E63" w:rsidR="00B364AF" w:rsidRPr="00B364AF" w:rsidRDefault="00B364AF" w:rsidP="00B364AF">
      <w:pPr>
        <w:jc w:val="both"/>
      </w:pPr>
    </w:p>
    <w:p w14:paraId="366083C3" w14:textId="77777777" w:rsidR="004656D8" w:rsidRDefault="000F0056" w:rsidP="00B364AF">
      <w:pPr>
        <w:pStyle w:val="Heading1"/>
        <w:jc w:val="both"/>
      </w:pPr>
      <w:r w:rsidRPr="000F0056">
        <w:lastRenderedPageBreak/>
        <w:t>3. System Features and Requirements</w:t>
      </w:r>
    </w:p>
    <w:p w14:paraId="664D6C7A" w14:textId="77777777" w:rsidR="004656D8" w:rsidRDefault="000F0056" w:rsidP="00B364AF">
      <w:pPr>
        <w:pStyle w:val="Heading2"/>
        <w:ind w:firstLine="720"/>
        <w:jc w:val="both"/>
      </w:pPr>
      <w:r w:rsidRPr="000F0056">
        <w:t>3.1 Functional Requirements</w:t>
      </w:r>
    </w:p>
    <w:p w14:paraId="1B0EED80" w14:textId="77777777" w:rsidR="004656D8" w:rsidRDefault="000F0056" w:rsidP="00B364AF">
      <w:pPr>
        <w:pStyle w:val="Heading3"/>
        <w:ind w:left="720" w:firstLine="720"/>
        <w:jc w:val="both"/>
        <w:rPr>
          <w:rStyle w:val="Heading3Char"/>
          <w:sz w:val="32"/>
          <w:szCs w:val="32"/>
        </w:rPr>
      </w:pPr>
      <w:r w:rsidRPr="000F0056">
        <w:rPr>
          <w:rStyle w:val="Heading3Char"/>
        </w:rPr>
        <w:t>3.1.1    Numbered and Described</w:t>
      </w:r>
    </w:p>
    <w:p w14:paraId="519D1FDD" w14:textId="77777777" w:rsidR="004656D8" w:rsidRDefault="000F0056" w:rsidP="00B364AF">
      <w:pPr>
        <w:pStyle w:val="Heading3"/>
        <w:ind w:left="720" w:firstLine="720"/>
        <w:jc w:val="both"/>
        <w:rPr>
          <w:rStyle w:val="Heading3Char"/>
        </w:rPr>
      </w:pPr>
      <w:r w:rsidRPr="000F0056">
        <w:rPr>
          <w:rStyle w:val="Heading3Char"/>
        </w:rPr>
        <w:t>3.1.2    EARS format: "When [event], the system shall [response]")</w:t>
      </w:r>
    </w:p>
    <w:p w14:paraId="2813D79F" w14:textId="77777777" w:rsidR="004656D8" w:rsidRDefault="000F0056" w:rsidP="00B364AF">
      <w:pPr>
        <w:pStyle w:val="Heading3"/>
        <w:ind w:left="720" w:firstLine="720"/>
        <w:jc w:val="both"/>
        <w:rPr>
          <w:rStyle w:val="Heading3Char"/>
        </w:rPr>
      </w:pPr>
      <w:r w:rsidRPr="000F0056">
        <w:rPr>
          <w:rStyle w:val="Heading3Char"/>
        </w:rPr>
        <w:t>3.1.3    Include Specification by Example or BDD format (e.g., Gherkin)</w:t>
      </w:r>
    </w:p>
    <w:p w14:paraId="1C91421B" w14:textId="77777777" w:rsidR="004656D8" w:rsidRDefault="000F0056" w:rsidP="00B364AF">
      <w:pPr>
        <w:pStyle w:val="Heading2"/>
        <w:ind w:firstLine="720"/>
        <w:jc w:val="both"/>
      </w:pPr>
      <w:r w:rsidRPr="000F0056">
        <w:t>3.2 Non-Functional Requirements</w:t>
      </w:r>
    </w:p>
    <w:p w14:paraId="59D2D978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3.2.1    Performance (e.g., "95% of requests shall return in under 2 seconds")</w:t>
      </w:r>
    </w:p>
    <w:p w14:paraId="7544E4BD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3.2.2    Security (e.g., "Only authenticated users can access admin API")</w:t>
      </w:r>
    </w:p>
    <w:p w14:paraId="07A786CD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3.2.3    Usability, Reliability, Compliance</w:t>
      </w:r>
    </w:p>
    <w:p w14:paraId="2B5969CE" w14:textId="77777777" w:rsidR="004656D8" w:rsidRDefault="000F0056" w:rsidP="00B364AF">
      <w:pPr>
        <w:pStyle w:val="Heading2"/>
        <w:ind w:firstLine="720"/>
        <w:jc w:val="both"/>
      </w:pPr>
      <w:r w:rsidRPr="000F0056">
        <w:t>3.3 External Interface Requirements</w:t>
      </w:r>
    </w:p>
    <w:p w14:paraId="0FE46C5C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3.3.1    Performance Requirements</w:t>
      </w:r>
    </w:p>
    <w:p w14:paraId="01FE7AB2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3.3.2    Safety Requirements</w:t>
      </w:r>
    </w:p>
    <w:p w14:paraId="3BA78142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3.3.3    Security Requirements</w:t>
      </w:r>
    </w:p>
    <w:p w14:paraId="104FADCA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3.3.4    Software Quality Attributes</w:t>
      </w:r>
    </w:p>
    <w:p w14:paraId="5305FE9F" w14:textId="77777777" w:rsidR="004656D8" w:rsidRDefault="000F0056" w:rsidP="00B364AF">
      <w:pPr>
        <w:pStyle w:val="Heading3"/>
        <w:ind w:left="720" w:firstLine="720"/>
        <w:jc w:val="both"/>
      </w:pPr>
      <w:r w:rsidRPr="000F0056">
        <w:t>3.3.5    Business Rules</w:t>
      </w:r>
    </w:p>
    <w:p w14:paraId="514F37E7" w14:textId="0E439DB6" w:rsidR="000F0056" w:rsidRPr="000F0056" w:rsidRDefault="000F0056" w:rsidP="00B364AF">
      <w:pPr>
        <w:pStyle w:val="Heading2"/>
        <w:ind w:firstLine="720"/>
        <w:jc w:val="both"/>
      </w:pPr>
      <w:r w:rsidRPr="000F0056">
        <w:t>3.4 System Features</w:t>
      </w:r>
    </w:p>
    <w:p w14:paraId="3BCD6DD3" w14:textId="77777777" w:rsidR="004656D8" w:rsidRDefault="000F0056" w:rsidP="00B364AF">
      <w:pPr>
        <w:pStyle w:val="Heading1"/>
        <w:jc w:val="both"/>
      </w:pPr>
      <w:r w:rsidRPr="000F0056">
        <w:t>4. Other Requirements</w:t>
      </w:r>
    </w:p>
    <w:p w14:paraId="273100E8" w14:textId="77777777" w:rsidR="004656D8" w:rsidRDefault="000F0056" w:rsidP="00B364AF">
      <w:pPr>
        <w:pStyle w:val="Heading2"/>
        <w:ind w:firstLine="720"/>
        <w:jc w:val="both"/>
      </w:pPr>
      <w:r w:rsidRPr="000F0056">
        <w:t>4.1 Database Requirements</w:t>
      </w:r>
    </w:p>
    <w:p w14:paraId="4710FBFF" w14:textId="77777777" w:rsidR="004656D8" w:rsidRDefault="000F0056" w:rsidP="00B364AF">
      <w:pPr>
        <w:pStyle w:val="Heading2"/>
        <w:ind w:firstLine="720"/>
        <w:jc w:val="both"/>
      </w:pPr>
      <w:r w:rsidRPr="000F0056">
        <w:t>4.2 Legal and Regulatory Requirements</w:t>
      </w:r>
    </w:p>
    <w:p w14:paraId="4920A90E" w14:textId="77777777" w:rsidR="004656D8" w:rsidRDefault="000F0056" w:rsidP="00B364AF">
      <w:pPr>
        <w:pStyle w:val="Heading2"/>
        <w:ind w:firstLine="720"/>
        <w:jc w:val="both"/>
      </w:pPr>
      <w:r w:rsidRPr="000F0056">
        <w:lastRenderedPageBreak/>
        <w:t>4.3 Internationalization and Localization</w:t>
      </w:r>
    </w:p>
    <w:p w14:paraId="430E011D" w14:textId="29B613C1" w:rsidR="000F0056" w:rsidRPr="000F0056" w:rsidRDefault="000F0056" w:rsidP="00B364AF">
      <w:pPr>
        <w:pStyle w:val="Heading2"/>
        <w:ind w:firstLine="720"/>
        <w:jc w:val="both"/>
      </w:pPr>
      <w:r w:rsidRPr="000F0056">
        <w:t>4.4 Risk Management (FMEA Matrix)</w:t>
      </w:r>
    </w:p>
    <w:p w14:paraId="1C8AF1D3" w14:textId="77777777" w:rsidR="004656D8" w:rsidRDefault="000F0056" w:rsidP="00B364AF">
      <w:pPr>
        <w:pStyle w:val="Heading1"/>
        <w:jc w:val="both"/>
      </w:pPr>
      <w:r w:rsidRPr="000F0056">
        <w:t>5. Appendices</w:t>
      </w:r>
    </w:p>
    <w:p w14:paraId="2717240B" w14:textId="77777777" w:rsidR="004656D8" w:rsidRDefault="000F0056" w:rsidP="00B364AF">
      <w:pPr>
        <w:pStyle w:val="Heading2"/>
        <w:ind w:firstLine="720"/>
        <w:jc w:val="both"/>
      </w:pPr>
      <w:r w:rsidRPr="000F0056">
        <w:t>5.1 Glossary</w:t>
      </w:r>
    </w:p>
    <w:p w14:paraId="7A9A1F18" w14:textId="77777777" w:rsidR="004656D8" w:rsidRDefault="000F0056" w:rsidP="00B364AF">
      <w:pPr>
        <w:pStyle w:val="Heading2"/>
        <w:ind w:firstLine="720"/>
        <w:jc w:val="both"/>
      </w:pPr>
      <w:r w:rsidRPr="000F0056">
        <w:t>5.2 Use Cases and Diagrams</w:t>
      </w:r>
    </w:p>
    <w:p w14:paraId="7A67CAE8" w14:textId="377ABC64" w:rsidR="000F0056" w:rsidRPr="000F0056" w:rsidRDefault="000F0056" w:rsidP="00B364AF">
      <w:pPr>
        <w:pStyle w:val="Heading2"/>
        <w:ind w:firstLine="720"/>
        <w:jc w:val="both"/>
      </w:pPr>
      <w:r w:rsidRPr="000F0056">
        <w:t>5.3 To Be Determined (TBD) List</w:t>
      </w:r>
    </w:p>
    <w:p w14:paraId="4881E4FA" w14:textId="77777777" w:rsidR="000F0056" w:rsidRPr="002D17C5" w:rsidRDefault="000F0056" w:rsidP="00B364AF">
      <w:pPr>
        <w:jc w:val="both"/>
        <w:rPr>
          <w:rFonts w:ascii="Times New Roman" w:hAnsi="Times New Roman" w:cs="Times New Roman"/>
        </w:rPr>
      </w:pPr>
    </w:p>
    <w:sectPr w:rsidR="000F0056" w:rsidRPr="002D1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91579"/>
    <w:multiLevelType w:val="hybridMultilevel"/>
    <w:tmpl w:val="CC847A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305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56"/>
    <w:rsid w:val="000F0056"/>
    <w:rsid w:val="002D17C5"/>
    <w:rsid w:val="003376BD"/>
    <w:rsid w:val="00393B5A"/>
    <w:rsid w:val="004656D8"/>
    <w:rsid w:val="005201C3"/>
    <w:rsid w:val="00785A35"/>
    <w:rsid w:val="0096378F"/>
    <w:rsid w:val="00B364AF"/>
    <w:rsid w:val="00C06BE6"/>
    <w:rsid w:val="00C9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A50D5"/>
  <w15:chartTrackingRefBased/>
  <w15:docId w15:val="{E612612E-2724-4536-9E33-6B3241B1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A00CE-E9EA-4707-81F2-3FF7756FE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522</Words>
  <Characters>3337</Characters>
  <Application>Microsoft Office Word</Application>
  <DocSecurity>0</DocSecurity>
  <Lines>133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Srivastava</dc:creator>
  <cp:keywords/>
  <dc:description/>
  <cp:lastModifiedBy>Aditya Srivastava</cp:lastModifiedBy>
  <cp:revision>3</cp:revision>
  <dcterms:created xsi:type="dcterms:W3CDTF">2025-10-23T00:14:00Z</dcterms:created>
  <dcterms:modified xsi:type="dcterms:W3CDTF">2025-10-26T01:06:00Z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3ef58747-ef5f-4a22-b872-a13e2a95b236</vt:lpwstr>
  </property>
</Properties>
</file>