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75E" w:rsidRDefault="003C475E">
      <w:r w:rsidRPr="003C475E">
        <w:drawing>
          <wp:inline distT="0" distB="0" distL="0" distR="0" wp14:anchorId="02AE4CBB" wp14:editId="590AB71F">
            <wp:extent cx="2241665" cy="266078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5E" w:rsidRDefault="003C475E" w:rsidP="003C475E"/>
    <w:p w:rsidR="003C475E" w:rsidRPr="003C475E" w:rsidRDefault="003C475E" w:rsidP="003C4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75E">
        <w:rPr>
          <w:rFonts w:ascii="Times New Roman" w:eastAsia="Times New Roman" w:hAnsi="Times New Roman" w:cs="Times New Roman"/>
          <w:b/>
          <w:bCs/>
          <w:sz w:val="24"/>
          <w:szCs w:val="24"/>
        </w:rPr>
        <w:t>Product Name:</w:t>
      </w:r>
      <w:r w:rsidRPr="003C475E">
        <w:rPr>
          <w:rFonts w:ascii="Times New Roman" w:eastAsia="Times New Roman" w:hAnsi="Times New Roman" w:cs="Times New Roman"/>
          <w:sz w:val="24"/>
          <w:szCs w:val="24"/>
        </w:rPr>
        <w:t xml:space="preserve"> Breitling </w:t>
      </w:r>
      <w:proofErr w:type="spellStart"/>
      <w:r w:rsidRPr="003C475E">
        <w:rPr>
          <w:rFonts w:ascii="Times New Roman" w:eastAsia="Times New Roman" w:hAnsi="Times New Roman" w:cs="Times New Roman"/>
          <w:sz w:val="24"/>
          <w:szCs w:val="24"/>
        </w:rPr>
        <w:t>Navitimer</w:t>
      </w:r>
      <w:proofErr w:type="spellEnd"/>
      <w:r w:rsidRPr="003C475E">
        <w:rPr>
          <w:rFonts w:ascii="Times New Roman" w:eastAsia="Times New Roman" w:hAnsi="Times New Roman" w:cs="Times New Roman"/>
          <w:sz w:val="24"/>
          <w:szCs w:val="24"/>
        </w:rPr>
        <w:t xml:space="preserve"> B01 Chronograph 43</w:t>
      </w:r>
    </w:p>
    <w:p w:rsidR="003C475E" w:rsidRPr="003C475E" w:rsidRDefault="003C475E" w:rsidP="003C4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75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3C475E">
        <w:rPr>
          <w:rFonts w:ascii="Times New Roman" w:eastAsia="Times New Roman" w:hAnsi="Times New Roman" w:cs="Times New Roman"/>
          <w:sz w:val="24"/>
          <w:szCs w:val="24"/>
        </w:rPr>
        <w:br/>
        <w:t xml:space="preserve">The Breitling </w:t>
      </w:r>
      <w:proofErr w:type="spellStart"/>
      <w:r w:rsidRPr="003C475E">
        <w:rPr>
          <w:rFonts w:ascii="Times New Roman" w:eastAsia="Times New Roman" w:hAnsi="Times New Roman" w:cs="Times New Roman"/>
          <w:sz w:val="24"/>
          <w:szCs w:val="24"/>
        </w:rPr>
        <w:t>Navitimer</w:t>
      </w:r>
      <w:proofErr w:type="spellEnd"/>
      <w:r w:rsidRPr="003C475E">
        <w:rPr>
          <w:rFonts w:ascii="Times New Roman" w:eastAsia="Times New Roman" w:hAnsi="Times New Roman" w:cs="Times New Roman"/>
          <w:sz w:val="24"/>
          <w:szCs w:val="24"/>
        </w:rPr>
        <w:t xml:space="preserve"> B01 Chronograph 43 is a distinguished pilot's watch that seamlessly blends classic design with modern innovation. Featuring the in-house Breitling 01 movement, this timepiece offers precision, a 70-hour power reserve, and a signature circular slide rule bezel for aviation calculations.</w:t>
      </w:r>
    </w:p>
    <w:p w:rsidR="003C475E" w:rsidRPr="003C475E" w:rsidRDefault="003C475E" w:rsidP="003C4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75E">
        <w:rPr>
          <w:rFonts w:ascii="Times New Roman" w:eastAsia="Times New Roman" w:hAnsi="Times New Roman" w:cs="Times New Roman"/>
          <w:b/>
          <w:bCs/>
          <w:sz w:val="24"/>
          <w:szCs w:val="24"/>
        </w:rPr>
        <w:t>Specifications:</w:t>
      </w:r>
    </w:p>
    <w:p w:rsidR="003C475E" w:rsidRPr="003C475E" w:rsidRDefault="003C475E" w:rsidP="003C4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75E">
        <w:rPr>
          <w:rFonts w:ascii="Times New Roman" w:eastAsia="Times New Roman" w:hAnsi="Times New Roman" w:cs="Times New Roman"/>
          <w:b/>
          <w:bCs/>
          <w:sz w:val="24"/>
          <w:szCs w:val="24"/>
        </w:rPr>
        <w:t>Movement:</w:t>
      </w:r>
      <w:r w:rsidRPr="003C475E">
        <w:rPr>
          <w:rFonts w:ascii="Times New Roman" w:eastAsia="Times New Roman" w:hAnsi="Times New Roman" w:cs="Times New Roman"/>
          <w:sz w:val="24"/>
          <w:szCs w:val="24"/>
        </w:rPr>
        <w:t xml:space="preserve"> Breitling 01 (Manufacture), self-winding mechanical</w:t>
      </w:r>
    </w:p>
    <w:p w:rsidR="003C475E" w:rsidRPr="003C475E" w:rsidRDefault="003C475E" w:rsidP="003C4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75E">
        <w:rPr>
          <w:rFonts w:ascii="Times New Roman" w:eastAsia="Times New Roman" w:hAnsi="Times New Roman" w:cs="Times New Roman"/>
          <w:b/>
          <w:bCs/>
          <w:sz w:val="24"/>
          <w:szCs w:val="24"/>
        </w:rPr>
        <w:t>Power Reserve:</w:t>
      </w:r>
      <w:r w:rsidRPr="003C475E">
        <w:rPr>
          <w:rFonts w:ascii="Times New Roman" w:eastAsia="Times New Roman" w:hAnsi="Times New Roman" w:cs="Times New Roman"/>
          <w:sz w:val="24"/>
          <w:szCs w:val="24"/>
        </w:rPr>
        <w:t xml:space="preserve"> Approximately 70 hours</w:t>
      </w:r>
    </w:p>
    <w:p w:rsidR="003C475E" w:rsidRPr="003C475E" w:rsidRDefault="003C475E" w:rsidP="003C4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75E">
        <w:rPr>
          <w:rFonts w:ascii="Times New Roman" w:eastAsia="Times New Roman" w:hAnsi="Times New Roman" w:cs="Times New Roman"/>
          <w:b/>
          <w:bCs/>
          <w:sz w:val="24"/>
          <w:szCs w:val="24"/>
        </w:rPr>
        <w:t>Chronograph:</w:t>
      </w:r>
      <w:r w:rsidRPr="003C475E">
        <w:rPr>
          <w:rFonts w:ascii="Times New Roman" w:eastAsia="Times New Roman" w:hAnsi="Times New Roman" w:cs="Times New Roman"/>
          <w:sz w:val="24"/>
          <w:szCs w:val="24"/>
        </w:rPr>
        <w:t xml:space="preserve"> 1/4th second, 30 minutes, 12 hours</w:t>
      </w:r>
    </w:p>
    <w:p w:rsidR="003C475E" w:rsidRPr="003C475E" w:rsidRDefault="003C475E" w:rsidP="003C4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75E">
        <w:rPr>
          <w:rFonts w:ascii="Times New Roman" w:eastAsia="Times New Roman" w:hAnsi="Times New Roman" w:cs="Times New Roman"/>
          <w:b/>
          <w:bCs/>
          <w:sz w:val="24"/>
          <w:szCs w:val="24"/>
        </w:rPr>
        <w:t>Case Material:</w:t>
      </w:r>
      <w:r w:rsidRPr="003C475E">
        <w:rPr>
          <w:rFonts w:ascii="Times New Roman" w:eastAsia="Times New Roman" w:hAnsi="Times New Roman" w:cs="Times New Roman"/>
          <w:sz w:val="24"/>
          <w:szCs w:val="24"/>
        </w:rPr>
        <w:t xml:space="preserve"> Stainless steel</w:t>
      </w:r>
      <w:bookmarkStart w:id="0" w:name="_GoBack"/>
      <w:bookmarkEnd w:id="0"/>
    </w:p>
    <w:p w:rsidR="003C475E" w:rsidRPr="003C475E" w:rsidRDefault="003C475E" w:rsidP="003C4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75E">
        <w:rPr>
          <w:rFonts w:ascii="Times New Roman" w:eastAsia="Times New Roman" w:hAnsi="Times New Roman" w:cs="Times New Roman"/>
          <w:b/>
          <w:bCs/>
          <w:sz w:val="24"/>
          <w:szCs w:val="24"/>
        </w:rPr>
        <w:t>Case Diameter:</w:t>
      </w:r>
      <w:r w:rsidRPr="003C475E">
        <w:rPr>
          <w:rFonts w:ascii="Times New Roman" w:eastAsia="Times New Roman" w:hAnsi="Times New Roman" w:cs="Times New Roman"/>
          <w:sz w:val="24"/>
          <w:szCs w:val="24"/>
        </w:rPr>
        <w:t xml:space="preserve"> 43 mm</w:t>
      </w:r>
    </w:p>
    <w:p w:rsidR="003C475E" w:rsidRPr="003C475E" w:rsidRDefault="003C475E" w:rsidP="003C4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75E">
        <w:rPr>
          <w:rFonts w:ascii="Times New Roman" w:eastAsia="Times New Roman" w:hAnsi="Times New Roman" w:cs="Times New Roman"/>
          <w:b/>
          <w:bCs/>
          <w:sz w:val="24"/>
          <w:szCs w:val="24"/>
        </w:rPr>
        <w:t>Case Thickness:</w:t>
      </w:r>
      <w:r w:rsidRPr="003C475E">
        <w:rPr>
          <w:rFonts w:ascii="Times New Roman" w:eastAsia="Times New Roman" w:hAnsi="Times New Roman" w:cs="Times New Roman"/>
          <w:sz w:val="24"/>
          <w:szCs w:val="24"/>
        </w:rPr>
        <w:t xml:space="preserve"> 13.69 mm</w:t>
      </w:r>
    </w:p>
    <w:p w:rsidR="003C475E" w:rsidRPr="003C475E" w:rsidRDefault="003C475E" w:rsidP="003C4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75E">
        <w:rPr>
          <w:rFonts w:ascii="Times New Roman" w:eastAsia="Times New Roman" w:hAnsi="Times New Roman" w:cs="Times New Roman"/>
          <w:b/>
          <w:bCs/>
          <w:sz w:val="24"/>
          <w:szCs w:val="24"/>
        </w:rPr>
        <w:t>Water Resistance:</w:t>
      </w:r>
      <w:r w:rsidRPr="003C475E">
        <w:rPr>
          <w:rFonts w:ascii="Times New Roman" w:eastAsia="Times New Roman" w:hAnsi="Times New Roman" w:cs="Times New Roman"/>
          <w:sz w:val="24"/>
          <w:szCs w:val="24"/>
        </w:rPr>
        <w:t xml:space="preserve"> 3 bars (30 meters)</w:t>
      </w:r>
    </w:p>
    <w:p w:rsidR="003C475E" w:rsidRPr="003C475E" w:rsidRDefault="003C475E" w:rsidP="003C4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75E">
        <w:rPr>
          <w:rFonts w:ascii="Times New Roman" w:eastAsia="Times New Roman" w:hAnsi="Times New Roman" w:cs="Times New Roman"/>
          <w:b/>
          <w:bCs/>
          <w:sz w:val="24"/>
          <w:szCs w:val="24"/>
        </w:rPr>
        <w:t>Crystal:</w:t>
      </w:r>
      <w:r w:rsidRPr="003C475E">
        <w:rPr>
          <w:rFonts w:ascii="Times New Roman" w:eastAsia="Times New Roman" w:hAnsi="Times New Roman" w:cs="Times New Roman"/>
          <w:sz w:val="24"/>
          <w:szCs w:val="24"/>
        </w:rPr>
        <w:t xml:space="preserve"> Cambered sapphire, </w:t>
      </w:r>
      <w:proofErr w:type="spellStart"/>
      <w:r w:rsidRPr="003C475E">
        <w:rPr>
          <w:rFonts w:ascii="Times New Roman" w:eastAsia="Times New Roman" w:hAnsi="Times New Roman" w:cs="Times New Roman"/>
          <w:sz w:val="24"/>
          <w:szCs w:val="24"/>
        </w:rPr>
        <w:t>glareproofed</w:t>
      </w:r>
      <w:proofErr w:type="spellEnd"/>
      <w:r w:rsidRPr="003C475E">
        <w:rPr>
          <w:rFonts w:ascii="Times New Roman" w:eastAsia="Times New Roman" w:hAnsi="Times New Roman" w:cs="Times New Roman"/>
          <w:sz w:val="24"/>
          <w:szCs w:val="24"/>
        </w:rPr>
        <w:t xml:space="preserve"> both sides</w:t>
      </w:r>
    </w:p>
    <w:p w:rsidR="003C475E" w:rsidRPr="003C475E" w:rsidRDefault="003C475E" w:rsidP="003C4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75E">
        <w:rPr>
          <w:rFonts w:ascii="Times New Roman" w:eastAsia="Times New Roman" w:hAnsi="Times New Roman" w:cs="Times New Roman"/>
          <w:b/>
          <w:bCs/>
          <w:sz w:val="24"/>
          <w:szCs w:val="24"/>
        </w:rPr>
        <w:t>Bezel:</w:t>
      </w:r>
      <w:r w:rsidRPr="003C475E">
        <w:rPr>
          <w:rFonts w:ascii="Times New Roman" w:eastAsia="Times New Roman" w:hAnsi="Times New Roman" w:cs="Times New Roman"/>
          <w:sz w:val="24"/>
          <w:szCs w:val="24"/>
        </w:rPr>
        <w:t xml:space="preserve"> Bidirectional, slide rule</w:t>
      </w:r>
    </w:p>
    <w:p w:rsidR="003C475E" w:rsidRPr="003C475E" w:rsidRDefault="003C475E" w:rsidP="003C4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75E">
        <w:rPr>
          <w:rFonts w:ascii="Times New Roman" w:eastAsia="Times New Roman" w:hAnsi="Times New Roman" w:cs="Times New Roman"/>
          <w:b/>
          <w:bCs/>
          <w:sz w:val="24"/>
          <w:szCs w:val="24"/>
        </w:rPr>
        <w:t>Strap:</w:t>
      </w:r>
      <w:r w:rsidRPr="003C475E">
        <w:rPr>
          <w:rFonts w:ascii="Times New Roman" w:eastAsia="Times New Roman" w:hAnsi="Times New Roman" w:cs="Times New Roman"/>
          <w:sz w:val="24"/>
          <w:szCs w:val="24"/>
        </w:rPr>
        <w:t xml:space="preserve"> Available in alligator leather or stainless steel bracelet</w:t>
      </w:r>
    </w:p>
    <w:p w:rsidR="003C475E" w:rsidRPr="003C475E" w:rsidRDefault="003C475E" w:rsidP="003C4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75E">
        <w:rPr>
          <w:rFonts w:ascii="Times New Roman" w:eastAsia="Times New Roman" w:hAnsi="Times New Roman" w:cs="Times New Roman"/>
          <w:b/>
          <w:bCs/>
          <w:sz w:val="24"/>
          <w:szCs w:val="24"/>
        </w:rPr>
        <w:t>Dial Options:</w:t>
      </w:r>
      <w:r w:rsidRPr="003C475E">
        <w:rPr>
          <w:rFonts w:ascii="Times New Roman" w:eastAsia="Times New Roman" w:hAnsi="Times New Roman" w:cs="Times New Roman"/>
          <w:sz w:val="24"/>
          <w:szCs w:val="24"/>
        </w:rPr>
        <w:t xml:space="preserve"> Various, including blue, green, copper, and silver</w:t>
      </w:r>
    </w:p>
    <w:p w:rsidR="003C475E" w:rsidRPr="003C475E" w:rsidRDefault="003C475E" w:rsidP="003C4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75E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3C475E">
        <w:rPr>
          <w:rFonts w:ascii="Times New Roman" w:eastAsia="Times New Roman" w:hAnsi="Times New Roman" w:cs="Times New Roman"/>
          <w:sz w:val="24"/>
          <w:szCs w:val="24"/>
        </w:rPr>
        <w:t xml:space="preserve"> Approximately 98 g (without strap) </w:t>
      </w:r>
    </w:p>
    <w:p w:rsidR="003C475E" w:rsidRPr="003C475E" w:rsidRDefault="003C475E" w:rsidP="003C4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75E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</w:p>
    <w:p w:rsidR="003C475E" w:rsidRPr="003C475E" w:rsidRDefault="003C475E" w:rsidP="003C4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75E">
        <w:rPr>
          <w:rFonts w:ascii="Times New Roman" w:eastAsia="Times New Roman" w:hAnsi="Times New Roman" w:cs="Times New Roman"/>
          <w:b/>
          <w:bCs/>
          <w:sz w:val="24"/>
          <w:szCs w:val="24"/>
        </w:rPr>
        <w:t>Retail Price:</w:t>
      </w:r>
      <w:r w:rsidRPr="003C475E">
        <w:rPr>
          <w:rFonts w:ascii="Times New Roman" w:eastAsia="Times New Roman" w:hAnsi="Times New Roman" w:cs="Times New Roman"/>
          <w:sz w:val="24"/>
          <w:szCs w:val="24"/>
        </w:rPr>
        <w:t xml:space="preserve"> $9,950 USD</w:t>
      </w:r>
    </w:p>
    <w:p w:rsidR="00F807B2" w:rsidRPr="003C475E" w:rsidRDefault="00682668" w:rsidP="003C475E"/>
    <w:sectPr w:rsidR="00F807B2" w:rsidRPr="003C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C34"/>
    <w:multiLevelType w:val="multilevel"/>
    <w:tmpl w:val="5D1E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87056"/>
    <w:multiLevelType w:val="multilevel"/>
    <w:tmpl w:val="BECA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EA"/>
    <w:rsid w:val="003C475E"/>
    <w:rsid w:val="0044043C"/>
    <w:rsid w:val="00682668"/>
    <w:rsid w:val="00805DD8"/>
    <w:rsid w:val="00E6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8425"/>
  <w15:chartTrackingRefBased/>
  <w15:docId w15:val="{8EA9056A-3D50-4E94-B3AA-8CD5F586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475E"/>
    <w:rPr>
      <w:b/>
      <w:bCs/>
    </w:rPr>
  </w:style>
  <w:style w:type="character" w:customStyle="1" w:styleId="relative">
    <w:name w:val="relative"/>
    <w:basedOn w:val="DefaultParagraphFont"/>
    <w:rsid w:val="003C475E"/>
  </w:style>
  <w:style w:type="character" w:customStyle="1" w:styleId="ms-1">
    <w:name w:val="ms-1"/>
    <w:basedOn w:val="DefaultParagraphFont"/>
    <w:rsid w:val="003C475E"/>
  </w:style>
  <w:style w:type="character" w:customStyle="1" w:styleId="max-w-full">
    <w:name w:val="max-w-full"/>
    <w:basedOn w:val="DefaultParagraphFont"/>
    <w:rsid w:val="003C475E"/>
  </w:style>
  <w:style w:type="character" w:customStyle="1" w:styleId="-me-1">
    <w:name w:val="-me-1"/>
    <w:basedOn w:val="DefaultParagraphFont"/>
    <w:rsid w:val="003C4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4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RAMEEL</dc:creator>
  <cp:keywords/>
  <dc:description/>
  <cp:lastModifiedBy>RAMEEL</cp:lastModifiedBy>
  <cp:revision>4</cp:revision>
  <dcterms:created xsi:type="dcterms:W3CDTF">2025-05-17T18:47:00Z</dcterms:created>
  <dcterms:modified xsi:type="dcterms:W3CDTF">2025-05-17T18:49:00Z</dcterms:modified>
</cp:coreProperties>
</file>