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500"/>
        <w:jc w:val="center"/>
      </w:pPr>
      <w:r>
        <w:rPr>
          <w:b/>
          <w:bCs/>
          <w:color w:val="0C4B3B"/>
          <w:sz w:val="70"/>
          <w:szCs w:val="70"/>
        </w:rPr>
        <w:t xml:space="preserve">NOXTILL</w:t>
      </w:r>
    </w:p>
    <w:p>
      <w:pPr>
        <w:spacing w:after="200"/>
        <w:jc w:val="center"/>
      </w:pPr>
      <w:r>
        <w:rPr>
          <w:b/>
          <w:bCs/>
          <w:color w:val="182420"/>
          <w:sz w:val="34"/>
          <w:szCs w:val="34"/>
        </w:rPr>
        <w:t xml:space="preserve">COOKIE POLICY</w:t>
      </w:r>
    </w:p>
    <w:p>
      <w:pPr>
        <w:spacing w:after="180"/>
        <w:jc w:val="center"/>
      </w:pPr>
      <w:r>
        <w:rPr>
          <w:color w:val="4A5A53"/>
          <w:sz w:val="21"/>
          <w:szCs w:val="21"/>
        </w:rPr>
        <w:t xml:space="preserve">Cookies and similar technologies — worldwide</w:t>
      </w:r>
    </w:p>
    <w:p>
      <w:pPr>
        <w:spacing w:after="400"/>
        <w:jc w:val="center"/>
      </w:pPr>
      <w:r>
        <w:rPr>
          <w:color w:val="4A5A53"/>
          <w:sz w:val="19"/>
          <w:szCs w:val="19"/>
        </w:rPr>
        <w:t xml:space="preserve">Noxtill Ltd · Incorporated in England and Wales · Company No. {COMPANY_NUMBER}</w:t>
      </w:r>
    </w:p>
    <w:p>
      <w:pPr>
        <w:spacing w:after="120"/>
        <w:jc w:val="center"/>
      </w:pPr>
      <w:r>
        <w:rPr>
          <w:b/>
          <w:bCs/>
          <w:color w:val="0C4B3B"/>
          <w:sz w:val="20"/>
          <w:szCs w:val="20"/>
        </w:rPr>
        <w:t xml:space="preserve">Version 1.0 · Effective {DATE}</w:t>
      </w:r>
    </w:p>
    <w:p>
      <w:r>
        <w:br w:type="page"/>
      </w:r>
    </w:p>
    <w:p>
      <w:pPr>
        <w:pStyle w:val="Heading1"/>
        <w:spacing w:after="150" w:before="400"/>
      </w:pPr>
      <w:r>
        <w:rPr>
          <w:color w:val="0C4B3B"/>
        </w:rPr>
        <w:t xml:space="preserve">1. Scope</w:t>
      </w:r>
    </w:p>
    <w:p>
      <w:pPr>
        <w:spacing w:after="120" w:line="290"/>
      </w:pPr>
      <w:r>
        <w:rPr>
          <w:sz w:val="20"/>
          <w:szCs w:val="20"/>
        </w:rPr>
        <w:t xml:space="preserve">This policy explains how Noxtill Ltd uses cookies and similar technologies on: our marketing website; our web application; our mobile applications; and the public pages we host on behalf of businesses using the Service.</w:t>
      </w:r>
    </w:p>
    <w:p>
      <w:pPr>
        <w:spacing w:after="120" w:line="290"/>
      </w:pPr>
      <w:r>
        <w:rPr>
          <w:sz w:val="20"/>
          <w:szCs w:val="20"/>
        </w:rPr>
        <w:t xml:space="preserve">Read together with our </w:t>
      </w:r>
      <w:r>
        <w:rPr>
          <w:b/>
          <w:bCs/>
          <w:sz w:val="20"/>
          <w:szCs w:val="20"/>
        </w:rPr>
        <w:t xml:space="preserve">Privacy Policy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50" w:before="400"/>
      </w:pPr>
      <w:r>
        <w:rPr>
          <w:color w:val="0C4B3B"/>
        </w:rPr>
        <w:t xml:space="preserve">2. What these technologies are</w:t>
      </w:r>
    </w:p>
    <w:p>
      <w:pPr>
        <w:spacing w:after="120" w:line="290"/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 xml:space="preserve">cookie</w:t>
      </w:r>
      <w:r>
        <w:rPr>
          <w:sz w:val="20"/>
          <w:szCs w:val="20"/>
        </w:rPr>
        <w:t xml:space="preserve"> is a small text file placed on your device by a website, allowing it to recognise your device and remember preferences.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Term</w:t>
            </w:r>
          </w:p>
        </w:tc>
        <w:tc>
          <w:tcPr>
            <w:tcW w:type="dxa" w:w="58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First-party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 by us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Third-party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 by another organisation whose service appears on our site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Deleted when you close your browser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Persistent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Remains until it expires or you delete it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storage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Browser storage used by the application, including for offline data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Pixel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small image or script used to measure whether a page was viewed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SDK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Code in a mobile app that provides a third-party function</w:t>
            </w:r>
          </w:p>
        </w:tc>
      </w:tr>
    </w:tbl>
    <w:p>
      <w:pPr>
        <w:spacing w:after="130"/>
      </w:pPr>
    </w:p>
    <w:p>
      <w:pPr>
        <w:pStyle w:val="Heading1"/>
        <w:spacing w:after="150" w:before="400"/>
      </w:pPr>
      <w:r>
        <w:rPr>
          <w:color w:val="0C4B3B"/>
        </w:rPr>
        <w:t xml:space="preserve">3. Your choices and how consent works</w:t>
      </w:r>
    </w:p>
    <w:p>
      <w:pPr>
        <w:pBdr>
          <w:left w:val="single" w:color="B94A3D" w:sz="14" w:space="8"/>
        </w:pBdr>
        <w:shd w:fill="FBEFED" w:val="clear"/>
        <w:spacing w:after="120" w:before="110" w:line="275"/>
        <w:ind w:left="280" w:right="200"/>
      </w:pPr>
      <w:r>
        <w:rPr>
          <w:b/>
          <w:bCs/>
          <w:color w:val="8A2C1E"/>
          <w:sz w:val="19"/>
          <w:szCs w:val="19"/>
        </w:rPr>
        <w:t xml:space="preserve">WE SET ONLY STRICTLY NECESSARY COOKIES BEFORE YOU MAKE A CHOICE. Functional, analytics and marketing cookies are set only after you consent.</w:t>
      </w:r>
    </w:p>
    <w:p>
      <w:pPr>
        <w:spacing w:after="120" w:line="290"/>
      </w:pPr>
      <w:r>
        <w:rPr>
          <w:sz w:val="20"/>
          <w:szCs w:val="20"/>
        </w:rPr>
        <w:t xml:space="preserve">On first visit a banner offers three </w:t>
      </w:r>
      <w:r>
        <w:rPr>
          <w:b/>
          <w:bCs/>
          <w:sz w:val="20"/>
          <w:szCs w:val="20"/>
        </w:rPr>
        <w:t xml:space="preserve">equally prominent</w:t>
      </w:r>
      <w:r>
        <w:rPr>
          <w:sz w:val="20"/>
          <w:szCs w:val="20"/>
        </w:rPr>
        <w:t xml:space="preserve"> options: </w:t>
      </w:r>
      <w:r>
        <w:rPr>
          <w:b/>
          <w:bCs/>
          <w:sz w:val="20"/>
          <w:szCs w:val="20"/>
        </w:rPr>
        <w:t xml:space="preserve">Accept all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Reject all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 xml:space="preserve">Manage preferences</w:t>
      </w:r>
      <w:r>
        <w:rPr>
          <w:sz w:val="20"/>
          <w:szCs w:val="20"/>
        </w:rPr>
        <w:t xml:space="preserve">. Rejecting is exactly as easy as accepting, requiring the same number of clicks. Nothing is pre-ticked. There is no cookie wall — refusing does not deny you access.</w:t>
      </w:r>
    </w:p>
    <w:p>
      <w:pPr>
        <w:spacing w:after="120" w:line="290"/>
      </w:pPr>
      <w:r>
        <w:rPr>
          <w:sz w:val="20"/>
          <w:szCs w:val="20"/>
        </w:rPr>
        <w:t xml:space="preserve">Change your choice at any time using the </w:t>
      </w:r>
      <w:r>
        <w:rPr>
          <w:b/>
          <w:bCs/>
          <w:sz w:val="20"/>
          <w:szCs w:val="20"/>
        </w:rPr>
        <w:t xml:space="preserve">Cookie preferences</w:t>
      </w:r>
      <w:r>
        <w:rPr>
          <w:sz w:val="20"/>
          <w:szCs w:val="20"/>
        </w:rPr>
        <w:t xml:space="preserve"> link in the footer of every page. </w:t>
      </w:r>
      <w:r>
        <w:rPr>
          <w:b/>
          <w:bCs/>
          <w:sz w:val="20"/>
          <w:szCs w:val="20"/>
        </w:rPr>
        <w:t xml:space="preserve">Withdrawal takes effect immediately and is as easy as giving consent.</w:t>
      </w:r>
      <w:r>
        <w:rPr>
          <w:sz w:val="20"/>
          <w:szCs w:val="20"/>
        </w:rPr>
        <w:t xml:space="preserve"> We re-request consent every </w:t>
      </w:r>
      <w:r>
        <w:rPr>
          <w:b/>
          <w:bCs/>
          <w:sz w:val="20"/>
          <w:szCs w:val="20"/>
        </w:rPr>
        <w:t xml:space="preserve">12 months</w:t>
      </w:r>
      <w:r>
        <w:rPr>
          <w:sz w:val="20"/>
          <w:szCs w:val="20"/>
        </w:rPr>
        <w:t xml:space="preserve">, or sooner where our cookies change materially.</w:t>
      </w:r>
    </w:p>
    <w:p>
      <w:pPr>
        <w:spacing w:after="120" w:line="290"/>
      </w:pPr>
      <w:r>
        <w:rPr>
          <w:sz w:val="20"/>
          <w:szCs w:val="20"/>
        </w:rPr>
        <w:t xml:space="preserve">We record your choice with a timestamp and the version of this policy in force, so we can demonstrate valid consent if asked.</w:t>
      </w:r>
    </w:p>
    <w:p>
      <w:pPr>
        <w:pStyle w:val="Heading3"/>
        <w:spacing w:after="70" w:before="200"/>
      </w:pPr>
      <w:r>
        <w:rPr>
          <w:color w:val="8A5E12"/>
        </w:rPr>
        <w:t xml:space="preserve">3.1 Jurisdiction-specific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58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 we apply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United Kingdom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PECR — consent required for non-essential cookies; reject as easy as accept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European Economic Area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ePrivacy Directive as implemented nationally; prior opt-in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France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CNIL — refusal as simple as acceptance; consent duration limited to 6 months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Spain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AEPD — equally prominent reject; no pre-ticked boxes; no cookie walls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Italy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Garante — no scroll-to-consent; refusal available at first layer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Germany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TTDSG — explicit consent for non-essential access to terminal equipment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Switzerland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revFADP — transparency; opt-out available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United States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State laws — opt-out of sale, sharing and targeted advertising honoured; Global Privacy Control signals respected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Canada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PIPEDA and Law 25 — meaningful consent; Quebec requires consent for tracking technologies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Brazil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LGPD — consent or another lawful basis; transparency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Australia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Privacy Act — notice of collection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Elsewhere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Where no specific requirement applies we apply the standard above as our baseline worldwide</w:t>
            </w:r>
          </w:p>
        </w:tc>
      </w:tr>
    </w:tbl>
    <w:p>
      <w:pPr>
        <w:spacing w:after="130"/>
      </w:pPr>
    </w:p>
    <w:p>
      <w:pPr>
        <w:pStyle w:val="Heading1"/>
        <w:spacing w:after="150" w:before="400"/>
      </w:pPr>
      <w:r>
        <w:rPr>
          <w:color w:val="0C4B3B"/>
        </w:rPr>
        <w:t xml:space="preserve">4. Strictly necessary — always active</w:t>
      </w:r>
    </w:p>
    <w:p>
      <w:pPr>
        <w:spacing w:after="120" w:line="290"/>
      </w:pPr>
      <w:r>
        <w:rPr>
          <w:sz w:val="20"/>
          <w:szCs w:val="20"/>
        </w:rPr>
        <w:t xml:space="preserve">Required for the Service to function. These cannot be switched off and do not require consent.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200"/>
      </w:tblGrid>
      <w:tr>
        <w:trPr>
          <w:tblHeader/>
        </w:trPr>
        <w:tc>
          <w:tcPr>
            <w:tcW w:type="dxa" w:w="20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24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Party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nx_session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Maintains your session while logged 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nx_csrf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Prevents cross-site request forgery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nx_auth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Authentication token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days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nx_refresh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Refreshes authentication without re-login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days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nx_consent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Records your cookie choice and its version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nx_lb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Routes your request to the correct server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nx_device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Recognises a known device for security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__cf_bm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 management and DDoS protection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minutes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Cloudflare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cf_clearance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Confirms a security challenge was passed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minutes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Cloudflare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__stripe_mid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Fraud prevention on payment pages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Stripe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__stripe_sid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Fraud prevention during checkout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minutes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Stripe</w:t>
            </w:r>
          </w:p>
        </w:tc>
      </w:tr>
    </w:tbl>
    <w:p>
      <w:pPr>
        <w:spacing w:after="130"/>
      </w:pPr>
    </w:p>
    <w:p>
      <w:pPr>
        <w:pStyle w:val="Heading1"/>
        <w:spacing w:after="150" w:before="400"/>
      </w:pPr>
      <w:r>
        <w:rPr>
          <w:color w:val="0C4B3B"/>
        </w:rPr>
        <w:t xml:space="preserve">5. Functional — consent required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200"/>
      </w:tblGrid>
      <w:tr>
        <w:trPr>
          <w:tblHeader/>
        </w:trPr>
        <w:tc>
          <w:tcPr>
            <w:tcW w:type="dxa" w:w="20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24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Party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nx_locale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Language and right-to-left layout preference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nx_prefs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Dashboard layout, saved filters, column choices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nx_branch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Last branch viewed in multi-location accounts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days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nx_dismissed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Prompts and tips you have dismissed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nx_theme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Display density and contrast preferences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</w:tbl>
    <w:p>
      <w:pPr>
        <w:spacing w:after="130"/>
      </w:pPr>
    </w:p>
    <w:p>
      <w:pPr>
        <w:pStyle w:val="Heading1"/>
        <w:spacing w:after="150" w:before="400"/>
      </w:pPr>
      <w:r>
        <w:rPr>
          <w:color w:val="0C4B3B"/>
        </w:rPr>
        <w:t xml:space="preserve">6. Analytics — consent required</w:t>
      </w:r>
    </w:p>
    <w:p>
      <w:pPr>
        <w:spacing w:after="120" w:line="290"/>
      </w:pPr>
      <w:r>
        <w:rPr>
          <w:sz w:val="20"/>
          <w:szCs w:val="20"/>
        </w:rPr>
        <w:t xml:space="preserve">These help us understand how the Service is used. Data is aggregated and is not used to identify individuals.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200"/>
      </w:tblGrid>
      <w:tr>
        <w:trPr>
          <w:tblHeader/>
        </w:trPr>
        <w:tc>
          <w:tcPr>
            <w:tcW w:type="dxa" w:w="20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24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Party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nx_analytics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Distinguishes users for aggregate usage statistics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24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nx_session_id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Groups actions within a single visit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minutes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nx_feature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Records which features were used, for product decisions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_sentry_*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Groups error reports so faults can be diagnosed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Sentry</w:t>
            </w:r>
          </w:p>
        </w:tc>
      </w:tr>
    </w:tbl>
    <w:p>
      <w:pPr>
        <w:spacing w:after="130"/>
      </w:pPr>
    </w:p>
    <w:p>
      <w:pPr>
        <w:pStyle w:val="Heading1"/>
        <w:spacing w:after="150" w:before="400"/>
      </w:pPr>
      <w:r>
        <w:rPr>
          <w:color w:val="0C4B3B"/>
        </w:rPr>
        <w:t xml:space="preserve">7. Marketing — consent required</w:t>
      </w:r>
    </w:p>
    <w:p>
      <w:pPr>
        <w:pBdr>
          <w:left w:val="single" w:color="B94A3D" w:sz="14" w:space="8"/>
        </w:pBdr>
        <w:shd w:fill="FBEFED" w:val="clear"/>
        <w:spacing w:after="120" w:before="110" w:line="275"/>
        <w:ind w:left="280" w:right="200"/>
      </w:pPr>
      <w:r>
        <w:rPr>
          <w:b/>
          <w:bCs/>
          <w:color w:val="8A2C1E"/>
          <w:sz w:val="19"/>
          <w:szCs w:val="19"/>
        </w:rPr>
        <w:t xml:space="preserve">MARKETING COOKIES ARE SET ONLY ON OUR PUBLIC MARKETING WEBSITE. They are never set inside the application, and never on the public pages we host for businesses.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200"/>
      </w:tblGrid>
      <w:tr>
        <w:trPr>
          <w:tblHeader/>
        </w:trPr>
        <w:tc>
          <w:tcPr>
            <w:tcW w:type="dxa" w:w="20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24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shd w:fill="E9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Party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_fbp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Advertising measurement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 days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_gcl_au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Conversion measurement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 days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Google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li_sugr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Advertising measurement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 days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LinkedIn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_ttp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Conversion measurement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 months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TikTok</w:t>
            </w:r>
          </w:p>
        </w:tc>
      </w:tr>
    </w:tbl>
    <w:p>
      <w:pPr>
        <w:spacing w:after="130"/>
      </w:pPr>
    </w:p>
    <w:p>
      <w:pPr>
        <w:pStyle w:val="Heading1"/>
        <w:spacing w:after="150" w:before="400"/>
      </w:pPr>
      <w:r>
        <w:rPr>
          <w:color w:val="0C4B3B"/>
        </w:rPr>
        <w:t xml:space="preserve">8. Public pages hosted for businesses</w:t>
      </w:r>
    </w:p>
    <w:p>
      <w:pPr>
        <w:spacing w:after="120" w:line="290"/>
      </w:pPr>
      <w:r>
        <w:rPr>
          <w:sz w:val="20"/>
          <w:szCs w:val="20"/>
        </w:rPr>
        <w:t xml:space="preserve">Where a business shares a booking page, rating page, customer portal, receipt link, tracking link or signing page, we host that page.</w:t>
      </w:r>
    </w:p>
    <w:p>
      <w:pPr>
        <w:pBdr>
          <w:left w:val="single" w:color="B94A3D" w:sz="14" w:space="8"/>
        </w:pBdr>
        <w:shd w:fill="FBEFED" w:val="clear"/>
        <w:spacing w:after="120" w:before="110" w:line="275"/>
        <w:ind w:left="280" w:right="200"/>
      </w:pPr>
      <w:r>
        <w:rPr>
          <w:b/>
          <w:bCs/>
          <w:color w:val="8A2C1E"/>
          <w:sz w:val="19"/>
          <w:szCs w:val="19"/>
        </w:rPr>
        <w:t xml:space="preserve">ON THOSE PAGES WE SET ONLY STRICTLY NECESSARY COOKIES. No analytics, no marketing, no third-party tracking — because the visitor there is that business's customer, not ours.</w:t>
      </w:r>
    </w:p>
    <w:p>
      <w:pPr>
        <w:pStyle w:val="Heading1"/>
        <w:spacing w:after="150" w:before="400"/>
      </w:pPr>
      <w:r>
        <w:rPr>
          <w:color w:val="0C4B3B"/>
        </w:rPr>
        <w:t xml:space="preserve">9. Similar technologies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b/>
          <w:bCs/>
          <w:sz w:val="20"/>
          <w:szCs w:val="20"/>
        </w:rPr>
        <w:t xml:space="preserve">Local storage</w:t>
      </w:r>
      <w:r>
        <w:rPr>
          <w:sz w:val="20"/>
          <w:szCs w:val="20"/>
        </w:rPr>
        <w:t xml:space="preserve"> — used by the web and mobile applications to hold offline data so sales can be recorded without connectivity, and to cache reference data. Cleared on logout.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b/>
          <w:bCs/>
          <w:sz w:val="20"/>
          <w:szCs w:val="20"/>
        </w:rPr>
        <w:t xml:space="preserve">Session storage</w:t>
      </w:r>
      <w:r>
        <w:rPr>
          <w:sz w:val="20"/>
          <w:szCs w:val="20"/>
        </w:rPr>
        <w:t xml:space="preserve"> — temporary form state; cleared when the tab closes.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b/>
          <w:bCs/>
          <w:sz w:val="20"/>
          <w:szCs w:val="20"/>
        </w:rPr>
        <w:t xml:space="preserve">Mobile SDKs</w:t>
      </w:r>
      <w:r>
        <w:rPr>
          <w:sz w:val="20"/>
          <w:szCs w:val="20"/>
        </w:rPr>
        <w:t xml:space="preserve"> — crash reporting and push notification delivery; governed by your in-app permissions.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b/>
          <w:bCs/>
          <w:sz w:val="20"/>
          <w:szCs w:val="20"/>
        </w:rPr>
        <w:t xml:space="preserve">Pixels</w:t>
      </w:r>
      <w:r>
        <w:rPr>
          <w:sz w:val="20"/>
          <w:szCs w:val="20"/>
        </w:rPr>
        <w:t xml:space="preserve"> — marketing website only, subject to marketing consent.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b/>
          <w:bCs/>
          <w:sz w:val="20"/>
          <w:szCs w:val="20"/>
        </w:rPr>
        <w:t xml:space="preserve">Server logs</w:t>
      </w:r>
      <w:r>
        <w:rPr>
          <w:sz w:val="20"/>
          <w:szCs w:val="20"/>
        </w:rPr>
        <w:t xml:space="preserve"> — IP address and request metadata, retained per our Privacy Policy. These are not cookies and are necessary to operate and secure the Service.</w:t>
      </w:r>
    </w:p>
    <w:p>
      <w:pPr>
        <w:pStyle w:val="Heading1"/>
        <w:spacing w:after="150" w:before="400"/>
      </w:pPr>
      <w:r>
        <w:rPr>
          <w:color w:val="0C4B3B"/>
        </w:rPr>
        <w:t xml:space="preserve">10. Third-party cookies and their policies</w:t>
      </w:r>
    </w:p>
    <w:p>
      <w:pPr>
        <w:spacing w:after="120" w:line="290"/>
      </w:pPr>
      <w:r>
        <w:rPr>
          <w:sz w:val="20"/>
          <w:szCs w:val="20"/>
        </w:rPr>
        <w:t xml:space="preserve">Where a third party sets a cookie through our site, that party's own policy governs its use. We link to each in our cookie preferences panel. We do not control third-party cookies beyond choosing whether to include the service and honouring your consent.</w:t>
      </w:r>
    </w:p>
    <w:p>
      <w:pPr>
        <w:pStyle w:val="Heading1"/>
        <w:spacing w:after="150" w:before="400"/>
      </w:pPr>
      <w:r>
        <w:rPr>
          <w:color w:val="0C4B3B"/>
        </w:rPr>
        <w:t xml:space="preserve">11. Managing cookies in your browser</w:t>
      </w:r>
    </w:p>
    <w:p>
      <w:pPr>
        <w:spacing w:after="120" w:line="290"/>
      </w:pPr>
      <w:r>
        <w:rPr>
          <w:sz w:val="20"/>
          <w:szCs w:val="20"/>
        </w:rPr>
        <w:t xml:space="preserve">You can also control cookies through browser settings. Each major browser publishes guidance under Privacy or Cookies.</w:t>
      </w:r>
    </w:p>
    <w:p>
      <w:pPr>
        <w:pBdr>
          <w:left w:val="single" w:color="B94A3D" w:sz="14" w:space="8"/>
        </w:pBdr>
        <w:shd w:fill="FBEFED" w:val="clear"/>
        <w:spacing w:after="120" w:before="110" w:line="275"/>
        <w:ind w:left="280" w:right="200"/>
      </w:pPr>
      <w:r>
        <w:rPr>
          <w:b/>
          <w:bCs/>
          <w:color w:val="8A2C1E"/>
          <w:sz w:val="19"/>
          <w:szCs w:val="19"/>
        </w:rPr>
        <w:t xml:space="preserve">BLOCKING STRICTLY NECESSARY COOKIES WILL PREVENT THE SERVICE FROM WORKING. You will not be able to log in or stay logged in.</w:t>
      </w:r>
    </w:p>
    <w:p>
      <w:pPr>
        <w:spacing w:after="120" w:line="290"/>
      </w:pPr>
      <w:r>
        <w:rPr>
          <w:sz w:val="20"/>
          <w:szCs w:val="20"/>
        </w:rPr>
        <w:t xml:space="preserve">Some browsers offer a Global Privacy Control or Do Not Track signal. </w:t>
      </w:r>
      <w:r>
        <w:rPr>
          <w:b/>
          <w:bCs/>
          <w:sz w:val="20"/>
          <w:szCs w:val="20"/>
        </w:rPr>
        <w:t xml:space="preserve">We honour Global Privacy Control signals</w:t>
      </w:r>
      <w:r>
        <w:rPr>
          <w:sz w:val="20"/>
          <w:szCs w:val="20"/>
        </w:rPr>
        <w:t xml:space="preserve"> as an opt-out of sale and sharing where applicable law recognises them.</w:t>
      </w:r>
    </w:p>
    <w:p>
      <w:pPr>
        <w:pStyle w:val="Heading1"/>
        <w:spacing w:after="150" w:before="400"/>
      </w:pPr>
      <w:r>
        <w:rPr>
          <w:color w:val="0C4B3B"/>
        </w:rPr>
        <w:t xml:space="preserve">12. Changes and contact</w:t>
      </w:r>
    </w:p>
    <w:p>
      <w:pPr>
        <w:spacing w:after="120" w:line="290"/>
      </w:pPr>
      <w:r>
        <w:rPr>
          <w:sz w:val="20"/>
          <w:szCs w:val="20"/>
        </w:rPr>
        <w:t xml:space="preserve">We update this policy when our cookies change. The tables above always reflect current use. </w:t>
      </w:r>
      <w:r>
        <w:rPr>
          <w:b/>
          <w:bCs/>
          <w:sz w:val="20"/>
          <w:szCs w:val="20"/>
        </w:rPr>
        <w:t xml:space="preserve">A material change triggers a fresh consent request.</w:t>
      </w:r>
    </w:p>
    <w:p>
      <w:pPr>
        <w:spacing w:after="120" w:line="290"/>
      </w:pPr>
      <w:r>
        <w:rPr>
          <w:sz w:val="20"/>
          <w:szCs w:val="20"/>
        </w:rPr>
        <w:t xml:space="preserve">Questions: {DPO_EMAIL} · Noxtill Ltd, {REGISTERED_ADDRESS}, company number {COMPANY_NUMBER}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4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2026-08-10T18:19:34.047Z</dcterms:created>
  <dcterms:modified xsi:type="dcterms:W3CDTF">2026-08-10T18:19:34.047Z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