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IBM Plex Mono" w:cs="IBM Plex Mono" w:eastAsia="IBM Plex Mono" w:hAnsi="IBM Plex Mono"/>
          <w:b/>
          <w:bCs/>
          <w:color w:val="1A1A18"/>
          <w:sz w:val="40"/>
          <w:szCs w:val="40"/>
        </w:rPr>
        <w:t xml:space="preserve">QuantFrame v2</w:t>
      </w:r>
      <w:r>
        <w:rPr>
          <w:rFonts w:ascii="IBM Plex Mono" w:cs="IBM Plex Mono" w:eastAsia="IBM Plex Mono" w:hAnsi="IBM Plex Mono"/>
          <w:b/>
          <w:bCs/>
          <w:color w:val="2D6A4F"/>
          <w:sz w:val="40"/>
          <w:szCs w:val="40"/>
        </w:rPr>
        <w:t xml:space="preserve"> — Session Notes</w:t>
      </w:r>
    </w:p>
    <w:p>
      <w:pPr>
        <w:pBdr>
          <w:bottom w:val="single" w:color="E0D9CE" w:sz="4" w:space="1"/>
        </w:pBdr>
        <w:spacing w:after="240"/>
      </w:pPr>
      <w:r>
        <w:rPr>
          <w:rFonts w:ascii="IBM Plex Mono" w:cs="IBM Plex Mono" w:eastAsia="IBM Plex Mono" w:hAnsi="IBM Plex Mono"/>
          <w:color w:val="8A8072"/>
          <w:sz w:val="18"/>
          <w:szCs w:val="18"/>
        </w:rPr>
        <w:t xml:space="preserve">Last updated: April 2026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IBM Plex Mono" w:cs="IBM Plex Mono" w:eastAsia="IBM Plex Mono" w:hAnsi="IBM Plex Mono"/>
          <w:b/>
          <w:bCs/>
          <w:color w:val="2D6A4F"/>
          <w:sz w:val="22"/>
          <w:szCs w:val="22"/>
        </w:rPr>
        <w:t xml:space="preserve">App &amp; Repository</w:t>
      </w:r>
    </w:p>
    <w:p>
      <w:pPr>
        <w:spacing w:after="100"/>
      </w:pPr>
      <w:r>
        <w:rPr>
          <w:rFonts w:ascii="IBM Plex Mono" w:cs="IBM Plex Mono" w:eastAsia="IBM Plex Mono" w:hAnsi="IBM Plex Mono"/>
          <w:b/>
          <w:bCs/>
          <w:color w:val="2D6A4F"/>
          <w:sz w:val="18"/>
          <w:szCs w:val="18"/>
        </w:rPr>
        <w:t xml:space="preserve">Live app: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quantframe.streamlit.app</w:t>
      </w:r>
    </w:p>
    <w:p>
      <w:pPr>
        <w:spacing w:after="100"/>
      </w:pPr>
      <w:r>
        <w:rPr>
          <w:rFonts w:ascii="IBM Plex Mono" w:cs="IBM Plex Mono" w:eastAsia="IBM Plex Mono" w:hAnsi="IBM Plex Mono"/>
          <w:b/>
          <w:bCs/>
          <w:color w:val="2D6A4F"/>
          <w:sz w:val="18"/>
          <w:szCs w:val="18"/>
        </w:rPr>
        <w:t xml:space="preserve">Repo: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github.com/fultonpace/quantframe</w:t>
      </w:r>
    </w:p>
    <w:p>
      <w:pPr>
        <w:spacing w:after="100"/>
      </w:pPr>
      <w:r>
        <w:rPr>
          <w:rFonts w:ascii="IBM Plex Mono" w:cs="IBM Plex Mono" w:eastAsia="IBM Plex Mono" w:hAnsi="IBM Plex Mono"/>
          <w:b/>
          <w:bCs/>
          <w:color w:val="2D6A4F"/>
          <w:sz w:val="18"/>
          <w:szCs w:val="18"/>
        </w:rPr>
        <w:t xml:space="preserve">Files: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app.py  ·  logo.svg  ·  requirements.txt  ·  README.md</w:t>
      </w:r>
    </w:p>
    <w:p>
      <w:pPr>
        <w:spacing w:after="100"/>
      </w:pPr>
      <w:r>
        <w:rPr>
          <w:rFonts w:ascii="IBM Plex Mono" w:cs="IBM Plex Mono" w:eastAsia="IBM Plex Mono" w:hAnsi="IBM Plex Mono"/>
          <w:b/>
          <w:bCs/>
          <w:color w:val="2D6A4F"/>
          <w:sz w:val="18"/>
          <w:szCs w:val="18"/>
        </w:rPr>
        <w:t xml:space="preserve">App size: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~2,370 lines (app.py)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IBM Plex Mono" w:cs="IBM Plex Mono" w:eastAsia="IBM Plex Mono" w:hAnsi="IBM Plex Mono"/>
          <w:b/>
          <w:bCs/>
          <w:color w:val="2D6A4F"/>
          <w:sz w:val="22"/>
          <w:szCs w:val="22"/>
        </w:rPr>
        <w:t xml:space="preserve">What's Built</w:t>
      </w:r>
    </w:p>
    <w:p>
      <w:pPr>
        <w:spacing w:after="120"/>
      </w:pPr>
      <w:r>
        <w:rPr>
          <w:rFonts w:ascii="IBM Plex Sans" w:cs="IBM Plex Sans" w:eastAsia="IBM Plex Sans" w:hAnsi="IBM Plex Sans"/>
          <w:color w:val="2D6A4F"/>
          <w:sz w:val="20"/>
          <w:szCs w:val="20"/>
        </w:rPr>
        <w:t xml:space="preserve">Portfolio Lab (Analyze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MVO via SLSQP (Markowitz 1952): Max Sharpe, Min Variance, Utility-Optimal, Equal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Efficient Frontier with Capital Market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Utility function risk tolerance (Arrow-Pratt λ): 6 named presets + custom λ slider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Max weight constraint (optimizer-controlled or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Min weight per asset constraint (0–20%) with automatic N cap for feasibility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Max holdings (N) — cardinality constraint; optimizer-derived Effective N = 1/Σwᵢ²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Historical VaR &amp; CVaR (no distributional assumption)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Rolling 60-day Beta vs SPY, rolling Sharpe, rolling Volatility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Sortino, Calmar, Omega, Skewness, Excess Kurtosis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Risk contribution decomposition (MRC/RC per asset)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4-portfolio comparison table (user, max Sharpe, min vol, equal weight)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BM Plex Sans" w:cs="IBM Plex Sans" w:eastAsia="IBM Plex Sans" w:hAnsi="IBM Plex Sans"/>
          <w:color w:val="4A7C9E"/>
          <w:sz w:val="20"/>
          <w:szCs w:val="20"/>
        </w:rPr>
        <w:t xml:space="preserve">Discovery Mode (Discover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Random sampling from S&amp;P 500 (~490 tickers via GitHub CSV at runtime)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Sector filters: All S&amp;P 500, Technology, Healthcare, Financials, Energy, Consumer Staples, Industrials, Consumer Discretionary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Configurable portfolio size (5–20 stocks) and iterations (10–5,000)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Configurable lookback start date (2018–2021)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Live progress bar + Sharpe history chart during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Returns best combination found; does not guarantee global optimum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BM Plex Sans" w:cs="IBM Plex Sans" w:eastAsia="IBM Plex Sans" w:hAnsi="IBM Plex Sans"/>
          <w:color w:val="8A8072"/>
          <w:sz w:val="20"/>
          <w:szCs w:val="20"/>
        </w:rPr>
        <w:t xml:space="preserve">UI / App-wide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About modal (header button + footer button): explains MPT, Factor Risk, Decision Analytics in plain language with formulas; X button to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Sidebar mode toggle: ANALYZE / DISCOVER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Top Run button (mirrors sidebar) for convenience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IBM Plex Mono/Sans font stack, warm parchment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1-hour @st.cache_data on all yfinance calls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IBM Plex Mono" w:cs="IBM Plex Mono" w:eastAsia="IBM Plex Mono" w:hAnsi="IBM Plex Mono"/>
          <w:b/>
          <w:bCs/>
          <w:color w:val="2D6A4F"/>
          <w:sz w:val="22"/>
          <w:szCs w:val="22"/>
        </w:rPr>
        <w:t xml:space="preserve">Open Todos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B5873A"/>
          <w:sz w:val="20"/>
          <w:szCs w:val="20"/>
        </w:rPr>
        <w:t xml:space="preserve">○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Ledoit-Wolf shrinkage covariance — would reduce estimation noise on short lookback windows; standard improvement over raw sample covariance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B5873A"/>
          <w:sz w:val="20"/>
          <w:szCs w:val="20"/>
        </w:rPr>
        <w:t xml:space="preserve">○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Discovery Mode: add confidence interval or standard error estimate on the best Sharpe found across iterations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B5873A"/>
          <w:sz w:val="20"/>
          <w:szCs w:val="20"/>
        </w:rPr>
        <w:t xml:space="preserve">○  </w:t>
      </w: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Sector legend for 'All S&amp;P 500' in Discovery — full ~490 ticker list is pulled live from GitHub CSV at runtime, so there is no hardcoded list to display in the legend card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IBM Plex Mono" w:cs="IBM Plex Mono" w:eastAsia="IBM Plex Mono" w:hAnsi="IBM Plex Mono"/>
          <w:b/>
          <w:bCs/>
          <w:color w:val="8A8072"/>
          <w:sz w:val="18"/>
          <w:szCs w:val="18"/>
        </w:rPr>
        <w:t xml:space="preserve">Note on sector legend fix (two options):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Option 1 (simple): add a note under 'All S&amp;P 500' in the legend card saying 'Full list pulled live from GitHub' with the actual CSV URL — one line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Option 2 (clean): fetch the CSV once on page load and display all ~490 tickers in the legend card, same as the named sectors — adds a network call</w:t>
      </w:r>
    </w:p>
    <w:p>
      <w:pPr>
        <w:spacing w:after="120"/>
      </w:pPr>
      <w:r>
        <w:rPr>
          <w:rFonts w:ascii="IBM Plex Sans" w:cs="IBM Plex Sans" w:eastAsia="IBM Plex Sans" w:hAnsi="IBM Plex Sans"/>
          <w:color w:val="8A8072"/>
          <w:sz w:val="20"/>
          <w:szCs w:val="20"/>
        </w:rPr>
        <w:t xml:space="preserve">Decision: still pending. Option 1 preferred for now unless cleanliness matters more than the extra request.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IBM Plex Mono" w:cs="IBM Plex Mono" w:eastAsia="IBM Plex Mono" w:hAnsi="IBM Plex Mono"/>
          <w:b/>
          <w:bCs/>
          <w:color w:val="2D6A4F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b/>
          <w:bCs/>
          <w:color w:val="2D6A4F"/>
          <w:sz w:val="20"/>
          <w:szCs w:val="20"/>
        </w:rPr>
        <w:t xml:space="preserve">✓  </w:t>
      </w:r>
      <w:r>
        <w:rPr>
          <w:rFonts w:ascii="IBM Plex Sans" w:cs="IBM Plex Sans" w:eastAsia="IBM Plex Sans" w:hAnsi="IBM Plex Sans"/>
          <w:strike/>
          <w:color w:val="8A8072"/>
          <w:sz w:val="20"/>
          <w:szCs w:val="20"/>
        </w:rPr>
        <w:t xml:space="preserve">Portfolio Lab: MVO, efficient frontier, VaR/CVaR, rolling beta, Sortino/Calmar/Omega, utility λ, Effective N, cardinality constraint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b/>
          <w:bCs/>
          <w:color w:val="2D6A4F"/>
          <w:sz w:val="20"/>
          <w:szCs w:val="20"/>
        </w:rPr>
        <w:t xml:space="preserve">✓  </w:t>
      </w:r>
      <w:r>
        <w:rPr>
          <w:rFonts w:ascii="IBM Plex Sans" w:cs="IBM Plex Sans" w:eastAsia="IBM Plex Sans" w:hAnsi="IBM Plex Sans"/>
          <w:strike/>
          <w:color w:val="8A8072"/>
          <w:sz w:val="20"/>
          <w:szCs w:val="20"/>
        </w:rPr>
        <w:t xml:space="preserve">Discovery Mode: random S&amp;P 500 search, sector filters, live progress, Sharpe history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b/>
          <w:bCs/>
          <w:color w:val="2D6A4F"/>
          <w:sz w:val="20"/>
          <w:szCs w:val="20"/>
        </w:rPr>
        <w:t xml:space="preserve">✓  </w:t>
      </w:r>
      <w:r>
        <w:rPr>
          <w:rFonts w:ascii="IBM Plex Sans" w:cs="IBM Plex Sans" w:eastAsia="IBM Plex Sans" w:hAnsi="IBM Plex Sans"/>
          <w:strike/>
          <w:color w:val="8A8072"/>
          <w:sz w:val="20"/>
          <w:szCs w:val="20"/>
        </w:rPr>
        <w:t xml:space="preserve">Min weight per asset constraint (was cut off at usage limit in earlier session — now fully implemented with N feasibility cap)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b/>
          <w:bCs/>
          <w:color w:val="2D6A4F"/>
          <w:sz w:val="20"/>
          <w:szCs w:val="20"/>
        </w:rPr>
        <w:t xml:space="preserve">✓  </w:t>
      </w:r>
      <w:r>
        <w:rPr>
          <w:rFonts w:ascii="IBM Plex Sans" w:cs="IBM Plex Sans" w:eastAsia="IBM Plex Sans" w:hAnsi="IBM Plex Sans"/>
          <w:strike/>
          <w:color w:val="8A8072"/>
          <w:sz w:val="20"/>
          <w:szCs w:val="20"/>
        </w:rPr>
        <w:t xml:space="preserve">About section: replaced bottom expander with clickable modal (header button + footer button, X to close); explains MPT, Factor Risk, Decision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b/>
          <w:bCs/>
          <w:color w:val="2D6A4F"/>
          <w:sz w:val="20"/>
          <w:szCs w:val="20"/>
        </w:rPr>
        <w:t xml:space="preserve">✓  </w:t>
      </w:r>
      <w:r>
        <w:rPr>
          <w:rFonts w:ascii="IBM Plex Sans" w:cs="IBM Plex Sans" w:eastAsia="IBM Plex Sans" w:hAnsi="IBM Plex Sans"/>
          <w:strike/>
          <w:color w:val="8A8072"/>
          <w:sz w:val="20"/>
          <w:szCs w:val="20"/>
        </w:rPr>
        <w:t xml:space="preserve">Renamed to QuantFrame v2 throughout app (title, page tab, sidebar, modal, badge, footer)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IBM Plex Mono" w:cs="IBM Plex Mono" w:eastAsia="IBM Plex Mono" w:hAnsi="IBM Plex Mono"/>
          <w:b/>
          <w:bCs/>
          <w:color w:val="2D6A4F"/>
          <w:sz w:val="22"/>
          <w:szCs w:val="22"/>
        </w:rPr>
        <w:t xml:space="preserve">Known Limitations (for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Sample covariance is noisy — longer lookbacks reduce variance but may include structural breaks. Ledoit-Wolf not yet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Cardinality constraint via thresholding is a heuristic; true cardinality-constrained MVO is NP-hard.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No transaction costs, slippage, or tax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Single-period model — no dynamic rebalancing or multi-period utility.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Discovery results vary across runs — no global optimality guarantee.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BM Plex Sans" w:cs="IBM Plex Sans" w:eastAsia="IBM Plex Sans" w:hAnsi="IBM Plex Sans"/>
          <w:color w:val="4A4A45"/>
          <w:sz w:val="20"/>
          <w:szCs w:val="20"/>
        </w:rPr>
        <w:t xml:space="preserve">Historical returns are not indicative of future performance.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IBM Plex Mono" w:cs="IBM Plex Mono" w:eastAsia="IBM Plex Mono" w:hAnsi="IBM Plex Mono"/>
      <w:b/>
      <w:bCs/>
      <w:color w:val="1A1A1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IBM Plex Mono" w:cs="IBM Plex Mono" w:eastAsia="IBM Plex Mono" w:hAnsi="IBM Plex Mono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2026-04-20T22:45:09.474Z</dcterms:created>
  <dcterms:modified xsi:type="dcterms:W3CDTF">2026-04-20T22:45:09.475Z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