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双线交付文档回测-v2-正式版-开盘快照补丁线状态"/>
    <w:p>
      <w:pPr>
        <w:pStyle w:val="1"/>
      </w:pPr>
      <w:r>
        <w:t xml:space="preserve">双线交付文档：回测 v2 正式版 + 开盘快照补丁线状态</w:t>
      </w:r>
    </w:p>
    <w:p>
      <w:pPr>
        <w:pStyle w:val="FirstParagraph"/>
      </w:pPr>
      <w:r>
        <w:t xml:space="preserve">日期：2026-10-22 · 编制：Kimi · 状态：</w:t>
      </w:r>
      <w:r>
        <w:rPr>
          <w:b/>
          <w:bCs/>
        </w:rPr>
        <w:t xml:space="preserve">未提交、未推送、未部署</w:t>
      </w:r>
    </w:p>
    <w:p>
      <w:r>
        <w:pict>
          <v:rect style="width:0;height:1.5pt" o:hralign="center" o:hrstd="t" o:hr="t"/>
        </w:pict>
      </w:r>
    </w:p>
    <w:bookmarkEnd w:id="20"/>
    <w:bookmarkStart w:id="27" w:name="第一部分-开盘先卖再买回回测-v2腾讯不复权正式版"/>
    <w:p>
      <w:pPr>
        <w:pStyle w:val="1"/>
      </w:pPr>
      <w:r>
        <w:t xml:space="preserve">第一部分　「开盘先卖再买回」回测 v2（腾讯不复权）——正式版</w:t>
      </w:r>
    </w:p>
    <w:bookmarkStart w:id="21" w:name="定版结论"/>
    <w:p>
      <w:pPr>
        <w:pStyle w:val="2"/>
      </w:pPr>
      <w:r>
        <w:t xml:space="preserve">1.1 定版结论</w:t>
      </w:r>
    </w:p>
    <w:p>
      <w:pPr>
        <w:pStyle w:val="Compact"/>
        <w:numPr>
          <w:ilvl w:val="0"/>
          <w:numId w:val="1001"/>
        </w:numPr>
      </w:pPr>
      <w:r>
        <w:t xml:space="preserve">v2 已被接受为</w:t>
      </w:r>
      <w:r>
        <w:rPr>
          <w:b/>
          <w:bCs/>
        </w:rPr>
        <w:t xml:space="preserve">正式回测数据版本</w:t>
      </w:r>
      <w:r>
        <w:t xml:space="preserve">；旧腾讯 qfq 版保留作历史对照，不再使用。</w:t>
      </w:r>
    </w:p>
    <w:p>
      <w:pPr>
        <w:pStyle w:val="Compact"/>
        <w:numPr>
          <w:ilvl w:val="0"/>
          <w:numId w:val="1001"/>
        </w:numPr>
      </w:pPr>
      <w:r>
        <w:t xml:space="preserve">策略状态：</w:t>
      </w:r>
      <w:r>
        <w:rPr>
          <w:b/>
          <w:bCs/>
        </w:rPr>
        <w:t xml:space="preserve">未证实有正期望</w:t>
      </w:r>
      <w:r>
        <w:t xml:space="preserve">。三只口径 799 个交易日均值全部为负，数据版本通过 ≠ 策略有效。</w:t>
      </w:r>
    </w:p>
    <w:p>
      <w:pPr>
        <w:pStyle w:val="Compact"/>
        <w:numPr>
          <w:ilvl w:val="0"/>
          <w:numId w:val="1001"/>
        </w:numPr>
      </w:pPr>
      <w:r>
        <w:t xml:space="preserve">样本：永鼎股份 600105、兆易创新 603986，各 799 个交易日，2023-07-04 → 2026-10-21（2026-10-22 未完成 bar 剔除）。</w:t>
      </w:r>
    </w:p>
    <w:bookmarkEnd w:id="21"/>
    <w:bookmarkStart w:id="22" w:name="数据源与验证本版核心补强"/>
    <w:p>
      <w:pPr>
        <w:pStyle w:val="2"/>
      </w:pPr>
      <w:r>
        <w:t xml:space="preserve">1.2 数据源与验证（本版核心补强）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取数接口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腾讯</w:t>
            </w:r>
            <w:r>
              <w:t xml:space="preserve"> </w:t>
            </w:r>
            <w:r>
              <w:rPr>
                <w:rStyle w:val="VerbatimChar"/>
              </w:rPr>
              <w:t xml:space="preserve">newfqkline</w:t>
            </w:r>
            <w:r>
              <w:t xml:space="preserve">，复权参数置空（</w:t>
            </w:r>
            <w:r>
              <w:rPr>
                <w:rStyle w:val="VerbatimChar"/>
              </w:rPr>
              <w:t xml:space="preserve">param=sh600105,day,,,800,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原始响应 JSON 已存证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是否真不复权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是</w:t>
            </w:r>
            <w:r>
              <w:t xml:space="preserve">：与 iFinD（同花顺）不复权逐日逐价对拍，两票共同 800 个交易日开/收/高/低</w:t>
            </w:r>
            <w:r>
              <w:t xml:space="preserve"> </w:t>
            </w:r>
            <w:r>
              <w:rPr>
                <w:b/>
                <w:bCs/>
              </w:rPr>
              <w:t xml:space="preserve">0 天不符</w:t>
            </w:r>
            <w:r>
              <w:t xml:space="preserve">；返回键为</w:t>
            </w:r>
            <w:r>
              <w:t xml:space="preserve"> </w:t>
            </w:r>
            <w:r>
              <w:rPr>
                <w:rStyle w:val="VerbatimChar"/>
              </w:rPr>
              <w:t xml:space="preserve">day</w:t>
            </w:r>
            <w:r>
              <w:t xml:space="preserve"> </w:t>
            </w:r>
            <w:r>
              <w:t xml:space="preserve">而非</w:t>
            </w:r>
            <w:r>
              <w:t xml:space="preserve"> </w:t>
            </w:r>
            <w:r>
              <w:rPr>
                <w:rStyle w:val="VerbatimChar"/>
              </w:rPr>
              <w:t xml:space="preserve">qfqday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对拍记录见执行日志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日期重复 0、零值 0、OHLC 逻辑异常 0、零量停牌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执行日志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旧 qfq 版问题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腾讯前复权为</w:t>
            </w:r>
            <w:r>
              <w:rPr>
                <w:b/>
                <w:bCs/>
              </w:rPr>
              <w:t xml:space="preserve">减法式</w:t>
            </w:r>
            <w:r>
              <w:t xml:space="preserve">（历史价 − 累计分红），扭曲除权日前日内收益率；兆易除权日前 371 天「不复权价 − qfq 价」恒等 1.090 元为铁指纹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旧新差异表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东财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沙箱 403 不可达，未参与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iFinD 800/800 天一致（曾作参照，不采信其整体质量）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2"/>
    <w:bookmarkStart w:id="23" w:name="结果总表费-0.1日净口径"/>
    <w:p>
      <w:pPr>
        <w:pStyle w:val="2"/>
      </w:pPr>
      <w:r>
        <w:t xml:space="preserve">1.3 结果总表（费 0.1%/日，净口径）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标的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口径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胜率%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日均 gross%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日均 net%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逐日加总 net%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永鼎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A（开盘卖·收盘买回）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−0.3616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−0.4616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−368.81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永鼎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B1（−1% 买回）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−0.3774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−0.4774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−381.42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永鼎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B2（−2% 买回）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−0.4884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−0.5884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−470.12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兆易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−0.1858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−0.2858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−228.32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兆易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−0.1737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−0.2737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−218.66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兆易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−0.2043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−0.3043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−243.13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t xml:space="preserve">「逐日加总」= 逐日收益率算术加总，</w:t>
      </w:r>
      <w:r>
        <w:rPr>
          <w:b/>
          <w:bCs/>
        </w:rPr>
        <w:t xml:space="preserve">非复利账户收益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t xml:space="preserve">B 口径的高胜率是负偏度陷阱：B1 永鼎胜率 67.8%、中位 +0.9%，均值 −0.48%。</w:t>
      </w:r>
    </w:p>
    <w:p>
      <w:pPr>
        <w:pStyle w:val="Compact"/>
        <w:numPr>
          <w:ilvl w:val="0"/>
          <w:numId w:val="1002"/>
        </w:numPr>
      </w:pPr>
      <w:r>
        <w:t xml:space="preserve">gross = −(close/open−1) 为算术恒等式，仅核对计算，不构成因果机制的独立证据。</w:t>
      </w:r>
    </w:p>
    <w:bookmarkEnd w:id="23"/>
    <w:bookmarkStart w:id="24" w:name="旧新差异摘要仅行情口径变化公式不变"/>
    <w:p>
      <w:pPr>
        <w:pStyle w:val="2"/>
      </w:pPr>
      <w:r>
        <w:t xml:space="preserve">1.4 旧新差异摘要（仅行情口径变化，公式不变）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标的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口径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旧日均 gross%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新日均 gross%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永鼎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B1 / 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−0.3659 / −0.3842 / −0.4952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−0.3616 / −0.3774 / −0.4884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兆易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B1 / 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−0.1874 / −0.1679 / −0.2086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−0.1858 / −0.1737 / −0.2043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旧 qfq 版永鼎 112 天、兆易 10 天日内收益偏差 &gt;0.1%，新版</w:t>
      </w:r>
      <w:r>
        <w:rPr>
          <w:b/>
          <w:bCs/>
        </w:rPr>
        <w:t xml:space="preserve">全部归零</w:t>
      </w:r>
      <w:r>
        <w:t xml:space="preserve">（与当初对新浪发现的清单同一批日）。</w:t>
      </w:r>
    </w:p>
    <w:p>
      <w:pPr>
        <w:pStyle w:val="Compact"/>
        <w:numPr>
          <w:ilvl w:val="0"/>
          <w:numId w:val="1003"/>
        </w:numPr>
      </w:pPr>
      <w:r>
        <w:t xml:space="preserve">gap 标签变化：永鼎 3 天（2024-05-28、2024-07-18、2025-06-04），兆易 0 天。</w:t>
      </w:r>
    </w:p>
    <w:p>
      <w:pPr>
        <w:pStyle w:val="Compact"/>
        <w:numPr>
          <w:ilvl w:val="0"/>
          <w:numId w:val="1003"/>
        </w:numPr>
      </w:pPr>
      <w:r>
        <w:t xml:space="preserve">除权日 7 天（永鼎：2024-07-18、2025-06-04、2025-10-14、2026-06-17、2026-10-14；兆易：2025-07-03、2026-05-26）已单列，其 gap 含分红跳空，不当纯市场跳空。</w:t>
      </w:r>
    </w:p>
    <w:p>
      <w:pPr>
        <w:pStyle w:val="Compact"/>
        <w:numPr>
          <w:ilvl w:val="0"/>
          <w:numId w:val="1003"/>
        </w:numPr>
      </w:pPr>
      <w:r>
        <w:t xml:space="preserve">涨跌停不可成交风险日 58 天（永鼎 38、兆易 20），逐日清单 + 处理假设（按开/收盘价计入，真实成交或更差）已交付。</w:t>
      </w:r>
    </w:p>
    <w:bookmarkEnd w:id="24"/>
    <w:bookmarkStart w:id="25" w:name="验收状态"/>
    <w:p>
      <w:pPr>
        <w:pStyle w:val="2"/>
      </w:pPr>
      <w:r>
        <w:t xml:space="preserve">1.5 验收状态</w:t>
      </w:r>
    </w:p>
    <w:p>
      <w:pPr>
        <w:pStyle w:val="Compact"/>
        <w:numPr>
          <w:ilvl w:val="0"/>
          <w:numId w:val="1004"/>
        </w:numPr>
      </w:pPr>
      <w:r>
        <w:t xml:space="preserve">离线复算器（零网络，只读 CSV；结构校验 + 买价/触旗/gross/fee/net 逐行重算 + gap_pct/tag 按公式重算 + 分年统计再生成）：</w:t>
      </w:r>
      <w:r>
        <w:rPr>
          <w:b/>
          <w:bCs/>
        </w:rPr>
        <w:t xml:space="preserve">两文件 ALL PASS，exit 0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t xml:space="preserve">已验证 ✅：不复权真实性对拍、完整性、逐行可复算、旧新差异归因、除权日与涨跌停清单。</w:t>
      </w:r>
    </w:p>
    <w:p>
      <w:pPr>
        <w:pStyle w:val="Compact"/>
        <w:numPr>
          <w:ilvl w:val="0"/>
          <w:numId w:val="1004"/>
        </w:numPr>
      </w:pPr>
      <w:r>
        <w:t xml:space="preserve">保留项 ⚠️：① B1/B2 触及价成交可行性（日线粒度乐观假设，无法改善）；② 0.1% 费用为近似（未计最低 5 元佣金与滑点）；③ 除权分红金额为阶梯推定，未逐笔对公告（可后补，半小时工作量，当前挂起）。</w:t>
      </w:r>
    </w:p>
    <w:p>
      <w:pPr>
        <w:pStyle w:val="Compact"/>
        <w:numPr>
          <w:ilvl w:val="0"/>
          <w:numId w:val="1004"/>
        </w:numPr>
      </w:pPr>
      <w:r>
        <w:t xml:space="preserve">失败项 ❌：无。</w:t>
      </w:r>
    </w:p>
    <w:bookmarkEnd w:id="25"/>
    <w:bookmarkStart w:id="26" w:name="Xf9b54f7176d180d0d4ae1591371aa8660b371c7"/>
    <w:p>
      <w:pPr>
        <w:pStyle w:val="2"/>
      </w:pPr>
      <w:r>
        <w:t xml:space="preserve">1.6 交付物清单（</w:t>
      </w:r>
      <w:r>
        <w:rPr>
          <w:rStyle w:val="VerbatimChar"/>
        </w:rPr>
        <w:t xml:space="preserve">/mnt/agents/output/回测v2_腾讯不复权/</w:t>
      </w:r>
      <w:r>
        <w:t xml:space="preserve">，SHA-256 见目录内哈希清单）</w:t>
      </w:r>
    </w:p>
    <w:p>
      <w:pPr>
        <w:pStyle w:val="SourceCode"/>
      </w:pPr>
      <w:r>
        <w:rPr>
          <w:rStyle w:val="VerbatimChar"/>
        </w:rPr>
        <w:t xml:space="preserve">回测v2_腾讯不复权/</w:t>
      </w:r>
      <w:r>
        <w:br/>
      </w:r>
      <w:r>
        <w:rPr>
          <w:rStyle w:val="VerbatimChar"/>
        </w:rPr>
        <w:t xml:space="preserve">├── 取数证据/</w:t>
      </w:r>
      <w:r>
        <w:br/>
      </w:r>
      <w:r>
        <w:rPr>
          <w:rStyle w:val="VerbatimChar"/>
        </w:rPr>
        <w:t xml:space="preserve">│   ├── 腾讯原始响应_sh600105_不复权.json   88c76d99…</w:t>
      </w:r>
      <w:r>
        <w:br/>
      </w:r>
      <w:r>
        <w:rPr>
          <w:rStyle w:val="VerbatimChar"/>
        </w:rPr>
        <w:t xml:space="preserve">│   └── 腾讯原始响应_sh603986_不复权.json   9a7944cb…</w:t>
      </w:r>
      <w:r>
        <w:br/>
      </w:r>
      <w:r>
        <w:rPr>
          <w:rStyle w:val="VerbatimChar"/>
        </w:rPr>
        <w:t xml:space="preserve">├── 原始行情_永鼎股份600105_腾讯不复权.csv</w:t>
      </w:r>
      <w:r>
        <w:br/>
      </w:r>
      <w:r>
        <w:rPr>
          <w:rStyle w:val="VerbatimChar"/>
        </w:rPr>
        <w:t xml:space="preserve">├── 原始行情_兆易创新603986_腾讯不复权.csv</w:t>
      </w:r>
      <w:r>
        <w:br/>
      </w:r>
      <w:r>
        <w:rPr>
          <w:rStyle w:val="VerbatimChar"/>
        </w:rPr>
        <w:t xml:space="preserve">├── 开盘卖买回回测_永鼎股份600105.csv       421ffabb…</w:t>
      </w:r>
      <w:r>
        <w:br/>
      </w:r>
      <w:r>
        <w:rPr>
          <w:rStyle w:val="VerbatimChar"/>
        </w:rPr>
        <w:t xml:space="preserve">├── 开盘卖买回回测_兆易创新603986.csv       52509608…</w:t>
      </w:r>
      <w:r>
        <w:br/>
      </w:r>
      <w:r>
        <w:rPr>
          <w:rStyle w:val="VerbatimChar"/>
        </w:rPr>
        <w:t xml:space="preserve">├── 回测汇总统计.md                         6036e38f…</w:t>
      </w:r>
      <w:r>
        <w:br/>
      </w:r>
      <w:r>
        <w:rPr>
          <w:rStyle w:val="VerbatimChar"/>
        </w:rPr>
        <w:t xml:space="preserve">├── 旧新差异表.md                           43b57e0c…</w:t>
      </w:r>
      <w:r>
        <w:br/>
      </w:r>
      <w:r>
        <w:rPr>
          <w:rStyle w:val="VerbatimChar"/>
        </w:rPr>
        <w:t xml:space="preserve">├── 涨跌停不可成交风险清单.csv              58 天</w:t>
      </w:r>
      <w:r>
        <w:br/>
      </w:r>
      <w:r>
        <w:rPr>
          <w:rStyle w:val="VerbatimChar"/>
        </w:rPr>
        <w:t xml:space="preserve">├── 除权日标签影响清单.csv                  7 天</w:t>
      </w:r>
      <w:r>
        <w:br/>
      </w:r>
      <w:r>
        <w:rPr>
          <w:rStyle w:val="VerbatimChar"/>
        </w:rPr>
        <w:t xml:space="preserve">├── 原始K线快照.json                        0b2e52ef…</w:t>
      </w:r>
      <w:r>
        <w:br/>
      </w:r>
      <w:r>
        <w:rPr>
          <w:rStyle w:val="VerbatimChar"/>
        </w:rPr>
        <w:t xml:space="preserve">├── 开盘卖买回回测_离线复算器.py            零网络 ALL PASS</w:t>
      </w:r>
      <w:r>
        <w:br/>
      </w:r>
      <w:r>
        <w:rPr>
          <w:rStyle w:val="VerbatimChar"/>
        </w:rPr>
        <w:t xml:space="preserve">├── 哈希清单.md</w:t>
      </w:r>
      <w:r>
        <w:br/>
      </w:r>
      <w:r>
        <w:rPr>
          <w:rStyle w:val="VerbatimChar"/>
        </w:rPr>
        <w:t xml:space="preserve">└── 执行日志.md</w:t>
      </w:r>
    </w:p>
    <w:p>
      <w:pPr>
        <w:pStyle w:val="aa"/>
      </w:pPr>
      <w:r>
        <w:t xml:space="preserve">注：output 根目录另有一套 iFinD 版交付（同数字、不同主源），两者价格逐分逐厘相同，互为双源背书；v2 目录为正式版。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第二部分-t8-开盘时点快照补丁智谱线当前状态与门禁"/>
    <w:p>
      <w:pPr>
        <w:pStyle w:val="1"/>
      </w:pPr>
      <w:r>
        <w:t xml:space="preserve">第二部分　T8 开盘时点快照补丁（智谱线）——当前状态与门禁</w:t>
      </w:r>
    </w:p>
    <w:bookmarkStart w:id="28" w:name="状态等待智谱重交我手上没有可交付的最终-diff"/>
    <w:p>
      <w:pPr>
        <w:pStyle w:val="2"/>
      </w:pPr>
      <w:r>
        <w:t xml:space="preserve">2.1 状态：等待智谱重交，我手上没有可交付的最终 diff</w:t>
      </w:r>
    </w:p>
    <w:p>
      <w:pPr>
        <w:pStyle w:val="Compact"/>
        <w:numPr>
          <w:ilvl w:val="0"/>
          <w:numId w:val="1005"/>
        </w:numPr>
      </w:pPr>
      <w:r>
        <w:t xml:space="preserve">智谱的验收包（jl_open_snap.js 518 行、73 测试、键</w:t>
      </w:r>
      <w:r>
        <w:t xml:space="preserve"> </w:t>
      </w:r>
      <w:r>
        <w:rPr>
          <w:rStyle w:val="VerbatimChar"/>
        </w:rPr>
        <w:t xml:space="preserve">jl_osnap_v1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jl_osnap_on_v1</w:t>
      </w:r>
      <w:r>
        <w:t xml:space="preserve">）</w:t>
      </w:r>
      <w:r>
        <w:rPr>
          <w:b/>
          <w:bCs/>
        </w:rPr>
        <w:t xml:space="preserve">已作废</w:t>
      </w:r>
      <w:r>
        <w:t xml:space="preserve">：其自称基线 HEAD=3e74116（v0.84.80/壳 v221），但交付当口另一会话已把线上推到 v0.84.84/壳 v225（ks-1022 K 线系列，黑屏根治改了 sw.js KEEP/缓存行为），版本号被占。</w:t>
      </w:r>
    </w:p>
    <w:p>
      <w:pPr>
        <w:pStyle w:val="Compact"/>
        <w:numPr>
          <w:ilvl w:val="0"/>
          <w:numId w:val="1005"/>
        </w:numPr>
      </w:pPr>
      <w:r>
        <w:t xml:space="preserve">智谱须：rebase 到 HEAD 2fde62c3（v0.84.84/壳 v225）→ 重占</w:t>
      </w:r>
      <w:r>
        <w:t xml:space="preserve"> </w:t>
      </w:r>
      <w:r>
        <w:rPr>
          <w:b/>
          <w:bCs/>
        </w:rPr>
        <w:t xml:space="preserve">v0.84.85/壳 v226</w:t>
      </w:r>
      <w:r>
        <w:t xml:space="preserve">（版本号与壳号配对递进）→ 按 v225 的新 KEEP 行为重做 sw.js → 对新基线重做冻结区 md5 与 56 项回归 → 交最终 diff + 完整测试输出 + 模块全文。</w:t>
      </w:r>
    </w:p>
    <w:p>
      <w:pPr>
        <w:pStyle w:val="Compact"/>
        <w:numPr>
          <w:ilvl w:val="0"/>
          <w:numId w:val="1005"/>
        </w:numPr>
      </w:pPr>
      <w:r>
        <w:t xml:space="preserve">在此之前：</w:t>
      </w:r>
      <w:r>
        <w:rPr>
          <w:b/>
          <w:bCs/>
        </w:rPr>
        <w:t xml:space="preserve">不提交、不合并、不部署</w:t>
      </w:r>
      <w:r>
        <w:t xml:space="preserve">（任务书原门禁， approvals 分线走）。</w:t>
      </w:r>
    </w:p>
    <w:bookmarkEnd w:id="28"/>
    <w:bookmarkStart w:id="29" w:name="设计门禁要点已定稿作为复审清单"/>
    <w:p>
      <w:pPr>
        <w:pStyle w:val="2"/>
      </w:pPr>
      <w:r>
        <w:t xml:space="preserve">2.2 设计门禁要点（已定稿，作为复审清单）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采样窗口</w:t>
      </w:r>
      <w:r>
        <w:t xml:space="preserve">：09:26–09:29:59、09:35–09:39:59、10:00–10:04:59，以腾讯报价自带时间戳 a[30]（YYYYMMDDHHMMSS）判定，</w:t>
      </w:r>
      <w:r>
        <w:rPr>
          <w:b/>
          <w:bCs/>
        </w:rPr>
        <w:t xml:space="preserve">不看手机钟</w:t>
      </w:r>
      <w:r>
        <w:t xml:space="preserve">（</w:t>
      </w:r>
      <w:r>
        <w:rPr>
          <w:rStyle w:val="VerbatimChar"/>
        </w:rPr>
        <w:t xml:space="preserve">jlMktPhaseJL</w:t>
      </w:r>
      <w:r>
        <w:t xml:space="preserve"> </w:t>
      </w:r>
      <w:r>
        <w:t xml:space="preserve">用墙钟，不可复用）。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有效快照三条件</w:t>
      </w:r>
      <w:r>
        <w:t xml:space="preserve">：报价日期=今天 且 报价时间 ≥09:25:00 且 开盘价 &gt;0；窗外一律跳过，不得记成固定槽；陈旧报价不得记为今日快照。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重试</w:t>
      </w:r>
      <w:r>
        <w:t xml:space="preserve">：每窗口 ≤2 次请求，仅在失败或报价未进窗时重试，间隔 ≥20 秒；二次仍失败写最终 miss（保留两次的时间与原因）；不跨窗口重试；不产生重复固定槽记录。必含测试：「首次报价在窗外 → 重试进窗成功」。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手动「现在记录一次」</w:t>
      </w:r>
      <w:r>
        <w:t xml:space="preserve">：</w:t>
      </w:r>
      <w:r>
        <w:rPr>
          <w:rStyle w:val="VerbatimChar"/>
        </w:rPr>
        <w:t xml:space="preserve">manual:true</w:t>
      </w:r>
      <w:r>
        <w:t xml:space="preserve">，永不占用/覆盖/阻塞固定槽；只读既有内存/缓存，</w:t>
      </w:r>
      <w:r>
        <w:rPr>
          <w:b/>
          <w:bCs/>
        </w:rPr>
        <w:t xml:space="preserve">零网络</w:t>
      </w:r>
      <w:r>
        <w:t xml:space="preserve">；不写其他键；缺数据记 null/missing，不编造。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存储隔离</w:t>
      </w:r>
      <w:r>
        <w:t xml:space="preserve">：只用自有新键；裸 setItem；写失败静默 + 内存失败计数进导出；</w:t>
      </w:r>
      <w:r>
        <w:rPr>
          <w:b/>
          <w:bCs/>
        </w:rPr>
        <w:t xml:space="preserve">禁用 jlSafeSetJL</w:t>
      </w:r>
      <w:r>
        <w:t xml:space="preserve">（配额不足时会驱逐 jl_scan_ckpt_v1 / jl_cyq2_* 等他键）；不得以删旧键/注销 SW 腾空间。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S1/B1 读取</w:t>
      </w:r>
      <w:r>
        <w:t xml:space="preserve">：</w:t>
      </w:r>
      <w:r>
        <w:rPr>
          <w:b/>
          <w:bCs/>
        </w:rPr>
        <w:t xml:space="preserve">禁止调用</w:t>
      </w:r>
      <w:r>
        <w:t xml:space="preserve"> </w:t>
      </w:r>
      <w:r>
        <w:t xml:space="preserve">tiersViewJL / computeTierJL / tierLevelsJL / ratchetJL（对 jinlin_tier_day_v1、jinlin_tier_memo_v1 有写副作用，且会挪动棘轮冻结依赖的首算时点）；只读安全缓存，没有就记 null；jlStrongGetJL 等读取函数须逐一核实无副作用。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tier memo 记录口径</w:t>
      </w:r>
      <w:r>
        <w:t xml:space="preserve">：记 dk（末根日 K 日期，非写入日期）、顶层 d、r.planNext、S1/B1，</w:t>
      </w:r>
      <w:r>
        <w:rPr>
          <w:b/>
          <w:bCs/>
        </w:rPr>
        <w:t xml:space="preserve">原样照抄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四态分类</w:t>
      </w:r>
      <w:r>
        <w:t xml:space="preserve">：ok / stale / missing（源在、无值）/ unreadable（模块读不到源）——unreadable 绝不可记成 missing。（背景：主脚本为箭头 IIFE，外部挂载脚本对内部 let/const 一律 not defined，已无头浏览器实测，只能走 localStorage 路线。）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导出</w:t>
      </w:r>
      <w:r>
        <w:t xml:space="preserve">：JSON 文件名带日期；导出失败不得影响页面；手机 Blob 下载未验证 → 常驻文本框复制兜底。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采样开关</w:t>
      </w:r>
      <w:r>
        <w:t xml:space="preserve">：只管定时采样，手动照常可用；关系须在说明中写明；记录携带开关状态。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交付门禁</w:t>
      </w:r>
      <w:r>
        <w:t xml:space="preserve">：证据 + 最小 diff + Node 测试源码与完整输出 + 冻结函数 hunk 核对 + 读真实 HEAD 后的版本建议；我（Kimi）独立复审清单：重试语义逐行、版本链按实际 diff、jl_osnap 键全仓 grep 冲突、冻结区 md5 独立重算、init 段定时器生命周期/双 interval/JSONP 回调名审查。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验证纪律</w:t>
      </w:r>
      <w:r>
        <w:t xml:space="preserve">：node –check + 无头 Chromium 关键路径；手机专有症状如实说明需真机确认；推送后 curl 线上核对</w:t>
      </w:r>
      <w:r>
        <w:t xml:space="preserve"> </w:t>
      </w:r>
      <w:r>
        <w:rPr>
          <w:rStyle w:val="VerbatimChar"/>
        </w:rPr>
        <w:t xml:space="preserve">&lt;title&gt;</w:t>
      </w:r>
      <w:r>
        <w:t xml:space="preserve"> </w:t>
      </w:r>
      <w:r>
        <w:t xml:space="preserve">版本号。</w:t>
      </w:r>
    </w:p>
    <w:bookmarkEnd w:id="29"/>
    <w:bookmarkStart w:id="30" w:name="下一步"/>
    <w:p>
      <w:pPr>
        <w:pStyle w:val="2"/>
      </w:pPr>
      <w:r>
        <w:t xml:space="preserve">2.3 下一步</w:t>
      </w:r>
    </w:p>
    <w:p>
      <w:pPr>
        <w:pStyle w:val="FirstParagraph"/>
      </w:pPr>
      <w:r>
        <w:t xml:space="preserve">等智谱交 rebase 后的最终包 → 我按 2.2 清单独立复审 → 你过目最终 diff 后明确批准与否。</w:t>
      </w:r>
      <w:r>
        <w:rPr>
          <w:b/>
          <w:bCs/>
        </w:rPr>
        <w:t xml:space="preserve">批准提交 ≠ 批准部署</w:t>
      </w:r>
      <w:r>
        <w:t xml:space="preserve">，两步分开。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附双线边界声明"/>
    <w:p>
      <w:pPr>
        <w:pStyle w:val="1"/>
      </w:pPr>
      <w:r>
        <w:t xml:space="preserve">附：双线边界声明</w:t>
      </w:r>
    </w:p>
    <w:p>
      <w:pPr>
        <w:pStyle w:val="Compact"/>
        <w:numPr>
          <w:ilvl w:val="0"/>
          <w:numId w:val="1007"/>
        </w:numPr>
      </w:pPr>
      <w:r>
        <w:t xml:space="preserve">本轮所有工作仅限沙箱取数、复算与文档交付；</w:t>
      </w:r>
      <w:r>
        <w:rPr>
          <w:b/>
          <w:bCs/>
        </w:rPr>
        <w:t xml:space="preserve">未提交、未推送、未部署任何内容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t xml:space="preserve">回测线（第一部分）已闭环定版；快照补丁线（第二部分）处于「等料」状态，两条线的批准互不捆绑。</w:t>
      </w:r>
    </w:p>
    <w:bookmarkEnd w:id="32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2026-10-22T06:24:01Z</dcterms:created>
  <dcterms:modified xsi:type="dcterms:W3CDTF">2026-10-22T06:24:01Z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8efavkqdqep2gojd3e0-1a161662-96a2-84de-8000-091065534b0e-20261022142402","ReservedCode1":"","ContentPropagator":"001191110108MACG2KBH8F20000","PropagateID":"d8efavkqdqep2gojd3e0-1a161662-96a2-84de-8000-091065534b0e-20261022142402","ReservedCode2":""}</vt:lpwstr>
  </property>
</Properties>
</file>