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CONTRATO DE PRESTAÇÃO DE SERVIÇOS DE CONSULTORIA — PROGRAMA MUNICIPAL DE INCENTIVO AO ESPORTE DE CURITIBA</w:t>
      </w:r>
    </w:p>
    <w:p>
      <w:pPr>
        <w:jc w:val="left"/>
      </w:pPr>
      <w:r>
        <w:rPr>
          <w:b/>
        </w:rPr>
        <w:t>DAS PARTES</w:t>
      </w:r>
    </w:p>
    <w:p>
      <w:pPr>
        <w:jc w:val="both"/>
      </w:pPr>
      <w:r>
        <w:rPr>
          <w:b/>
        </w:rPr>
        <w:t>CONTRATADO:</w:t>
      </w:r>
      <w:r>
        <w:rPr>
          <w:b w:val="0"/>
        </w:rPr>
        <w:t xml:space="preserve"> {contratado_nome}, {contratado_nacionalidade}, {contratado_estado_civil}, {contratado_profissao}, portador do RG nº {contratado_rg} e do CPF nº {contratado_cpf}, residente em {contratado_endereco}, e-mail {contratado_email}, telefone {contratado_telefone}.</w:t>
      </w:r>
    </w:p>
    <w:p>
      <w:r>
        <w:t>{#pf}</w:t>
      </w:r>
    </w:p>
    <w:p>
      <w:pPr>
        <w:jc w:val="both"/>
      </w:pPr>
      <w:r>
        <w:rPr>
          <w:b/>
        </w:rPr>
        <w:t>CONTRATANTE:</w:t>
      </w:r>
      <w:r>
        <w:rPr>
          <w:b w:val="0"/>
        </w:rPr>
        <w:t xml:space="preserve"> {contratante_nome}, portador(a) do RG nº {contratante_rg} e do CPF nº {contratante_cpf}, nascido(a) em {contratante_nascimento}, residente em {contratante_endereco}.</w:t>
      </w:r>
    </w:p>
    <w:p>
      <w:r>
        <w:t>{/pf}</w:t>
      </w:r>
    </w:p>
    <w:p>
      <w:r>
        <w:t>{#menor}</w:t>
      </w:r>
    </w:p>
    <w:p>
      <w:pPr>
        <w:jc w:val="both"/>
      </w:pPr>
      <w:r>
        <w:rPr>
          <w:b w:val="0"/>
        </w:rPr>
        <w:t>Por ser menor de 18 anos, o CONTRATANTE é representado(a) por seu(sua) responsável legal {responsavel_nome}, RG nº {responsavel_rg}, CPF nº {responsavel_cpf}, que assina este contrato e responde por todas as obrigações aqui assumidas.</w:t>
      </w:r>
    </w:p>
    <w:p>
      <w:r>
        <w:t>{/menor}</w:t>
      </w:r>
    </w:p>
    <w:p>
      <w:r>
        <w:t>{#pj}</w:t>
      </w:r>
    </w:p>
    <w:p>
      <w:pPr>
        <w:jc w:val="both"/>
      </w:pPr>
      <w:r>
        <w:rPr>
          <w:b/>
        </w:rPr>
        <w:t>CONTRATANTE:</w:t>
      </w:r>
      <w:r>
        <w:rPr>
          <w:b w:val="0"/>
        </w:rPr>
        <w:t xml:space="preserve"> {pj_razao_social}, entidade sem fins lucrativos inscrita no CNPJ sob o nº {pj_cnpj}, com sede em {pj_sede}, neste ato representada por seu(sua) {pj_cargo_representante} {pj_representante_nome}, RG nº {pj_representante_rg}, CPF nº {pj_representante_cpf}, conforme {pj_documento_representacao}.</w:t>
      </w:r>
    </w:p>
    <w:p>
      <w:r>
        <w:t>{/pj}</w:t>
      </w:r>
    </w:p>
    <w:p>
      <w:pPr>
        <w:jc w:val="both"/>
      </w:pPr>
      <w:r>
        <w:rPr>
          <w:b w:val="0"/>
        </w:rPr>
        <w:t>As partes acima identificadas têm entre si justo e contratado o que segue.</w:t>
      </w:r>
    </w:p>
    <w:p>
      <w:pPr>
        <w:jc w:val="left"/>
      </w:pPr>
      <w:r>
        <w:rPr>
          <w:b/>
        </w:rPr>
        <w:t>CLÁUSULA 1ª — DO OBJETO</w:t>
      </w:r>
    </w:p>
    <w:p>
      <w:pPr>
        <w:jc w:val="both"/>
      </w:pPr>
      <w:r>
        <w:rPr>
          <w:b w:val="0"/>
        </w:rPr>
        <w:t>1.1. O CONTRATADO prestará consultoria ao CONTRATANTE para o projeto {projeto_nome} no Programa Municipal de Incentivo ao Esporte de Curitiba (Decreto Municipal nº 1985/2025 e Resolução CIE nº 004/2026), com protocolo em outubro de 2026 e execução de 01/03 a 31/12/2027.</w:t>
      </w:r>
    </w:p>
    <w:p>
      <w:pPr>
        <w:jc w:val="both"/>
      </w:pPr>
      <w:r>
        <w:rPr>
          <w:b w:val="0"/>
        </w:rPr>
        <w:t>1.2. A consultoria compreende três etapas:</w:t>
      </w:r>
    </w:p>
    <w:p>
      <w:pPr>
        <w:jc w:val="both"/>
      </w:pPr>
      <w:r>
        <w:rPr>
          <w:b w:val="0"/>
        </w:rPr>
        <w:t xml:space="preserve">a) </w:t>
      </w:r>
      <w:r>
        <w:rPr>
          <w:b/>
        </w:rPr>
        <w:t>Elaboração e protocolo:</w:t>
      </w:r>
      <w:r>
        <w:rPr>
          <w:b w:val="0"/>
        </w:rPr>
        <w:t xml:space="preserve"> análise de elegibilidade e classificação provável, lista e conferência dos documentos exigidos, preenchimento dos anexos padrão, redação do projeto e do plano de aplicação, e protocolo no Sistema Incentivo online até o fim do prazo oficial.</w:t>
      </w:r>
    </w:p>
    <w:p>
      <w:pPr>
        <w:jc w:val="both"/>
      </w:pPr>
      <w:r>
        <w:rPr>
          <w:b w:val="0"/>
        </w:rPr>
        <w:t xml:space="preserve">b) </w:t>
      </w:r>
      <w:r>
        <w:rPr>
          <w:b/>
        </w:rPr>
        <w:t>Acompanhamento:</w:t>
      </w:r>
      <w:r>
        <w:rPr>
          <w:b w:val="0"/>
        </w:rPr>
        <w:t xml:space="preserve"> retificação ou complementação de documentos no prazo do edital, eventuais recursos, aceite do Termo de Compromisso e orientação durante a execução sobre despesas permitidas, contrapartida social e divulgação obrigatória.</w:t>
      </w:r>
    </w:p>
    <w:p>
      <w:pPr>
        <w:jc w:val="both"/>
      </w:pPr>
      <w:r>
        <w:rPr>
          <w:b w:val="0"/>
        </w:rPr>
        <w:t xml:space="preserve">c) </w:t>
      </w:r>
      <w:r>
        <w:rPr>
          <w:b/>
        </w:rPr>
        <w:t>Prestação de contas:</w:t>
      </w:r>
      <w:r>
        <w:rPr>
          <w:b w:val="0"/>
        </w:rPr>
        <w:t xml:space="preserve"> organização dos comprovantes fiscais e protocolo das prestações de contas parcial (se exigida) e final.</w:t>
      </w:r>
    </w:p>
    <w:p>
      <w:pPr>
        <w:jc w:val="both"/>
      </w:pPr>
      <w:r>
        <w:rPr>
          <w:b w:val="0"/>
        </w:rPr>
        <w:t>1.3. Não fazem parte do objeto: custas de certidões, reconhecimento de firma, taxas e emissão de documentos; representação judicial; e assessoria contábil ou jurídica.</w:t>
      </w:r>
    </w:p>
    <w:p>
      <w:pPr>
        <w:jc w:val="left"/>
      </w:pPr>
      <w:r>
        <w:rPr>
          <w:b/>
        </w:rPr>
        <w:t>CLÁUSULA 2ª — DAS OBRIGAÇÕES DO CONTRATADO</w:t>
      </w:r>
    </w:p>
    <w:p>
      <w:pPr>
        <w:jc w:val="both"/>
      </w:pPr>
      <w:r>
        <w:rPr>
          <w:b w:val="0"/>
        </w:rPr>
        <w:t>2.1. Executar as etapas da Cláusula 1ª com diligência, seguindo o Decreto, a Resolução e o Manual do Beneficiário vigentes.</w:t>
      </w:r>
    </w:p>
    <w:p>
      <w:pPr>
        <w:jc w:val="both"/>
      </w:pPr>
      <w:r>
        <w:rPr>
          <w:b w:val="0"/>
        </w:rPr>
        <w:t>2.2. Informar ao CONTRATANTE, por escrito (e-mail ou WhatsApp), a lista de documentos necessários e os prazos de cada etapa, com antecedência razoável.</w:t>
      </w:r>
    </w:p>
    <w:p>
      <w:pPr>
        <w:jc w:val="both"/>
      </w:pPr>
      <w:r>
        <w:rPr>
          <w:b w:val="0"/>
        </w:rPr>
        <w:t>2.3. Submeter ao CONTRATANTE, antes do protocolo, a versão final do projeto e do plano de aplicação, e só protocolar após a aprovação dele.</w:t>
      </w:r>
    </w:p>
    <w:p>
      <w:pPr>
        <w:jc w:val="both"/>
      </w:pPr>
      <w:r>
        <w:rPr>
          <w:b w:val="0"/>
        </w:rPr>
        <w:t>2.4. Orientar o CONTRATANTE a usar o recurso somente nas despesas autorizadas (Anexos VI, VII ou VIII da Resolução) e alertá-lo sobre as vedações do art. 16 do Decreto.</w:t>
      </w:r>
    </w:p>
    <w:p>
      <w:pPr>
        <w:jc w:val="both"/>
      </w:pPr>
      <w:r>
        <w:rPr>
          <w:b w:val="0"/>
        </w:rPr>
        <w:t>2.5. Manter o CONTRATANTE informado sobre publicações, resultados e pendências do projeto.</w:t>
      </w:r>
    </w:p>
    <w:p>
      <w:pPr>
        <w:jc w:val="left"/>
      </w:pPr>
      <w:r>
        <w:rPr>
          <w:b/>
        </w:rPr>
        <w:t>CLÁUSULA 3ª — DAS OBRIGAÇÕES DO CONTRATANTE</w:t>
      </w:r>
    </w:p>
    <w:p>
      <w:pPr>
        <w:jc w:val="both"/>
      </w:pPr>
      <w:r>
        <w:rPr>
          <w:b w:val="0"/>
        </w:rPr>
        <w:t>3.1. Fornecer, nos prazos combinados, documentos verdadeiros, legíveis e válidos, e responder pela veracidade de todas as informações prestadas (art. 19, §1º da Resolução).</w:t>
      </w:r>
    </w:p>
    <w:p>
      <w:pPr>
        <w:jc w:val="both"/>
      </w:pPr>
      <w:r>
        <w:rPr>
          <w:b w:val="0"/>
        </w:rPr>
        <w:t>3.2. Colher as assinaturas exigidas, inclusive de terceiros (atletas, responsáveis legais, proprietário do imóvel, responsável técnico), com firma reconhecida ou assinatura digital quando o edital exigir.</w:t>
      </w:r>
    </w:p>
    <w:p>
      <w:pPr>
        <w:jc w:val="both"/>
      </w:pPr>
      <w:r>
        <w:rPr>
          <w:b w:val="0"/>
        </w:rPr>
        <w:t>3.3. Após a aprovação: executar o projeto, cumprir a contrapartida social (no mínimo 4 campanhas) e a divulgação obrigatória do Município e do Programa (art. 37 da Resolução).</w:t>
      </w:r>
    </w:p>
    <w:p>
      <w:pPr>
        <w:jc w:val="both"/>
      </w:pPr>
      <w:r>
        <w:rPr>
          <w:b w:val="0"/>
        </w:rPr>
        <w:t>3.4. Usar o recurso apenas nas despesas autorizadas, guardar todas as notas fiscais e entregá-las ao CONTRATADO em até {prazo_notas_dias} dias da despesa, para a prestação de contas.</w:t>
      </w:r>
    </w:p>
    <w:p>
      <w:pPr>
        <w:jc w:val="both"/>
      </w:pPr>
      <w:r>
        <w:rPr>
          <w:b w:val="0"/>
        </w:rPr>
        <w:t>3.5. Comunicar ao CONTRATADO, em até {prazo_notificacao_dias} dias úteis, qualquer notificação recebida da Secretaria Municipal do Esporte, Lazer e Juventude.</w:t>
      </w:r>
    </w:p>
    <w:p>
      <w:r>
        <w:t>{#pj}</w:t>
      </w:r>
    </w:p>
    <w:p>
      <w:pPr>
        <w:jc w:val="both"/>
      </w:pPr>
      <w:r>
        <w:rPr>
          <w:b w:val="0"/>
        </w:rPr>
        <w:t>3.6. Não contratar, com recurso do incentivo, fornecedor ou prestador que seja membro da entidade ou parente até 2º grau de membro (art. 16, §1º do Decreto).</w:t>
      </w:r>
    </w:p>
    <w:p>
      <w:r>
        <w:t>{/pj}</w:t>
      </w:r>
    </w:p>
    <w:p>
      <w:pPr>
        <w:jc w:val="left"/>
      </w:pPr>
      <w:r>
        <w:rPr>
          <w:b/>
        </w:rPr>
        <w:t>CLÁUSULA 4ª — DO ACESSO AO SISTEMA INCENTIVO ONLINE</w:t>
      </w:r>
    </w:p>
    <w:p>
      <w:r>
        <w:t>{#pf}</w:t>
      </w:r>
    </w:p>
    <w:p>
      <w:pPr>
        <w:jc w:val="both"/>
      </w:pPr>
      <w:r>
        <w:rPr>
          <w:b w:val="0"/>
        </w:rPr>
        <w:t>4.1. O protocolo é feito com login e senha individuais do e-Cidadão, pelo CPF do próprio proponente (arts. 13 e 19 da Resolução).</w:t>
      </w:r>
    </w:p>
    <w:p>
      <w:pPr>
        <w:jc w:val="both"/>
      </w:pPr>
      <w:r>
        <w:rPr>
          <w:b w:val="0"/>
        </w:rPr>
        <w:t xml:space="preserve">4.2. O CONTRATANTE (ou o representante legal que assina este contrato) </w:t>
      </w:r>
      <w:r>
        <w:rPr>
          <w:b/>
        </w:rPr>
        <w:t>autoriza expressamente</w:t>
      </w:r>
      <w:r>
        <w:rPr>
          <w:b w:val="0"/>
        </w:rPr>
        <w:t xml:space="preserve"> o CONTRATADO a acessar o Sistema Incentivo online com essas credenciais, exclusivamente para executar o objeto deste contrato.</w:t>
      </w:r>
    </w:p>
    <w:p>
      <w:pPr>
        <w:jc w:val="both"/>
      </w:pPr>
      <w:r>
        <w:rPr>
          <w:b w:val="0"/>
        </w:rPr>
        <w:t>4.3. O CONTRATANTE declara estar ciente de que todo protocolo feito com suas credenciais é feito em seu nome e sob sua responsabilidade perante a Prefeitura, e que conferiu e aprovou o conteúdo antes do envio (cláusula 2.3).</w:t>
      </w:r>
    </w:p>
    <w:p>
      <w:r>
        <w:t>{/pf}</w:t>
      </w:r>
    </w:p>
    <w:p>
      <w:r>
        <w:t>{#pj}</w:t>
      </w:r>
    </w:p>
    <w:p>
      <w:pPr>
        <w:jc w:val="both"/>
      </w:pPr>
      <w:r>
        <w:rPr>
          <w:b w:val="0"/>
        </w:rPr>
        <w:t>4.1. O acesso ao Sistema Incentivo online é feito por login cadastrado para o CNPJ do CONTRATANTE, vinculado ao e-mail institucional da entidade ({pj_email_institucional}), que o CONTRATANTE fornecerá ao CONTRATADO e manterá ativo durante a vigência deste contrato.</w:t>
      </w:r>
    </w:p>
    <w:p>
      <w:pPr>
        <w:jc w:val="both"/>
      </w:pPr>
      <w:r>
        <w:rPr>
          <w:b w:val="0"/>
        </w:rPr>
        <w:t xml:space="preserve">4.2. O CONTRATANTE, por seu representante legal, </w:t>
      </w:r>
      <w:r>
        <w:rPr>
          <w:b/>
        </w:rPr>
        <w:t>autoriza expressamente</w:t>
      </w:r>
      <w:r>
        <w:rPr>
          <w:b w:val="0"/>
        </w:rPr>
        <w:t xml:space="preserve"> o CONTRATADO a criar, se ainda não existir, e a acessar esse login, exclusivamente para executar o objeto deste contrato.</w:t>
      </w:r>
    </w:p>
    <w:p>
      <w:pPr>
        <w:jc w:val="both"/>
      </w:pPr>
      <w:r>
        <w:rPr>
          <w:b w:val="0"/>
        </w:rPr>
        <w:t>4.3. O CONTRATANTE declara estar ciente de que todo protocolo feito com esse login é feito em nome da entidade e sob sua responsabilidade perante a Prefeitura, e que conferiu e aprovou o conteúdo antes do envio (cláusula 2.3).</w:t>
      </w:r>
    </w:p>
    <w:p>
      <w:r>
        <w:t>{/pj}</w:t>
      </w:r>
    </w:p>
    <w:p>
      <w:pPr>
        <w:jc w:val="both"/>
      </w:pPr>
      <w:r>
        <w:rPr>
          <w:b w:val="0"/>
        </w:rPr>
        <w:t>4.4. O CONTRATADO guardará as credenciais com sigilo, sem repassá-las a terceiros, e não as usará para nada além do objeto. Ao fim do contrato, o CONTRATANTE pode alterar sua senha, e o CONTRATADO apagará as credenciais que mantiver.</w:t>
      </w:r>
    </w:p>
    <w:p>
      <w:pPr>
        <w:jc w:val="left"/>
      </w:pPr>
      <w:r>
        <w:rPr>
          <w:b/>
        </w:rPr>
        <w:t>CLÁUSULA 5ª — DA REMUNERAÇÃO</w:t>
      </w:r>
    </w:p>
    <w:p>
      <w:pPr>
        <w:jc w:val="both"/>
      </w:pPr>
      <w:r>
        <w:rPr>
          <w:b w:val="0"/>
        </w:rPr>
        <w:t xml:space="preserve">5.1. Pelos serviços, o CONTRATANTE pagará ao CONTRATADO </w:t>
      </w:r>
      <w:r>
        <w:rPr>
          <w:b/>
        </w:rPr>
        <w:t>{percentual} ({percentual_extenso}) do valor total aprovado</w:t>
      </w:r>
      <w:r>
        <w:rPr>
          <w:b w:val="0"/>
        </w:rPr>
        <w:t xml:space="preserve"> para o projeto no Programa, </w:t>
      </w:r>
      <w:r>
        <w:rPr>
          <w:b/>
        </w:rPr>
        <w:t>limitado a {teto} ({teto_extenso})</w:t>
      </w:r>
      <w:r>
        <w:rPr>
          <w:b w:val="0"/>
        </w:rPr>
        <w:t>.</w:t>
      </w:r>
    </w:p>
    <w:p>
      <w:pPr>
        <w:jc w:val="both"/>
      </w:pPr>
      <w:r>
        <w:rPr>
          <w:b w:val="0"/>
        </w:rPr>
        <w:t xml:space="preserve">5.2. </w:t>
      </w:r>
      <w:r>
        <w:rPr>
          <w:b/>
        </w:rPr>
        <w:t>Sem aprovação, nada é devido.</w:t>
      </w:r>
      <w:r>
        <w:rPr>
          <w:b w:val="0"/>
        </w:rPr>
        <w:t xml:space="preserve"> Se o projeto for indeferido, inabilitado ou não contemplado por falta de orçamento, o CONTRATANTE não paga nenhum valor.</w:t>
      </w:r>
    </w:p>
    <w:p>
      <w:pPr>
        <w:jc w:val="both"/>
      </w:pPr>
      <w:r>
        <w:rPr>
          <w:b w:val="0"/>
        </w:rPr>
        <w:t xml:space="preserve">5.3. </w:t>
      </w:r>
      <w:r>
        <w:rPr>
          <w:b/>
        </w:rPr>
        <w:t>Origem do pagamento:</w:t>
      </w:r>
      <w:r>
        <w:rPr>
          <w:b w:val="0"/>
        </w:rPr>
        <w:t xml:space="preserve"> a remuneração será paga com recursos próprios do CONTRATANTE, </w:t>
      </w:r>
      <w:r>
        <w:rPr>
          <w:b/>
        </w:rPr>
        <w:t>nunca com o recurso do incentivo</w:t>
      </w:r>
      <w:r>
        <w:rPr>
          <w:b w:val="0"/>
        </w:rPr>
        <w:t>. Consultoria não é despesa autorizada pelo Programa (art. 15 do Decreto; Anexos VI a VIII da Resolução), e o uso da verba para esse fim sujeita o beneficiário a devolução e penalidades.</w:t>
      </w:r>
    </w:p>
    <w:p>
      <w:r>
        <w:t>{#parcela_unica}</w:t>
      </w:r>
    </w:p>
    <w:p>
      <w:pPr>
        <w:jc w:val="both"/>
      </w:pPr>
      <w:r>
        <w:rPr>
          <w:b w:val="0"/>
        </w:rPr>
        <w:t xml:space="preserve">5.4. </w:t>
      </w:r>
      <w:r>
        <w:rPr>
          <w:b/>
        </w:rPr>
        <w:t>Forma e prazo:</w:t>
      </w:r>
      <w:r>
        <w:rPr>
          <w:b w:val="0"/>
        </w:rPr>
        <w:t xml:space="preserve"> em parcela única, até {prazo_pagamento_dias} dias após o recebimento da primeira parcela do incentivo, via {forma_pagamento}.</w:t>
      </w:r>
    </w:p>
    <w:p>
      <w:r>
        <w:t>{/parcela_unica}</w:t>
      </w:r>
    </w:p>
    <w:p>
      <w:r>
        <w:t>{#parcelado}</w:t>
      </w:r>
    </w:p>
    <w:p>
      <w:pPr>
        <w:jc w:val="both"/>
      </w:pPr>
      <w:r>
        <w:rPr>
          <w:b w:val="0"/>
        </w:rPr>
        <w:t xml:space="preserve">5.4. </w:t>
      </w:r>
      <w:r>
        <w:rPr>
          <w:b/>
        </w:rPr>
        <w:t>Forma e prazo:</w:t>
      </w:r>
      <w:r>
        <w:rPr>
          <w:b w:val="0"/>
        </w:rPr>
        <w:t xml:space="preserve"> em {parcelas} ({parcelas_extenso}) parcelas mensais, iguais e sucessivas, a primeira com vencimento em até {prazo_pagamento_dias} dias após o recebimento da primeira parcela do incentivo e as demais no mesmo dia dos meses seguintes, via {forma_pagamento}.</w:t>
      </w:r>
    </w:p>
    <w:p>
      <w:r>
        <w:t>{/parcelado}</w:t>
      </w:r>
    </w:p>
    <w:p>
      <w:pPr>
        <w:jc w:val="both"/>
      </w:pPr>
      <w:r>
        <w:rPr>
          <w:b w:val="0"/>
        </w:rPr>
        <w:t>5.5. Se o valor aprovado for reduzido, suspenso ou tiver de ser devolvido por fato imputável ao CONTRATANTE, a remuneração continua calculada sobre o valor aprovado. Se a redução decorrer de erro do CONTRATADO, a remuneração será recalculada sobre o valor efetivamente recebido.</w:t>
      </w:r>
    </w:p>
    <w:p>
      <w:pPr>
        <w:jc w:val="both"/>
      </w:pPr>
      <w:r>
        <w:rPr>
          <w:b w:val="0"/>
        </w:rPr>
        <w:t>5.6. Atraso no pagamento gera multa de {multa_percentual} e juros de 1% ao mês, mais correção pelo {indice_correcao}.</w:t>
      </w:r>
    </w:p>
    <w:p>
      <w:pPr>
        <w:jc w:val="both"/>
      </w:pPr>
      <w:r>
        <w:rPr>
          <w:b w:val="0"/>
        </w:rPr>
        <w:t>5.7. O CONTRATADO emitirá {comprovante_pagamento} de cada pagamento.</w:t>
      </w:r>
    </w:p>
    <w:p>
      <w:pPr>
        <w:jc w:val="left"/>
      </w:pPr>
      <w:r>
        <w:rPr>
          <w:b/>
        </w:rPr>
        <w:t>CLÁUSULA 6ª — DA AUSÊNCIA DE GARANTIA E DOS LIMITES DE RESPONSABILIDADE</w:t>
      </w:r>
    </w:p>
    <w:p>
      <w:pPr>
        <w:jc w:val="both"/>
      </w:pPr>
      <w:r>
        <w:rPr>
          <w:b w:val="0"/>
        </w:rPr>
        <w:t xml:space="preserve">6.1. A consultoria é obrigação de meio. O CONTRATADO </w:t>
      </w:r>
      <w:r>
        <w:rPr>
          <w:b/>
        </w:rPr>
        <w:t>não garante</w:t>
      </w:r>
      <w:r>
        <w:rPr>
          <w:b w:val="0"/>
        </w:rPr>
        <w:t xml:space="preserve"> a aprovação do projeto nem o valor a ser concedido, que dependem da análise do Comitê de Avaliação, da classificação do proponente e da disponibilidade orçamentária do Programa (arts. 6º e 10 da Resolução).</w:t>
      </w:r>
    </w:p>
    <w:p>
      <w:pPr>
        <w:jc w:val="both"/>
      </w:pPr>
      <w:r>
        <w:rPr>
          <w:b w:val="0"/>
        </w:rPr>
        <w:t>6.2. O CONTRATADO não responde por indeferimento, inabilitação, glosa ou devolução causados por: documento falso, vencido ou entregue fora do prazo pelo CONTRATANTE; despesa feita sem consulta ao CONTRATADO ou contra a orientação dele; descumprimento de contrapartida ou divulgação; ou mudança nas normas do Programa.</w:t>
      </w:r>
    </w:p>
    <w:p>
      <w:pPr>
        <w:jc w:val="both"/>
      </w:pPr>
      <w:r>
        <w:rPr>
          <w:b w:val="0"/>
        </w:rPr>
        <w:t>6.3. O CONTRATADO responde pelos prejuízos causados por sua culpa, como perda de prazo de protocolo por ele assumido com toda a documentação entregue a tempo, limitada a indenização ao valor da remuneração prevista na Cláusula 5ª.</w:t>
      </w:r>
    </w:p>
    <w:p>
      <w:pPr>
        <w:jc w:val="left"/>
      </w:pPr>
      <w:r>
        <w:rPr>
          <w:b/>
        </w:rPr>
        <w:t>CLÁUSULA 7ª — DA CONFIDENCIALIDADE E PROTEÇÃO DE DADOS</w:t>
      </w:r>
    </w:p>
    <w:p>
      <w:pPr>
        <w:jc w:val="both"/>
      </w:pPr>
      <w:r>
        <w:rPr>
          <w:b w:val="0"/>
        </w:rPr>
        <w:t>7.1. O CONTRATADO tratará os dados pessoais recebidos (documentos, endereços, certidões, dados de menores e de terceiros) somente para executar este contrato, conforme a Lei nº 13.709/2018 (LGPD).</w:t>
      </w:r>
    </w:p>
    <w:p>
      <w:pPr>
        <w:jc w:val="both"/>
      </w:pPr>
      <w:r>
        <w:rPr>
          <w:b w:val="0"/>
        </w:rPr>
        <w:t>7.2. O CONTRATANTE declara ter autorização dos terceiros cujos dados entrega ao CONTRATADO (atletas, responsáveis legais, colaboradores, proprietário do imóvel).</w:t>
      </w:r>
    </w:p>
    <w:p>
      <w:pPr>
        <w:jc w:val="both"/>
      </w:pPr>
      <w:r>
        <w:rPr>
          <w:b w:val="0"/>
        </w:rPr>
        <w:t>7.3. Os dados ficarão guardados pelo prazo necessário à prestação de contas e a eventual fiscalização do Programa, e depois serão eliminados, salvo obrigação legal de guarda.</w:t>
      </w:r>
    </w:p>
    <w:p>
      <w:pPr>
        <w:jc w:val="both"/>
      </w:pPr>
      <w:r>
        <w:rPr>
          <w:b w:val="0"/>
        </w:rPr>
        <w:t>7.4. As partes manterão sigilo sobre as informações trocadas, inclusive após o fim do contrato.</w:t>
      </w:r>
    </w:p>
    <w:p>
      <w:pPr>
        <w:jc w:val="left"/>
      </w:pPr>
      <w:r>
        <w:rPr>
          <w:b/>
        </w:rPr>
        <w:t>CLÁUSULA 8ª — DA VIGÊNCIA, RESCISÃO E FORO</w:t>
      </w:r>
    </w:p>
    <w:p>
      <w:pPr>
        <w:jc w:val="both"/>
      </w:pPr>
      <w:r>
        <w:rPr>
          <w:b w:val="0"/>
        </w:rPr>
        <w:t>8.1. Este contrato vigora da assinatura até a aprovação da prestação de contas final do projeto, ou até a publicação do resultado, se o projeto não for aprovado.</w:t>
      </w:r>
    </w:p>
    <w:p>
      <w:pPr>
        <w:jc w:val="both"/>
      </w:pPr>
      <w:r>
        <w:rPr>
          <w:b w:val="0"/>
        </w:rPr>
        <w:t>8.2. Qualquer parte pode rescindir o contrato por aviso escrito com {aviso_rescisao_dias} dias de antecedência.</w:t>
      </w:r>
    </w:p>
    <w:p>
      <w:pPr>
        <w:jc w:val="both"/>
      </w:pPr>
      <w:r>
        <w:rPr>
          <w:b w:val="0"/>
        </w:rPr>
        <w:t xml:space="preserve">8.3. Se o CONTRATANTE rescindir </w:t>
      </w:r>
      <w:r>
        <w:rPr>
          <w:b/>
        </w:rPr>
        <w:t>após a aprovação do projeto</w:t>
      </w:r>
      <w:r>
        <w:rPr>
          <w:b w:val="0"/>
        </w:rPr>
        <w:t>, sem culpa do CONTRATADO, a remuneração da Cláusula 5ª continua integralmente devida. Se rescindir antes da aprovação e o projeto protocolado pelo CONTRATADO vier a ser aprovado, idem.</w:t>
      </w:r>
    </w:p>
    <w:p>
      <w:pPr>
        <w:jc w:val="both"/>
      </w:pPr>
      <w:r>
        <w:rPr>
          <w:b w:val="0"/>
        </w:rPr>
        <w:t>8.4. Se o CONTRATADO rescindir sem justa causa após a aprovação, a remuneração será devida apenas pelas etapas cumpridas, com estes pesos: {peso_elaboracao} elaboração e protocolo, {peso_acompanhamento} acompanhamento, {peso_prestacao} prestação de contas.</w:t>
      </w:r>
    </w:p>
    <w:p>
      <w:pPr>
        <w:jc w:val="both"/>
      </w:pPr>
      <w:r>
        <w:rPr>
          <w:b w:val="0"/>
        </w:rPr>
        <w:t>8.5. Fica eleito o foro da Comarca de Curitiba/PR para dirimir questões deste contrato.</w:t>
      </w:r>
    </w:p>
    <w:p>
      <w:pPr>
        <w:jc w:val="both"/>
      </w:pPr>
      <w:r>
        <w:rPr>
          <w:b w:val="0"/>
        </w:rPr>
        <w:t>E, por estarem de acordo, as partes assinam este contrato eletronicamente (gov.br ou certificado digital) ou em 2 (duas) vias de igual teor.</w:t>
      </w:r>
    </w:p>
    <w:p>
      <w:pPr>
        <w:jc w:val="right"/>
      </w:pPr>
      <w:r>
        <w:rPr>
          <w:b w:val="0"/>
        </w:rPr>
        <w:t>Curitiba, {data_extenso}.</w:t>
      </w:r>
    </w:p>
    <w:p/>
    <w:p>
      <w:pPr>
        <w:jc w:val="center"/>
      </w:pPr>
      <w:r>
        <w:rPr>
          <w:b w:val="0"/>
        </w:rPr>
        <w:t>_____________________________________________</w:t>
      </w:r>
    </w:p>
    <w:p>
      <w:pPr>
        <w:jc w:val="center"/>
      </w:pPr>
      <w:r>
        <w:rPr>
          <w:b/>
        </w:rPr>
        <w:t>CONTRATADO:</w:t>
      </w:r>
      <w:r>
        <w:rPr>
          <w:b w:val="0"/>
        </w:rPr>
        <w:t xml:space="preserve"> {contratado_nome} — CPF {contratado_cpf}</w:t>
      </w:r>
    </w:p>
    <w:p/>
    <w:p>
      <w:pPr>
        <w:jc w:val="center"/>
      </w:pPr>
      <w:r>
        <w:rPr>
          <w:b w:val="0"/>
        </w:rPr>
        <w:t>_____________________________________________</w:t>
      </w:r>
    </w:p>
    <w:p>
      <w:r>
        <w:t>{#pf}</w:t>
      </w:r>
    </w:p>
    <w:p>
      <w:pPr>
        <w:jc w:val="center"/>
      </w:pPr>
      <w:r>
        <w:rPr>
          <w:b/>
        </w:rPr>
        <w:t>CONTRATANTE:</w:t>
      </w:r>
      <w:r>
        <w:rPr>
          <w:b w:val="0"/>
        </w:rPr>
        <w:t xml:space="preserve"> {contratante_nome} — CPF {contratante_cpf}</w:t>
      </w:r>
    </w:p>
    <w:p>
      <w:r>
        <w:t>{/pf}</w:t>
      </w:r>
    </w:p>
    <w:p>
      <w:r>
        <w:t>{#pj}</w:t>
      </w:r>
    </w:p>
    <w:p>
      <w:pPr>
        <w:jc w:val="center"/>
      </w:pPr>
      <w:r>
        <w:rPr>
          <w:b/>
        </w:rPr>
        <w:t>CONTRATANTE:</w:t>
      </w:r>
      <w:r>
        <w:rPr>
          <w:b w:val="0"/>
        </w:rPr>
        <w:t xml:space="preserve"> {pj_razao_social} — CNPJ {pj_cnpj}</w:t>
      </w:r>
    </w:p>
    <w:p>
      <w:pPr>
        <w:jc w:val="center"/>
      </w:pPr>
      <w:r>
        <w:rPr>
          <w:b w:val="0"/>
        </w:rPr>
        <w:t>p.p. {pj_representante_nome} — CPF {pj_representante_cpf}</w:t>
      </w:r>
    </w:p>
    <w:p>
      <w:r>
        <w:t>{/pj}</w:t>
      </w:r>
    </w:p>
    <w:p>
      <w:r>
        <w:t>{#menor}</w:t>
      </w:r>
    </w:p>
    <w:p/>
    <w:p>
      <w:pPr>
        <w:jc w:val="center"/>
      </w:pPr>
      <w:r>
        <w:rPr>
          <w:b w:val="0"/>
        </w:rPr>
        <w:t>_____________________________________________</w:t>
      </w:r>
    </w:p>
    <w:p>
      <w:pPr>
        <w:jc w:val="center"/>
      </w:pPr>
      <w:r>
        <w:rPr>
          <w:b/>
        </w:rPr>
        <w:t>RESPONSÁVEL LEGAL:</w:t>
      </w:r>
      <w:r>
        <w:rPr>
          <w:b w:val="0"/>
        </w:rPr>
        <w:t xml:space="preserve"> {responsavel_nome} — CPF {responsavel_cpf}</w:t>
      </w:r>
    </w:p>
    <w:p>
      <w:r>
        <w:t>{/menor}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