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RECIBO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ALEXANDRE NUNES BARBOSA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05/12/2023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05/12/2025 a 04/12/2026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04/12/2027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06/03/2026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07/03/2026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RESUMO FINANCEIRO ESTIMADO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Salário-base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Remuneração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1/3 constitucional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R$ 731,88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Abono pecuniário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R$ 0,00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Adiantamento 13º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NÃO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Total bruto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R$ 2.927,53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INSS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R$ 244,72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IRRF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R$ 31,77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Líquido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R$ 2.651,04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Média variáveis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R$ 0,00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Declaro, para os devidos fins, que recebi da empresa </w:t>
      </w:r>
      <w:r>
        <w:rPr>
          <w:b/>
        </w:rPr>
        <w:t>IZZANT SERVIÇOS LTDA</w:t>
      </w:r>
      <w:r>
        <w:rPr>
          <w:b w:val="0"/>
        </w:rPr>
        <w:t xml:space="preserve"> os valores referentes às férias do período aquisitivo </w:t>
      </w:r>
      <w:r>
        <w:rPr>
          <w:b/>
        </w:rPr>
        <w:t>05/12/2025 a 04/12/2026</w:t>
      </w:r>
      <w:r>
        <w:rPr>
          <w:b w:val="0"/>
        </w:rPr>
        <w:t xml:space="preserve">, com início em </w:t>
      </w:r>
      <w:r>
        <w:rPr>
          <w:b/>
        </w:rPr>
        <w:t>05/02/2026</w:t>
      </w:r>
      <w:r>
        <w:rPr>
          <w:b w:val="0"/>
        </w:rPr>
        <w:t xml:space="preserve">, término em </w:t>
      </w:r>
      <w:r>
        <w:rPr>
          <w:b/>
        </w:rPr>
        <w:t>06/03/2026</w:t>
      </w:r>
      <w:r>
        <w:rPr>
          <w:b w:val="0"/>
        </w:rPr>
        <w:t xml:space="preserve"> e retorno previsto para </w:t>
      </w:r>
      <w:r>
        <w:rPr>
          <w:b/>
        </w:rPr>
        <w:t>07/03/2026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Os valores acima são demonstrativos/estimados conforme os dados informados no sistema e deverão ser conferidos pelo setor responsável antes da quitação definitiva.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ALEXANDRE NUNES BARBOSA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