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 a 12/03/2024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12/03/2025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01/01/2025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30/01/2025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31/01/2025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13/03/2023 a 12/03/2024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01/01/2025</w:t>
      </w:r>
      <w:r>
        <w:rPr>
          <w:b w:val="0"/>
        </w:rPr>
        <w:t xml:space="preserve"> e encerrando em </w:t>
      </w:r>
      <w:r>
        <w:rPr>
          <w:b/>
        </w:rPr>
        <w:t>30/01/2025</w:t>
      </w:r>
      <w:r>
        <w:rPr>
          <w:b w:val="0"/>
        </w:rPr>
        <w:t xml:space="preserve">, devendo retornar ao trabalho em </w:t>
      </w:r>
      <w:r>
        <w:rPr>
          <w:b/>
        </w:rPr>
        <w:t>31/01/2025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