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6BA065" w14:textId="77777777" w:rsidR="00130DA6" w:rsidRPr="00922768" w:rsidRDefault="00000000" w:rsidP="00922768">
      <w:pPr>
        <w:spacing w:after="60" w:line="276" w:lineRule="auto"/>
        <w:jc w:val="center"/>
        <w:rPr>
          <w:rFonts w:ascii="Times New Roman" w:hAnsi="Times New Roman" w:cs="Times New Roman"/>
          <w:sz w:val="22"/>
          <w:szCs w:val="22"/>
        </w:rPr>
      </w:pPr>
      <w:r w:rsidRPr="00922768">
        <w:rPr>
          <w:rFonts w:ascii="Times New Roman" w:hAnsi="Times New Roman" w:cs="Times New Roman"/>
          <w:sz w:val="22"/>
          <w:szCs w:val="22"/>
        </w:rPr>
        <w:t>DSCD 614 – Reinforcement Learning</w:t>
      </w:r>
    </w:p>
    <w:p w14:paraId="42114125" w14:textId="556FA5DD" w:rsidR="00922768" w:rsidRPr="00922768" w:rsidRDefault="00922768" w:rsidP="00922768">
      <w:pPr>
        <w:spacing w:after="60" w:line="276" w:lineRule="auto"/>
        <w:jc w:val="center"/>
        <w:rPr>
          <w:rFonts w:ascii="Times New Roman" w:hAnsi="Times New Roman" w:cs="Times New Roman"/>
          <w:sz w:val="22"/>
          <w:szCs w:val="22"/>
        </w:rPr>
      </w:pPr>
      <w:r w:rsidRPr="00922768">
        <w:rPr>
          <w:rFonts w:ascii="Times New Roman" w:hAnsi="Times New Roman" w:cs="Times New Roman"/>
          <w:sz w:val="22"/>
          <w:szCs w:val="22"/>
        </w:rPr>
        <w:t>Name: Redeemer Dela Agbonuglah</w:t>
      </w:r>
    </w:p>
    <w:p w14:paraId="6E3B922F" w14:textId="47E6DCF6" w:rsidR="00922768" w:rsidRPr="00922768" w:rsidRDefault="00922768" w:rsidP="00922768">
      <w:pPr>
        <w:spacing w:after="60" w:line="276" w:lineRule="auto"/>
        <w:jc w:val="center"/>
        <w:rPr>
          <w:rFonts w:ascii="Times New Roman" w:hAnsi="Times New Roman" w:cs="Times New Roman"/>
          <w:sz w:val="22"/>
          <w:szCs w:val="22"/>
        </w:rPr>
      </w:pPr>
      <w:r w:rsidRPr="00922768">
        <w:rPr>
          <w:rFonts w:ascii="Times New Roman" w:hAnsi="Times New Roman" w:cs="Times New Roman"/>
          <w:sz w:val="22"/>
          <w:szCs w:val="22"/>
        </w:rPr>
        <w:t>ID: 22424926</w:t>
      </w:r>
    </w:p>
    <w:p w14:paraId="70C805E2" w14:textId="77777777" w:rsidR="00922768" w:rsidRPr="00922768" w:rsidRDefault="00922768" w:rsidP="00922768">
      <w:pPr>
        <w:spacing w:after="60" w:line="276" w:lineRule="auto"/>
        <w:jc w:val="center"/>
        <w:rPr>
          <w:rFonts w:ascii="Times New Roman" w:hAnsi="Times New Roman" w:cs="Times New Roman"/>
        </w:rPr>
      </w:pPr>
    </w:p>
    <w:p w14:paraId="69F4FD74" w14:textId="3E455A08" w:rsidR="00130DA6" w:rsidRPr="00922768" w:rsidRDefault="00000000" w:rsidP="00922768">
      <w:pPr>
        <w:spacing w:after="60" w:line="276" w:lineRule="auto"/>
        <w:jc w:val="center"/>
        <w:rPr>
          <w:rFonts w:ascii="Times New Roman" w:hAnsi="Times New Roman" w:cs="Times New Roman"/>
        </w:rPr>
      </w:pPr>
      <w:r w:rsidRPr="00922768">
        <w:rPr>
          <w:rFonts w:ascii="Times New Roman" w:hAnsi="Times New Roman" w:cs="Times New Roman"/>
          <w:sz w:val="22"/>
          <w:szCs w:val="22"/>
        </w:rPr>
        <w:t>Assignment 1</w:t>
      </w:r>
    </w:p>
    <w:p w14:paraId="3C44CAF7" w14:textId="77777777" w:rsidR="00130DA6" w:rsidRPr="00922768" w:rsidRDefault="00130DA6" w:rsidP="00922768">
      <w:pPr>
        <w:spacing w:after="100" w:line="276" w:lineRule="auto"/>
        <w:rPr>
          <w:rFonts w:ascii="Times New Roman" w:hAnsi="Times New Roman" w:cs="Times New Roman"/>
        </w:rPr>
      </w:pPr>
    </w:p>
    <w:p w14:paraId="362B456A" w14:textId="77777777" w:rsidR="00130DA6" w:rsidRPr="00922768" w:rsidRDefault="00000000" w:rsidP="00922768">
      <w:pPr>
        <w:pStyle w:val="Heading1"/>
        <w:spacing w:line="276" w:lineRule="auto"/>
        <w:rPr>
          <w:rFonts w:ascii="Times New Roman" w:hAnsi="Times New Roman" w:cs="Times New Roman"/>
          <w:color w:val="auto"/>
        </w:rPr>
      </w:pPr>
      <w:r w:rsidRPr="00922768">
        <w:rPr>
          <w:rFonts w:ascii="Times New Roman" w:hAnsi="Times New Roman" w:cs="Times New Roman"/>
          <w:color w:val="auto"/>
        </w:rPr>
        <w:t>1. Introduction</w:t>
      </w:r>
    </w:p>
    <w:p w14:paraId="3512CBA0" w14:textId="77777777" w:rsidR="00130DA6" w:rsidRDefault="00000000" w:rsidP="00922768">
      <w:pPr>
        <w:spacing w:after="120" w:line="276" w:lineRule="auto"/>
        <w:jc w:val="both"/>
        <w:rPr>
          <w:rFonts w:ascii="Times New Roman" w:hAnsi="Times New Roman" w:cs="Times New Roman"/>
        </w:rPr>
      </w:pPr>
      <w:r w:rsidRPr="004740EE">
        <w:rPr>
          <w:rFonts w:ascii="Times New Roman" w:hAnsi="Times New Roman" w:cs="Times New Roman"/>
          <w:b/>
          <w:bCs/>
        </w:rPr>
        <w:t>Reinforcement Learning (RL)</w:t>
      </w:r>
      <w:r w:rsidRPr="00922768">
        <w:rPr>
          <w:rFonts w:ascii="Times New Roman" w:hAnsi="Times New Roman" w:cs="Times New Roman"/>
        </w:rPr>
        <w:t xml:space="preserve"> is a paradigm in which an autonomous agent learns decision-making by interacting with an environment. At each discrete time step the agent observes the current state, selects an action according to its policy, and receives a reward signal together with a transition to a new state. The objective is to discover a policy that maximises the expected sum of discounted future rewards. Unlike supervised learning, no labelled training data is provided; feedback is sparse and often delayed.</w:t>
      </w:r>
    </w:p>
    <w:p w14:paraId="6438B8EE" w14:textId="77777777" w:rsidR="004740EE" w:rsidRPr="00922768" w:rsidRDefault="004740EE" w:rsidP="00922768">
      <w:pPr>
        <w:spacing w:after="120" w:line="276" w:lineRule="auto"/>
        <w:jc w:val="both"/>
        <w:rPr>
          <w:rFonts w:ascii="Times New Roman" w:hAnsi="Times New Roman" w:cs="Times New Roman"/>
        </w:rPr>
      </w:pPr>
    </w:p>
    <w:p w14:paraId="2D1A83FB" w14:textId="0B2FAB42" w:rsidR="00130DA6" w:rsidRPr="00922768" w:rsidRDefault="00000000" w:rsidP="00922768">
      <w:pPr>
        <w:spacing w:after="120" w:line="276" w:lineRule="auto"/>
        <w:jc w:val="both"/>
        <w:rPr>
          <w:rFonts w:ascii="Times New Roman" w:hAnsi="Times New Roman" w:cs="Times New Roman"/>
        </w:rPr>
      </w:pPr>
      <w:r w:rsidRPr="00922768">
        <w:rPr>
          <w:rFonts w:ascii="Times New Roman" w:hAnsi="Times New Roman" w:cs="Times New Roman"/>
          <w:b/>
          <w:bCs/>
        </w:rPr>
        <w:t>Frozen Lake</w:t>
      </w:r>
      <w:r w:rsidRPr="00922768">
        <w:rPr>
          <w:rFonts w:ascii="Times New Roman" w:hAnsi="Times New Roman" w:cs="Times New Roman"/>
        </w:rPr>
        <w:t xml:space="preserve"> is a 8×8 </w:t>
      </w:r>
      <w:r w:rsidR="00F90432" w:rsidRPr="00922768">
        <w:rPr>
          <w:rFonts w:ascii="Times New Roman" w:hAnsi="Times New Roman" w:cs="Times New Roman"/>
        </w:rPr>
        <w:t xml:space="preserve">canonical </w:t>
      </w:r>
      <w:r w:rsidRPr="00922768">
        <w:rPr>
          <w:rFonts w:ascii="Times New Roman" w:hAnsi="Times New Roman" w:cs="Times New Roman"/>
        </w:rPr>
        <w:t>grid of tiles contains a start cell (S), frozen safe cells (F), holes (H), and a single goal cell (G). The agent must navigate from S to G without falling into any hole. This problem is well-suited for tabular Q-Learning because the state and action spaces are small and fully observable.</w:t>
      </w:r>
    </w:p>
    <w:p w14:paraId="6D45F944" w14:textId="77777777" w:rsidR="00130DA6" w:rsidRPr="00922768" w:rsidRDefault="00130DA6" w:rsidP="00922768">
      <w:pPr>
        <w:spacing w:after="100" w:line="276" w:lineRule="auto"/>
        <w:rPr>
          <w:rFonts w:ascii="Times New Roman" w:hAnsi="Times New Roman" w:cs="Times New Roman"/>
        </w:rPr>
      </w:pPr>
    </w:p>
    <w:p w14:paraId="307891AD" w14:textId="77777777" w:rsidR="00130DA6" w:rsidRPr="00922768" w:rsidRDefault="00000000" w:rsidP="00922768">
      <w:pPr>
        <w:pStyle w:val="Heading1"/>
        <w:spacing w:line="276" w:lineRule="auto"/>
        <w:rPr>
          <w:rFonts w:ascii="Times New Roman" w:hAnsi="Times New Roman" w:cs="Times New Roman"/>
          <w:color w:val="auto"/>
        </w:rPr>
      </w:pPr>
      <w:r w:rsidRPr="00922768">
        <w:rPr>
          <w:rFonts w:ascii="Times New Roman" w:hAnsi="Times New Roman" w:cs="Times New Roman"/>
          <w:color w:val="auto"/>
        </w:rPr>
        <w:t>2. Environment Design</w:t>
      </w:r>
    </w:p>
    <w:p w14:paraId="1C7969F3" w14:textId="77777777" w:rsidR="00130DA6" w:rsidRPr="00922768" w:rsidRDefault="00000000" w:rsidP="00922768">
      <w:pPr>
        <w:spacing w:after="120" w:line="276" w:lineRule="auto"/>
        <w:jc w:val="both"/>
        <w:rPr>
          <w:rFonts w:ascii="Times New Roman" w:hAnsi="Times New Roman" w:cs="Times New Roman"/>
        </w:rPr>
      </w:pPr>
      <w:r w:rsidRPr="00922768">
        <w:rPr>
          <w:rFonts w:ascii="Times New Roman" w:hAnsi="Times New Roman" w:cs="Times New Roman"/>
        </w:rPr>
        <w:t xml:space="preserve">The environment is implemented from scratch in </w:t>
      </w:r>
      <w:r w:rsidRPr="00922768">
        <w:rPr>
          <w:rFonts w:ascii="Times New Roman" w:hAnsi="Times New Roman" w:cs="Times New Roman"/>
          <w:b/>
          <w:bCs/>
        </w:rPr>
        <w:t>environment.py</w:t>
      </w:r>
      <w:r w:rsidRPr="00922768">
        <w:rPr>
          <w:rFonts w:ascii="Times New Roman" w:hAnsi="Times New Roman" w:cs="Times New Roman"/>
        </w:rPr>
        <w:t xml:space="preserve"> as the </w:t>
      </w:r>
      <w:r w:rsidRPr="00922768">
        <w:rPr>
          <w:rFonts w:ascii="Times New Roman" w:hAnsi="Times New Roman" w:cs="Times New Roman"/>
          <w:b/>
          <w:bCs/>
        </w:rPr>
        <w:t>FrozenLakeEnv</w:t>
      </w:r>
      <w:r w:rsidRPr="00922768">
        <w:rPr>
          <w:rFonts w:ascii="Times New Roman" w:hAnsi="Times New Roman" w:cs="Times New Roman"/>
        </w:rPr>
        <w:t xml:space="preserve"> class, with no external RL frameworks.</w:t>
      </w:r>
    </w:p>
    <w:p w14:paraId="78E2496B" w14:textId="77777777" w:rsidR="00130DA6" w:rsidRPr="00922768" w:rsidRDefault="00000000" w:rsidP="00922768">
      <w:pPr>
        <w:pStyle w:val="Heading2"/>
        <w:spacing w:line="276" w:lineRule="auto"/>
        <w:rPr>
          <w:rFonts w:ascii="Times New Roman" w:hAnsi="Times New Roman" w:cs="Times New Roman"/>
          <w:color w:val="auto"/>
        </w:rPr>
      </w:pPr>
      <w:r w:rsidRPr="00922768">
        <w:rPr>
          <w:rFonts w:ascii="Times New Roman" w:hAnsi="Times New Roman" w:cs="Times New Roman"/>
          <w:color w:val="auto"/>
        </w:rPr>
        <w:t>2.1  State and Action Representation</w:t>
      </w:r>
    </w:p>
    <w:p w14:paraId="1C278C47" w14:textId="77777777" w:rsidR="00130DA6" w:rsidRPr="00922768" w:rsidRDefault="00000000" w:rsidP="00922768">
      <w:pPr>
        <w:spacing w:after="120" w:line="276" w:lineRule="auto"/>
        <w:jc w:val="both"/>
        <w:rPr>
          <w:rFonts w:ascii="Times New Roman" w:hAnsi="Times New Roman" w:cs="Times New Roman"/>
        </w:rPr>
      </w:pPr>
      <w:r w:rsidRPr="00922768">
        <w:rPr>
          <w:rFonts w:ascii="Times New Roman" w:hAnsi="Times New Roman" w:cs="Times New Roman"/>
        </w:rPr>
        <w:t>Each of the 64 grid cells is encoded as a single integer state = row × 8 + col, yielding a flat state space of size 64. Four actions are defined: 0 = Left, 1 = Down, 2 = Right, 3 = Up. Movement attempts that would cross a boundary are clamped — the agent stays in place.</w:t>
      </w:r>
    </w:p>
    <w:p w14:paraId="343D43C1" w14:textId="77777777" w:rsidR="00130DA6" w:rsidRPr="00922768" w:rsidRDefault="00000000" w:rsidP="00922768">
      <w:pPr>
        <w:pStyle w:val="Heading2"/>
        <w:spacing w:line="276" w:lineRule="auto"/>
        <w:rPr>
          <w:rFonts w:ascii="Times New Roman" w:hAnsi="Times New Roman" w:cs="Times New Roman"/>
          <w:color w:val="auto"/>
        </w:rPr>
      </w:pPr>
      <w:r w:rsidRPr="00922768">
        <w:rPr>
          <w:rFonts w:ascii="Times New Roman" w:hAnsi="Times New Roman" w:cs="Times New Roman"/>
          <w:color w:val="auto"/>
        </w:rPr>
        <w:t>2.2  Reward Structure</w:t>
      </w:r>
    </w:p>
    <w:p w14:paraId="2D5D134A" w14:textId="77777777" w:rsidR="00130DA6" w:rsidRPr="00922768" w:rsidRDefault="00000000" w:rsidP="00922768">
      <w:pPr>
        <w:spacing w:after="120" w:line="276" w:lineRule="auto"/>
        <w:jc w:val="both"/>
        <w:rPr>
          <w:rFonts w:ascii="Times New Roman" w:hAnsi="Times New Roman" w:cs="Times New Roman"/>
        </w:rPr>
      </w:pPr>
      <w:r w:rsidRPr="00922768">
        <w:rPr>
          <w:rFonts w:ascii="Times New Roman" w:hAnsi="Times New Roman" w:cs="Times New Roman"/>
        </w:rPr>
        <w:t>Reward design is critical on this map. A purely sparse reward (+1 at the goal only) makes learning prohibitively slow because random exploration rarely reaches G through the hole-dense lower half. A negative reward is assigned to hole transitions to accelerate convergence:</w:t>
      </w:r>
    </w:p>
    <w:p w14:paraId="66B9BEFE" w14:textId="77777777" w:rsidR="00130DA6" w:rsidRPr="00922768" w:rsidRDefault="00130DA6" w:rsidP="00922768">
      <w:pPr>
        <w:spacing w:after="100" w:line="276" w:lineRule="auto"/>
        <w:rPr>
          <w:rFonts w:ascii="Times New Roman" w:hAnsi="Times New Roman" w:cs="Times New Roman"/>
        </w:rPr>
      </w:pPr>
    </w:p>
    <w:tbl>
      <w:tblPr>
        <w:tblStyle w:val="TableGrid"/>
        <w:tblW w:w="9026" w:type="dxa"/>
        <w:tblLook w:val="04A0" w:firstRow="1" w:lastRow="0" w:firstColumn="1" w:lastColumn="0" w:noHBand="0" w:noVBand="1"/>
      </w:tblPr>
      <w:tblGrid>
        <w:gridCol w:w="6000"/>
        <w:gridCol w:w="3026"/>
      </w:tblGrid>
      <w:tr w:rsidR="00130DA6" w:rsidRPr="00922768" w14:paraId="41729760" w14:textId="77777777" w:rsidTr="00922768">
        <w:tc>
          <w:tcPr>
            <w:tcW w:w="6000" w:type="dxa"/>
          </w:tcPr>
          <w:p w14:paraId="7EE1108E"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b/>
                <w:bCs/>
                <w:sz w:val="18"/>
                <w:szCs w:val="18"/>
              </w:rPr>
              <w:t>Event</w:t>
            </w:r>
          </w:p>
        </w:tc>
        <w:tc>
          <w:tcPr>
            <w:tcW w:w="3026" w:type="dxa"/>
          </w:tcPr>
          <w:p w14:paraId="1B450236"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b/>
                <w:bCs/>
                <w:sz w:val="18"/>
                <w:szCs w:val="18"/>
              </w:rPr>
              <w:t>Reward</w:t>
            </w:r>
          </w:p>
        </w:tc>
      </w:tr>
      <w:tr w:rsidR="00130DA6" w:rsidRPr="00922768" w14:paraId="0CE9068C" w14:textId="77777777" w:rsidTr="00922768">
        <w:tc>
          <w:tcPr>
            <w:tcW w:w="6000" w:type="dxa"/>
          </w:tcPr>
          <w:p w14:paraId="64261BD5"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Reach Goal (G)</w:t>
            </w:r>
          </w:p>
        </w:tc>
        <w:tc>
          <w:tcPr>
            <w:tcW w:w="3026" w:type="dxa"/>
          </w:tcPr>
          <w:p w14:paraId="2506B20B"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+1.0</w:t>
            </w:r>
          </w:p>
        </w:tc>
      </w:tr>
      <w:tr w:rsidR="00130DA6" w:rsidRPr="00922768" w14:paraId="3164AD47" w14:textId="77777777" w:rsidTr="00922768">
        <w:tc>
          <w:tcPr>
            <w:tcW w:w="6000" w:type="dxa"/>
          </w:tcPr>
          <w:p w14:paraId="62ACE553"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Fall in Hole (H)</w:t>
            </w:r>
          </w:p>
        </w:tc>
        <w:tc>
          <w:tcPr>
            <w:tcW w:w="3026" w:type="dxa"/>
          </w:tcPr>
          <w:p w14:paraId="1DE69166"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−1.0</w:t>
            </w:r>
          </w:p>
        </w:tc>
      </w:tr>
      <w:tr w:rsidR="00130DA6" w:rsidRPr="00922768" w14:paraId="31967579" w14:textId="77777777" w:rsidTr="00922768">
        <w:tc>
          <w:tcPr>
            <w:tcW w:w="6000" w:type="dxa"/>
          </w:tcPr>
          <w:p w14:paraId="7E58519C"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Safe frozen step (F / S)</w:t>
            </w:r>
          </w:p>
        </w:tc>
        <w:tc>
          <w:tcPr>
            <w:tcW w:w="3026" w:type="dxa"/>
          </w:tcPr>
          <w:p w14:paraId="1D3FBF31"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0.0</w:t>
            </w:r>
          </w:p>
        </w:tc>
      </w:tr>
    </w:tbl>
    <w:p w14:paraId="74255F0C" w14:textId="77777777" w:rsidR="00130DA6" w:rsidRPr="00922768" w:rsidRDefault="00130DA6" w:rsidP="00922768">
      <w:pPr>
        <w:spacing w:after="100" w:line="276" w:lineRule="auto"/>
        <w:rPr>
          <w:rFonts w:ascii="Times New Roman" w:hAnsi="Times New Roman" w:cs="Times New Roman"/>
        </w:rPr>
      </w:pPr>
    </w:p>
    <w:p w14:paraId="58BC431F" w14:textId="77777777" w:rsidR="00130DA6" w:rsidRPr="00922768" w:rsidRDefault="00000000" w:rsidP="00922768">
      <w:pPr>
        <w:spacing w:after="120" w:line="276" w:lineRule="auto"/>
        <w:jc w:val="both"/>
        <w:rPr>
          <w:rFonts w:ascii="Times New Roman" w:hAnsi="Times New Roman" w:cs="Times New Roman"/>
        </w:rPr>
      </w:pPr>
      <w:r w:rsidRPr="00922768">
        <w:rPr>
          <w:rFonts w:ascii="Times New Roman" w:hAnsi="Times New Roman" w:cs="Times New Roman"/>
        </w:rPr>
        <w:t>The negative hole reward immediately signals dangerous transitions, allowing the Q-table to propagate avoidance information to adjacent states through the Bellman update.</w:t>
      </w:r>
    </w:p>
    <w:p w14:paraId="26092FE0" w14:textId="77777777" w:rsidR="004021A4" w:rsidRDefault="004021A4" w:rsidP="00922768">
      <w:pPr>
        <w:pStyle w:val="Heading2"/>
        <w:spacing w:line="276" w:lineRule="auto"/>
        <w:rPr>
          <w:rFonts w:ascii="Times New Roman" w:hAnsi="Times New Roman" w:cs="Times New Roman"/>
          <w:color w:val="auto"/>
        </w:rPr>
      </w:pPr>
    </w:p>
    <w:p w14:paraId="12E56ADD" w14:textId="77777777" w:rsidR="004021A4" w:rsidRDefault="004021A4" w:rsidP="00922768">
      <w:pPr>
        <w:pStyle w:val="Heading2"/>
        <w:spacing w:line="276" w:lineRule="auto"/>
        <w:rPr>
          <w:rFonts w:ascii="Times New Roman" w:hAnsi="Times New Roman" w:cs="Times New Roman"/>
          <w:color w:val="auto"/>
        </w:rPr>
      </w:pPr>
    </w:p>
    <w:p w14:paraId="16B2496C" w14:textId="77777777" w:rsidR="004021A4" w:rsidRDefault="004021A4" w:rsidP="00922768">
      <w:pPr>
        <w:pStyle w:val="Heading2"/>
        <w:spacing w:line="276" w:lineRule="auto"/>
        <w:rPr>
          <w:rFonts w:ascii="Times New Roman" w:hAnsi="Times New Roman" w:cs="Times New Roman"/>
          <w:color w:val="auto"/>
        </w:rPr>
      </w:pPr>
    </w:p>
    <w:p w14:paraId="4967EE87" w14:textId="06416AFE" w:rsidR="00130DA6" w:rsidRPr="00922768" w:rsidRDefault="00000000" w:rsidP="00922768">
      <w:pPr>
        <w:pStyle w:val="Heading2"/>
        <w:spacing w:line="276" w:lineRule="auto"/>
        <w:rPr>
          <w:rFonts w:ascii="Times New Roman" w:hAnsi="Times New Roman" w:cs="Times New Roman"/>
          <w:color w:val="auto"/>
        </w:rPr>
      </w:pPr>
      <w:r w:rsidRPr="00922768">
        <w:rPr>
          <w:rFonts w:ascii="Times New Roman" w:hAnsi="Times New Roman" w:cs="Times New Roman"/>
          <w:color w:val="auto"/>
        </w:rPr>
        <w:t>2.3  Public API</w:t>
      </w:r>
    </w:p>
    <w:p w14:paraId="33368AF5" w14:textId="77777777" w:rsidR="00130DA6" w:rsidRPr="00922768" w:rsidRDefault="00130DA6" w:rsidP="00922768">
      <w:pPr>
        <w:spacing w:after="100" w:line="276" w:lineRule="auto"/>
        <w:rPr>
          <w:rFonts w:ascii="Times New Roman" w:hAnsi="Times New Roman" w:cs="Times New Roman"/>
        </w:rPr>
      </w:pPr>
    </w:p>
    <w:tbl>
      <w:tblPr>
        <w:tblStyle w:val="TableGrid"/>
        <w:tblW w:w="9026" w:type="dxa"/>
        <w:tblLook w:val="04A0" w:firstRow="1" w:lastRow="0" w:firstColumn="1" w:lastColumn="0" w:noHBand="0" w:noVBand="1"/>
      </w:tblPr>
      <w:tblGrid>
        <w:gridCol w:w="3400"/>
        <w:gridCol w:w="5626"/>
      </w:tblGrid>
      <w:tr w:rsidR="00130DA6" w:rsidRPr="00922768" w14:paraId="0650D239" w14:textId="77777777" w:rsidTr="00922768">
        <w:tc>
          <w:tcPr>
            <w:tcW w:w="3400" w:type="dxa"/>
          </w:tcPr>
          <w:p w14:paraId="4E7DB1A5"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b/>
                <w:bCs/>
                <w:sz w:val="18"/>
                <w:szCs w:val="18"/>
              </w:rPr>
              <w:t>Method</w:t>
            </w:r>
          </w:p>
        </w:tc>
        <w:tc>
          <w:tcPr>
            <w:tcW w:w="5626" w:type="dxa"/>
          </w:tcPr>
          <w:p w14:paraId="4714DC36"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b/>
                <w:bCs/>
                <w:sz w:val="18"/>
                <w:szCs w:val="18"/>
              </w:rPr>
              <w:t>Description</w:t>
            </w:r>
          </w:p>
        </w:tc>
      </w:tr>
      <w:tr w:rsidR="00130DA6" w:rsidRPr="00922768" w14:paraId="377CF879" w14:textId="77777777" w:rsidTr="00922768">
        <w:tc>
          <w:tcPr>
            <w:tcW w:w="3400" w:type="dxa"/>
          </w:tcPr>
          <w:p w14:paraId="659D7693"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reset()</w:t>
            </w:r>
          </w:p>
        </w:tc>
        <w:tc>
          <w:tcPr>
            <w:tcW w:w="5626" w:type="dxa"/>
          </w:tcPr>
          <w:p w14:paraId="64DAC323"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Resets agent to start state; returns state index</w:t>
            </w:r>
          </w:p>
        </w:tc>
      </w:tr>
      <w:tr w:rsidR="00130DA6" w:rsidRPr="00922768" w14:paraId="29482181" w14:textId="77777777" w:rsidTr="00922768">
        <w:tc>
          <w:tcPr>
            <w:tcW w:w="3400" w:type="dxa"/>
          </w:tcPr>
          <w:p w14:paraId="5054FCDE"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step(action)</w:t>
            </w:r>
          </w:p>
        </w:tc>
        <w:tc>
          <w:tcPr>
            <w:tcW w:w="5626" w:type="dxa"/>
          </w:tcPr>
          <w:p w14:paraId="6775B25A"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Applies action; returns (next_state, reward, done, info)</w:t>
            </w:r>
          </w:p>
        </w:tc>
      </w:tr>
      <w:tr w:rsidR="00130DA6" w:rsidRPr="00922768" w14:paraId="6D151F7E" w14:textId="77777777" w:rsidTr="00922768">
        <w:tc>
          <w:tcPr>
            <w:tcW w:w="3400" w:type="dxa"/>
          </w:tcPr>
          <w:p w14:paraId="4F3A208A"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render()</w:t>
            </w:r>
          </w:p>
        </w:tc>
        <w:tc>
          <w:tcPr>
            <w:tcW w:w="5626" w:type="dxa"/>
          </w:tcPr>
          <w:p w14:paraId="03FF1D56"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Prints text grid with agent position marked as 'A'</w:t>
            </w:r>
          </w:p>
        </w:tc>
      </w:tr>
      <w:tr w:rsidR="00130DA6" w:rsidRPr="00922768" w14:paraId="33248975" w14:textId="77777777" w:rsidTr="00922768">
        <w:tc>
          <w:tcPr>
            <w:tcW w:w="3400" w:type="dxa"/>
          </w:tcPr>
          <w:p w14:paraId="5E6607E7"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get_state()</w:t>
            </w:r>
          </w:p>
        </w:tc>
        <w:tc>
          <w:tcPr>
            <w:tcW w:w="5626" w:type="dxa"/>
          </w:tcPr>
          <w:p w14:paraId="0B4A0EC0"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Returns current state index</w:t>
            </w:r>
          </w:p>
        </w:tc>
      </w:tr>
      <w:tr w:rsidR="00130DA6" w:rsidRPr="00922768" w14:paraId="2CA3381F" w14:textId="77777777" w:rsidTr="00922768">
        <w:tc>
          <w:tcPr>
            <w:tcW w:w="3400" w:type="dxa"/>
          </w:tcPr>
          <w:p w14:paraId="1BBA1FB4"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is_terminal()</w:t>
            </w:r>
          </w:p>
        </w:tc>
        <w:tc>
          <w:tcPr>
            <w:tcW w:w="5626" w:type="dxa"/>
          </w:tcPr>
          <w:p w14:paraId="4E5EF9D5"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Returns True if current cell is H or G</w:t>
            </w:r>
          </w:p>
        </w:tc>
      </w:tr>
      <w:tr w:rsidR="00130DA6" w:rsidRPr="00922768" w14:paraId="7AA85903" w14:textId="77777777" w:rsidTr="00922768">
        <w:tc>
          <w:tcPr>
            <w:tcW w:w="3400" w:type="dxa"/>
          </w:tcPr>
          <w:p w14:paraId="0CACCBA4"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get_cell_type(state)</w:t>
            </w:r>
          </w:p>
        </w:tc>
        <w:tc>
          <w:tcPr>
            <w:tcW w:w="5626" w:type="dxa"/>
          </w:tcPr>
          <w:p w14:paraId="5C0D05E7"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Returns cell character for any state index</w:t>
            </w:r>
          </w:p>
        </w:tc>
      </w:tr>
    </w:tbl>
    <w:p w14:paraId="276BD016" w14:textId="77777777" w:rsidR="00130DA6" w:rsidRPr="00922768" w:rsidRDefault="00130DA6" w:rsidP="00922768">
      <w:pPr>
        <w:spacing w:after="100" w:line="276" w:lineRule="auto"/>
        <w:rPr>
          <w:rFonts w:ascii="Times New Roman" w:hAnsi="Times New Roman" w:cs="Times New Roman"/>
        </w:rPr>
      </w:pPr>
    </w:p>
    <w:p w14:paraId="6E1AA98A" w14:textId="77777777" w:rsidR="00130DA6" w:rsidRPr="00922768" w:rsidRDefault="00000000" w:rsidP="00922768">
      <w:pPr>
        <w:pStyle w:val="Heading1"/>
        <w:spacing w:line="276" w:lineRule="auto"/>
        <w:rPr>
          <w:rFonts w:ascii="Times New Roman" w:hAnsi="Times New Roman" w:cs="Times New Roman"/>
          <w:color w:val="auto"/>
        </w:rPr>
      </w:pPr>
      <w:r w:rsidRPr="00922768">
        <w:rPr>
          <w:rFonts w:ascii="Times New Roman" w:hAnsi="Times New Roman" w:cs="Times New Roman"/>
          <w:color w:val="auto"/>
        </w:rPr>
        <w:t>3. Q-Learning Algorithm</w:t>
      </w:r>
    </w:p>
    <w:p w14:paraId="0FE71343" w14:textId="77777777" w:rsidR="00130DA6" w:rsidRPr="00922768" w:rsidRDefault="00000000" w:rsidP="00922768">
      <w:pPr>
        <w:spacing w:after="120" w:line="276" w:lineRule="auto"/>
        <w:jc w:val="both"/>
        <w:rPr>
          <w:rFonts w:ascii="Times New Roman" w:hAnsi="Times New Roman" w:cs="Times New Roman"/>
        </w:rPr>
      </w:pPr>
      <w:r w:rsidRPr="00922768">
        <w:rPr>
          <w:rFonts w:ascii="Times New Roman" w:hAnsi="Times New Roman" w:cs="Times New Roman"/>
        </w:rPr>
        <w:t xml:space="preserve">Q-Learning is a </w:t>
      </w:r>
      <w:r w:rsidRPr="00922768">
        <w:rPr>
          <w:rFonts w:ascii="Times New Roman" w:hAnsi="Times New Roman" w:cs="Times New Roman"/>
          <w:b/>
          <w:bCs/>
        </w:rPr>
        <w:t>model-free, off-policy</w:t>
      </w:r>
      <w:r w:rsidRPr="00922768">
        <w:rPr>
          <w:rFonts w:ascii="Times New Roman" w:hAnsi="Times New Roman" w:cs="Times New Roman"/>
        </w:rPr>
        <w:t xml:space="preserve"> temporal-difference algorithm. A Q-table Q[s, a] stores the estimated expected discounted return for each (state, action) pair and is initialised to zero. The algorithm learns by applying the Bellman optimality equation as a one-step update rule after every transition.</w:t>
      </w:r>
    </w:p>
    <w:p w14:paraId="2EDABC0B" w14:textId="77777777" w:rsidR="00130DA6" w:rsidRPr="00922768" w:rsidRDefault="00000000" w:rsidP="00922768">
      <w:pPr>
        <w:pStyle w:val="Heading2"/>
        <w:spacing w:line="276" w:lineRule="auto"/>
        <w:rPr>
          <w:rFonts w:ascii="Times New Roman" w:hAnsi="Times New Roman" w:cs="Times New Roman"/>
          <w:color w:val="auto"/>
        </w:rPr>
      </w:pPr>
      <w:r w:rsidRPr="00922768">
        <w:rPr>
          <w:rFonts w:ascii="Times New Roman" w:hAnsi="Times New Roman" w:cs="Times New Roman"/>
          <w:color w:val="auto"/>
        </w:rPr>
        <w:t>3.1  Update Equation</w:t>
      </w:r>
    </w:p>
    <w:p w14:paraId="186CCF82" w14:textId="77777777" w:rsidR="00130DA6" w:rsidRPr="00922768" w:rsidRDefault="00000000" w:rsidP="00922768">
      <w:pPr>
        <w:spacing w:after="120" w:line="276" w:lineRule="auto"/>
        <w:jc w:val="both"/>
        <w:rPr>
          <w:rFonts w:ascii="Times New Roman" w:hAnsi="Times New Roman" w:cs="Times New Roman"/>
        </w:rPr>
      </w:pPr>
      <w:r w:rsidRPr="00922768">
        <w:rPr>
          <w:rFonts w:ascii="Times New Roman" w:hAnsi="Times New Roman" w:cs="Times New Roman"/>
        </w:rPr>
        <w:t>The Q-Learning update is applied after every step:</w:t>
      </w:r>
    </w:p>
    <w:p w14:paraId="21617C14" w14:textId="77777777" w:rsidR="00130DA6" w:rsidRPr="00922768" w:rsidRDefault="00000000" w:rsidP="00922768">
      <w:pPr>
        <w:spacing w:after="60" w:line="276" w:lineRule="auto"/>
        <w:ind w:left="360"/>
        <w:rPr>
          <w:rFonts w:ascii="Times New Roman" w:hAnsi="Times New Roman" w:cs="Times New Roman"/>
        </w:rPr>
      </w:pPr>
      <w:r w:rsidRPr="00922768">
        <w:rPr>
          <w:rFonts w:ascii="Times New Roman" w:eastAsia="Courier New" w:hAnsi="Times New Roman" w:cs="Times New Roman"/>
          <w:sz w:val="18"/>
          <w:szCs w:val="18"/>
        </w:rPr>
        <w:t>Q(s, a)  &lt;-  Q(s, a)  +  alpha * [ r  +  gamma * max_a' Q(s', a')  -  Q(s, a) ]</w:t>
      </w:r>
    </w:p>
    <w:p w14:paraId="33E1DA8A" w14:textId="77777777" w:rsidR="00130DA6" w:rsidRPr="00922768" w:rsidRDefault="00000000" w:rsidP="00922768">
      <w:pPr>
        <w:spacing w:after="120" w:line="276" w:lineRule="auto"/>
        <w:jc w:val="both"/>
        <w:rPr>
          <w:rFonts w:ascii="Times New Roman" w:hAnsi="Times New Roman" w:cs="Times New Roman"/>
        </w:rPr>
      </w:pPr>
      <w:r w:rsidRPr="00922768">
        <w:rPr>
          <w:rFonts w:ascii="Times New Roman" w:hAnsi="Times New Roman" w:cs="Times New Roman"/>
        </w:rPr>
        <w:t>The bracketed term is the TD error — the difference between the current estimate and the bootstrapped target. Alpha controls how quickly estimates are revised; gamma determines how much future rewards are discounted. When an episode ends, max Q(s', a') = 0 so the target reduces to r alone.</w:t>
      </w:r>
    </w:p>
    <w:p w14:paraId="7A89C0B6" w14:textId="77777777" w:rsidR="00130DA6" w:rsidRPr="00922768" w:rsidRDefault="00000000" w:rsidP="00922768">
      <w:pPr>
        <w:pStyle w:val="Heading2"/>
        <w:spacing w:line="276" w:lineRule="auto"/>
        <w:rPr>
          <w:rFonts w:ascii="Times New Roman" w:hAnsi="Times New Roman" w:cs="Times New Roman"/>
          <w:color w:val="auto"/>
        </w:rPr>
      </w:pPr>
      <w:r w:rsidRPr="00922768">
        <w:rPr>
          <w:rFonts w:ascii="Times New Roman" w:hAnsi="Times New Roman" w:cs="Times New Roman"/>
          <w:color w:val="auto"/>
        </w:rPr>
        <w:t>3.2  Exploration Strategy</w:t>
      </w:r>
    </w:p>
    <w:p w14:paraId="11B30B7E" w14:textId="77777777" w:rsidR="00130DA6" w:rsidRPr="00922768" w:rsidRDefault="00000000" w:rsidP="00922768">
      <w:pPr>
        <w:spacing w:after="120" w:line="276" w:lineRule="auto"/>
        <w:jc w:val="both"/>
        <w:rPr>
          <w:rFonts w:ascii="Times New Roman" w:hAnsi="Times New Roman" w:cs="Times New Roman"/>
        </w:rPr>
      </w:pPr>
      <w:r w:rsidRPr="00922768">
        <w:rPr>
          <w:rFonts w:ascii="Times New Roman" w:hAnsi="Times New Roman" w:cs="Times New Roman"/>
          <w:b/>
          <w:bCs/>
        </w:rPr>
        <w:t xml:space="preserve">Epsilon-greedy with multiplicative decay: </w:t>
      </w:r>
      <w:r w:rsidRPr="00922768">
        <w:rPr>
          <w:rFonts w:ascii="Times New Roman" w:hAnsi="Times New Roman" w:cs="Times New Roman"/>
        </w:rPr>
        <w:t>With probability epsilon the agent selects a uniformly random action (exploration); otherwise it selects argmax Q(s, a) (exploitation). After each episode epsilon is multiplied by a decay factor and floored at epsilon_min, ensuring the agent transitions smoothly from broad exploration early in training to near-greedy exploitation once the Q-table has converged.</w:t>
      </w:r>
    </w:p>
    <w:p w14:paraId="1CCCA08A" w14:textId="77777777" w:rsidR="00130DA6" w:rsidRPr="00922768" w:rsidRDefault="00130DA6" w:rsidP="00922768">
      <w:pPr>
        <w:spacing w:after="100" w:line="276" w:lineRule="auto"/>
        <w:rPr>
          <w:rFonts w:ascii="Times New Roman" w:hAnsi="Times New Roman" w:cs="Times New Roman"/>
        </w:rPr>
      </w:pPr>
    </w:p>
    <w:p w14:paraId="713797B6" w14:textId="77777777" w:rsidR="00130DA6" w:rsidRPr="00922768" w:rsidRDefault="00000000" w:rsidP="00922768">
      <w:pPr>
        <w:pStyle w:val="Heading1"/>
        <w:spacing w:line="276" w:lineRule="auto"/>
        <w:rPr>
          <w:rFonts w:ascii="Times New Roman" w:hAnsi="Times New Roman" w:cs="Times New Roman"/>
          <w:color w:val="auto"/>
        </w:rPr>
      </w:pPr>
      <w:r w:rsidRPr="00922768">
        <w:rPr>
          <w:rFonts w:ascii="Times New Roman" w:hAnsi="Times New Roman" w:cs="Times New Roman"/>
          <w:color w:val="auto"/>
        </w:rPr>
        <w:t>4. Training Methodology</w:t>
      </w:r>
    </w:p>
    <w:p w14:paraId="7CC40930" w14:textId="77777777" w:rsidR="00130DA6" w:rsidRPr="00922768" w:rsidRDefault="00130DA6" w:rsidP="00922768">
      <w:pPr>
        <w:spacing w:after="100" w:line="276" w:lineRule="auto"/>
        <w:rPr>
          <w:rFonts w:ascii="Times New Roman" w:hAnsi="Times New Roman" w:cs="Times New Roman"/>
        </w:rPr>
      </w:pPr>
    </w:p>
    <w:tbl>
      <w:tblPr>
        <w:tblStyle w:val="TableGrid"/>
        <w:tblW w:w="9026" w:type="dxa"/>
        <w:tblLook w:val="04A0" w:firstRow="1" w:lastRow="0" w:firstColumn="1" w:lastColumn="0" w:noHBand="0" w:noVBand="1"/>
      </w:tblPr>
      <w:tblGrid>
        <w:gridCol w:w="3200"/>
        <w:gridCol w:w="1800"/>
        <w:gridCol w:w="4026"/>
      </w:tblGrid>
      <w:tr w:rsidR="00130DA6" w:rsidRPr="00922768" w14:paraId="045F55ED" w14:textId="77777777" w:rsidTr="00922768">
        <w:tc>
          <w:tcPr>
            <w:tcW w:w="3200" w:type="dxa"/>
          </w:tcPr>
          <w:p w14:paraId="07A1822F"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b/>
                <w:bCs/>
                <w:sz w:val="18"/>
                <w:szCs w:val="18"/>
              </w:rPr>
              <w:t>Hyperparameter</w:t>
            </w:r>
          </w:p>
        </w:tc>
        <w:tc>
          <w:tcPr>
            <w:tcW w:w="1800" w:type="dxa"/>
          </w:tcPr>
          <w:p w14:paraId="5A0BEF68"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b/>
                <w:bCs/>
                <w:sz w:val="18"/>
                <w:szCs w:val="18"/>
              </w:rPr>
              <w:t>Value</w:t>
            </w:r>
          </w:p>
        </w:tc>
        <w:tc>
          <w:tcPr>
            <w:tcW w:w="4026" w:type="dxa"/>
          </w:tcPr>
          <w:p w14:paraId="16EC5AAD"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b/>
                <w:bCs/>
                <w:sz w:val="18"/>
                <w:szCs w:val="18"/>
              </w:rPr>
              <w:t>Rationale</w:t>
            </w:r>
          </w:p>
        </w:tc>
      </w:tr>
      <w:tr w:rsidR="00130DA6" w:rsidRPr="00922768" w14:paraId="064E4B2D" w14:textId="77777777" w:rsidTr="00922768">
        <w:tc>
          <w:tcPr>
            <w:tcW w:w="3200" w:type="dxa"/>
          </w:tcPr>
          <w:p w14:paraId="5870059E"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Learning rate (α)</w:t>
            </w:r>
          </w:p>
        </w:tc>
        <w:tc>
          <w:tcPr>
            <w:tcW w:w="1800" w:type="dxa"/>
          </w:tcPr>
          <w:p w14:paraId="5C9451CB"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0.1</w:t>
            </w:r>
          </w:p>
        </w:tc>
        <w:tc>
          <w:tcPr>
            <w:tcW w:w="4026" w:type="dxa"/>
          </w:tcPr>
          <w:p w14:paraId="4112B8F4"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Balances speed and stability</w:t>
            </w:r>
          </w:p>
        </w:tc>
      </w:tr>
      <w:tr w:rsidR="00130DA6" w:rsidRPr="00922768" w14:paraId="58B9A8EB" w14:textId="77777777" w:rsidTr="00922768">
        <w:tc>
          <w:tcPr>
            <w:tcW w:w="3200" w:type="dxa"/>
          </w:tcPr>
          <w:p w14:paraId="04A6AB5C"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Discount factor (γ)</w:t>
            </w:r>
          </w:p>
        </w:tc>
        <w:tc>
          <w:tcPr>
            <w:tcW w:w="1800" w:type="dxa"/>
          </w:tcPr>
          <w:p w14:paraId="090889C5"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0.99</w:t>
            </w:r>
          </w:p>
        </w:tc>
        <w:tc>
          <w:tcPr>
            <w:tcW w:w="4026" w:type="dxa"/>
          </w:tcPr>
          <w:p w14:paraId="2799F786"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High value; long-horizon planning</w:t>
            </w:r>
          </w:p>
        </w:tc>
      </w:tr>
      <w:tr w:rsidR="00130DA6" w:rsidRPr="00922768" w14:paraId="79357C53" w14:textId="77777777" w:rsidTr="00922768">
        <w:tc>
          <w:tcPr>
            <w:tcW w:w="3200" w:type="dxa"/>
          </w:tcPr>
          <w:p w14:paraId="65922605"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Initial ε</w:t>
            </w:r>
          </w:p>
        </w:tc>
        <w:tc>
          <w:tcPr>
            <w:tcW w:w="1800" w:type="dxa"/>
          </w:tcPr>
          <w:p w14:paraId="32C9882D"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1.0</w:t>
            </w:r>
          </w:p>
        </w:tc>
        <w:tc>
          <w:tcPr>
            <w:tcW w:w="4026" w:type="dxa"/>
          </w:tcPr>
          <w:p w14:paraId="7879F193"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Full exploration at start</w:t>
            </w:r>
          </w:p>
        </w:tc>
      </w:tr>
      <w:tr w:rsidR="00130DA6" w:rsidRPr="00922768" w14:paraId="1ABF24C8" w14:textId="77777777" w:rsidTr="00922768">
        <w:tc>
          <w:tcPr>
            <w:tcW w:w="3200" w:type="dxa"/>
          </w:tcPr>
          <w:p w14:paraId="13EF79F6"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ε decay rate</w:t>
            </w:r>
          </w:p>
        </w:tc>
        <w:tc>
          <w:tcPr>
            <w:tcW w:w="1800" w:type="dxa"/>
          </w:tcPr>
          <w:p w14:paraId="652684F1"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0.9999</w:t>
            </w:r>
          </w:p>
        </w:tc>
        <w:tc>
          <w:tcPr>
            <w:tcW w:w="4026" w:type="dxa"/>
          </w:tcPr>
          <w:p w14:paraId="11C702B2"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Slow decay; exploration active for ~23 k eps</w:t>
            </w:r>
          </w:p>
        </w:tc>
      </w:tr>
      <w:tr w:rsidR="00130DA6" w:rsidRPr="00922768" w14:paraId="3D94987C" w14:textId="77777777" w:rsidTr="00922768">
        <w:tc>
          <w:tcPr>
            <w:tcW w:w="3200" w:type="dxa"/>
          </w:tcPr>
          <w:p w14:paraId="31F2D663"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ε minimum</w:t>
            </w:r>
          </w:p>
        </w:tc>
        <w:tc>
          <w:tcPr>
            <w:tcW w:w="1800" w:type="dxa"/>
          </w:tcPr>
          <w:p w14:paraId="4C17639D"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0.01</w:t>
            </w:r>
          </w:p>
        </w:tc>
        <w:tc>
          <w:tcPr>
            <w:tcW w:w="4026" w:type="dxa"/>
          </w:tcPr>
          <w:p w14:paraId="38555B19"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Retains 1% random exploration at convergence</w:t>
            </w:r>
          </w:p>
        </w:tc>
      </w:tr>
      <w:tr w:rsidR="00130DA6" w:rsidRPr="00922768" w14:paraId="74540C5B" w14:textId="77777777" w:rsidTr="00922768">
        <w:tc>
          <w:tcPr>
            <w:tcW w:w="3200" w:type="dxa"/>
          </w:tcPr>
          <w:p w14:paraId="08AAB50D"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Episodes</w:t>
            </w:r>
          </w:p>
        </w:tc>
        <w:tc>
          <w:tcPr>
            <w:tcW w:w="1800" w:type="dxa"/>
          </w:tcPr>
          <w:p w14:paraId="17F06BB2"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50,000</w:t>
            </w:r>
          </w:p>
        </w:tc>
        <w:tc>
          <w:tcPr>
            <w:tcW w:w="4026" w:type="dxa"/>
          </w:tcPr>
          <w:p w14:paraId="7D605970"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Sufficient for full convergence on 8×8 map</w:t>
            </w:r>
          </w:p>
        </w:tc>
      </w:tr>
      <w:tr w:rsidR="00130DA6" w:rsidRPr="00922768" w14:paraId="62154F96" w14:textId="77777777" w:rsidTr="00922768">
        <w:tc>
          <w:tcPr>
            <w:tcW w:w="3200" w:type="dxa"/>
          </w:tcPr>
          <w:p w14:paraId="576AE3D6"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Max steps / episode</w:t>
            </w:r>
          </w:p>
        </w:tc>
        <w:tc>
          <w:tcPr>
            <w:tcW w:w="1800" w:type="dxa"/>
          </w:tcPr>
          <w:p w14:paraId="3AB36E6C"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200</w:t>
            </w:r>
          </w:p>
        </w:tc>
        <w:tc>
          <w:tcPr>
            <w:tcW w:w="4026" w:type="dxa"/>
          </w:tcPr>
          <w:p w14:paraId="109FEB5F"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Prevents infinite loops in early training</w:t>
            </w:r>
          </w:p>
        </w:tc>
      </w:tr>
    </w:tbl>
    <w:p w14:paraId="669B108C" w14:textId="77777777" w:rsidR="00130DA6" w:rsidRPr="00922768" w:rsidRDefault="00130DA6" w:rsidP="00922768">
      <w:pPr>
        <w:spacing w:after="100" w:line="276" w:lineRule="auto"/>
        <w:rPr>
          <w:rFonts w:ascii="Times New Roman" w:hAnsi="Times New Roman" w:cs="Times New Roman"/>
        </w:rPr>
      </w:pPr>
    </w:p>
    <w:p w14:paraId="65D6A9A4" w14:textId="77777777" w:rsidR="00130DA6" w:rsidRPr="00922768" w:rsidRDefault="00000000" w:rsidP="00922768">
      <w:pPr>
        <w:spacing w:after="120" w:line="276" w:lineRule="auto"/>
        <w:jc w:val="both"/>
        <w:rPr>
          <w:rFonts w:ascii="Times New Roman" w:hAnsi="Times New Roman" w:cs="Times New Roman"/>
        </w:rPr>
      </w:pPr>
      <w:r w:rsidRPr="00922768">
        <w:rPr>
          <w:rFonts w:ascii="Times New Roman" w:hAnsi="Times New Roman" w:cs="Times New Roman"/>
        </w:rPr>
        <w:t>Hyperparameter choices were guided by experimentation. A learning rate of 0.3 produced faster early convergence but oscillated near the optimum. A decay of 0.9995 caused epsilon to collapse to 0.01 before the agent had seen enough goal transitions; 0.9999 was found to be the sweet spot for this map size.</w:t>
      </w:r>
    </w:p>
    <w:p w14:paraId="7736F029" w14:textId="77777777" w:rsidR="00130DA6" w:rsidRPr="00922768" w:rsidRDefault="00130DA6" w:rsidP="00922768">
      <w:pPr>
        <w:spacing w:after="100" w:line="276" w:lineRule="auto"/>
        <w:rPr>
          <w:rFonts w:ascii="Times New Roman" w:hAnsi="Times New Roman" w:cs="Times New Roman"/>
        </w:rPr>
      </w:pPr>
    </w:p>
    <w:p w14:paraId="3EB8B987" w14:textId="77777777" w:rsidR="004021A4" w:rsidRDefault="004021A4" w:rsidP="00922768">
      <w:pPr>
        <w:pStyle w:val="Heading1"/>
        <w:spacing w:line="276" w:lineRule="auto"/>
        <w:rPr>
          <w:rFonts w:ascii="Times New Roman" w:hAnsi="Times New Roman" w:cs="Times New Roman"/>
          <w:color w:val="auto"/>
        </w:rPr>
      </w:pPr>
    </w:p>
    <w:p w14:paraId="11A85134" w14:textId="2D01F24A" w:rsidR="00130DA6" w:rsidRPr="00922768" w:rsidRDefault="00000000" w:rsidP="00922768">
      <w:pPr>
        <w:pStyle w:val="Heading1"/>
        <w:spacing w:line="276" w:lineRule="auto"/>
        <w:rPr>
          <w:rFonts w:ascii="Times New Roman" w:hAnsi="Times New Roman" w:cs="Times New Roman"/>
          <w:color w:val="auto"/>
        </w:rPr>
      </w:pPr>
      <w:r w:rsidRPr="00922768">
        <w:rPr>
          <w:rFonts w:ascii="Times New Roman" w:hAnsi="Times New Roman" w:cs="Times New Roman"/>
          <w:color w:val="auto"/>
        </w:rPr>
        <w:t>5. Experimental Results</w:t>
      </w:r>
    </w:p>
    <w:p w14:paraId="013FF88F" w14:textId="77777777" w:rsidR="00130DA6" w:rsidRPr="00922768" w:rsidRDefault="00000000" w:rsidP="00922768">
      <w:pPr>
        <w:pStyle w:val="Heading2"/>
        <w:spacing w:line="276" w:lineRule="auto"/>
        <w:rPr>
          <w:rFonts w:ascii="Times New Roman" w:hAnsi="Times New Roman" w:cs="Times New Roman"/>
          <w:color w:val="auto"/>
        </w:rPr>
      </w:pPr>
      <w:r w:rsidRPr="00922768">
        <w:rPr>
          <w:rFonts w:ascii="Times New Roman" w:hAnsi="Times New Roman" w:cs="Times New Roman"/>
          <w:color w:val="auto"/>
        </w:rPr>
        <w:lastRenderedPageBreak/>
        <w:t>5.1  Training Convergence</w:t>
      </w:r>
    </w:p>
    <w:p w14:paraId="0E2F3010" w14:textId="77777777" w:rsidR="00130DA6" w:rsidRPr="00922768" w:rsidRDefault="00130DA6" w:rsidP="00922768">
      <w:pPr>
        <w:spacing w:after="100" w:line="276" w:lineRule="auto"/>
        <w:rPr>
          <w:rFonts w:ascii="Times New Roman" w:hAnsi="Times New Roman" w:cs="Times New Roman"/>
        </w:rPr>
      </w:pPr>
    </w:p>
    <w:tbl>
      <w:tblPr>
        <w:tblStyle w:val="TableGrid"/>
        <w:tblW w:w="9026" w:type="dxa"/>
        <w:tblLook w:val="04A0" w:firstRow="1" w:lastRow="0" w:firstColumn="1" w:lastColumn="0" w:noHBand="0" w:noVBand="1"/>
      </w:tblPr>
      <w:tblGrid>
        <w:gridCol w:w="4513"/>
        <w:gridCol w:w="4513"/>
      </w:tblGrid>
      <w:tr w:rsidR="00130DA6" w:rsidRPr="00922768" w14:paraId="58439591" w14:textId="77777777" w:rsidTr="00922768">
        <w:tc>
          <w:tcPr>
            <w:tcW w:w="4513" w:type="dxa"/>
          </w:tcPr>
          <w:p w14:paraId="43538C70"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b/>
                <w:bCs/>
                <w:sz w:val="18"/>
                <w:szCs w:val="18"/>
              </w:rPr>
              <w:t>Episode Range</w:t>
            </w:r>
          </w:p>
        </w:tc>
        <w:tc>
          <w:tcPr>
            <w:tcW w:w="4513" w:type="dxa"/>
          </w:tcPr>
          <w:p w14:paraId="773F739F"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b/>
                <w:bCs/>
                <w:sz w:val="18"/>
                <w:szCs w:val="18"/>
              </w:rPr>
              <w:t>Success Rate (last 5 k)</w:t>
            </w:r>
          </w:p>
        </w:tc>
      </w:tr>
      <w:tr w:rsidR="00130DA6" w:rsidRPr="00922768" w14:paraId="2EF515B8" w14:textId="77777777" w:rsidTr="00922768">
        <w:tc>
          <w:tcPr>
            <w:tcW w:w="4513" w:type="dxa"/>
          </w:tcPr>
          <w:p w14:paraId="33CDD0CA"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0 – 5,000</w:t>
            </w:r>
          </w:p>
        </w:tc>
        <w:tc>
          <w:tcPr>
            <w:tcW w:w="4513" w:type="dxa"/>
          </w:tcPr>
          <w:p w14:paraId="79CFAB8C"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12.3 %</w:t>
            </w:r>
          </w:p>
        </w:tc>
      </w:tr>
      <w:tr w:rsidR="00130DA6" w:rsidRPr="00922768" w14:paraId="277F7C0B" w14:textId="77777777" w:rsidTr="00922768">
        <w:tc>
          <w:tcPr>
            <w:tcW w:w="4513" w:type="dxa"/>
          </w:tcPr>
          <w:p w14:paraId="0B4EF110"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5,001 – 10,000</w:t>
            </w:r>
          </w:p>
        </w:tc>
        <w:tc>
          <w:tcPr>
            <w:tcW w:w="4513" w:type="dxa"/>
          </w:tcPr>
          <w:p w14:paraId="6E82B5A5"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31.9 %</w:t>
            </w:r>
          </w:p>
        </w:tc>
      </w:tr>
      <w:tr w:rsidR="00130DA6" w:rsidRPr="00922768" w14:paraId="0538B7A7" w14:textId="77777777" w:rsidTr="00922768">
        <w:tc>
          <w:tcPr>
            <w:tcW w:w="4513" w:type="dxa"/>
          </w:tcPr>
          <w:p w14:paraId="60C68AA2"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10,001 – 15,000</w:t>
            </w:r>
          </w:p>
        </w:tc>
        <w:tc>
          <w:tcPr>
            <w:tcW w:w="4513" w:type="dxa"/>
          </w:tcPr>
          <w:p w14:paraId="3BC1647C"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53.9 %</w:t>
            </w:r>
          </w:p>
        </w:tc>
      </w:tr>
      <w:tr w:rsidR="00130DA6" w:rsidRPr="00922768" w14:paraId="1EEC63B2" w14:textId="77777777" w:rsidTr="00922768">
        <w:tc>
          <w:tcPr>
            <w:tcW w:w="4513" w:type="dxa"/>
          </w:tcPr>
          <w:p w14:paraId="6BEA2389"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20,001 – 25,000</w:t>
            </w:r>
          </w:p>
        </w:tc>
        <w:tc>
          <w:tcPr>
            <w:tcW w:w="4513" w:type="dxa"/>
          </w:tcPr>
          <w:p w14:paraId="10621C82"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82.8 %</w:t>
            </w:r>
          </w:p>
        </w:tc>
      </w:tr>
      <w:tr w:rsidR="00130DA6" w:rsidRPr="00922768" w14:paraId="55C93986" w14:textId="77777777" w:rsidTr="00922768">
        <w:tc>
          <w:tcPr>
            <w:tcW w:w="4513" w:type="dxa"/>
          </w:tcPr>
          <w:p w14:paraId="6DB96D8A"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30,001 – 35,000</w:t>
            </w:r>
          </w:p>
        </w:tc>
        <w:tc>
          <w:tcPr>
            <w:tcW w:w="4513" w:type="dxa"/>
          </w:tcPr>
          <w:p w14:paraId="7DAC4B14"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93.3 %</w:t>
            </w:r>
          </w:p>
        </w:tc>
      </w:tr>
      <w:tr w:rsidR="00130DA6" w:rsidRPr="00922768" w14:paraId="6D6AF073" w14:textId="77777777" w:rsidTr="00922768">
        <w:tc>
          <w:tcPr>
            <w:tcW w:w="4513" w:type="dxa"/>
          </w:tcPr>
          <w:p w14:paraId="23B09BE1"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45,001 – 50,000</w:t>
            </w:r>
          </w:p>
        </w:tc>
        <w:tc>
          <w:tcPr>
            <w:tcW w:w="4513" w:type="dxa"/>
          </w:tcPr>
          <w:p w14:paraId="4958C42E"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98.5 %</w:t>
            </w:r>
          </w:p>
        </w:tc>
      </w:tr>
    </w:tbl>
    <w:p w14:paraId="3A976084" w14:textId="77777777" w:rsidR="00130DA6" w:rsidRPr="00922768" w:rsidRDefault="00130DA6" w:rsidP="00922768">
      <w:pPr>
        <w:spacing w:after="100" w:line="276" w:lineRule="auto"/>
        <w:rPr>
          <w:rFonts w:ascii="Times New Roman" w:hAnsi="Times New Roman" w:cs="Times New Roman"/>
        </w:rPr>
      </w:pPr>
    </w:p>
    <w:p w14:paraId="5C5E81A4"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noProof/>
        </w:rPr>
        <w:drawing>
          <wp:inline distT="0" distB="0" distL="0" distR="0" wp14:anchorId="52FA045B" wp14:editId="5C85EBA7">
            <wp:extent cx="5381625" cy="3590925"/>
            <wp:effectExtent l="0" t="0" r="0" b="0"/>
            <wp:docPr id="1" name="training_curves" descr="Episode rewards, success rate, and epsilon decay over 50,000 training episodes." title="Training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81625" cy="3590925"/>
                    </a:xfrm>
                    <a:prstGeom prst="rect">
                      <a:avLst/>
                    </a:prstGeom>
                  </pic:spPr>
                </pic:pic>
              </a:graphicData>
            </a:graphic>
          </wp:inline>
        </w:drawing>
      </w:r>
    </w:p>
    <w:p w14:paraId="30A05AAE" w14:textId="77777777" w:rsidR="00130DA6" w:rsidRPr="00922768" w:rsidRDefault="00000000" w:rsidP="00922768">
      <w:pPr>
        <w:spacing w:after="120" w:line="276" w:lineRule="auto"/>
        <w:jc w:val="center"/>
        <w:rPr>
          <w:rFonts w:ascii="Times New Roman" w:hAnsi="Times New Roman" w:cs="Times New Roman"/>
        </w:rPr>
      </w:pPr>
      <w:r w:rsidRPr="00922768">
        <w:rPr>
          <w:rFonts w:ascii="Times New Roman" w:hAnsi="Times New Roman" w:cs="Times New Roman"/>
          <w:i/>
          <w:iCs/>
          <w:sz w:val="18"/>
          <w:szCs w:val="18"/>
        </w:rPr>
        <w:t>Figure 1: Training curves — episode reward (top), success rate % (middle), and epsilon decay (bottom). Moving average window = 500 episodes.</w:t>
      </w:r>
    </w:p>
    <w:p w14:paraId="12C3807B" w14:textId="77777777" w:rsidR="00130DA6" w:rsidRPr="00922768" w:rsidRDefault="00130DA6" w:rsidP="00922768">
      <w:pPr>
        <w:spacing w:after="100" w:line="276" w:lineRule="auto"/>
        <w:rPr>
          <w:rFonts w:ascii="Times New Roman" w:hAnsi="Times New Roman" w:cs="Times New Roman"/>
        </w:rPr>
      </w:pPr>
    </w:p>
    <w:p w14:paraId="7124BC28" w14:textId="26D444DC" w:rsidR="00130DA6" w:rsidRPr="00922768" w:rsidRDefault="00000000" w:rsidP="00922768">
      <w:pPr>
        <w:pStyle w:val="Heading2"/>
        <w:spacing w:line="276" w:lineRule="auto"/>
        <w:rPr>
          <w:rFonts w:ascii="Times New Roman" w:hAnsi="Times New Roman" w:cs="Times New Roman"/>
          <w:color w:val="auto"/>
        </w:rPr>
      </w:pPr>
      <w:r w:rsidRPr="00922768">
        <w:rPr>
          <w:rFonts w:ascii="Times New Roman" w:hAnsi="Times New Roman" w:cs="Times New Roman"/>
          <w:color w:val="auto"/>
        </w:rPr>
        <w:t>5.2  Evaluation Results</w:t>
      </w:r>
    </w:p>
    <w:p w14:paraId="295343B1" w14:textId="77777777" w:rsidR="00130DA6" w:rsidRPr="00922768" w:rsidRDefault="00130DA6" w:rsidP="00922768">
      <w:pPr>
        <w:spacing w:after="100" w:line="276" w:lineRule="auto"/>
        <w:rPr>
          <w:rFonts w:ascii="Times New Roman" w:hAnsi="Times New Roman" w:cs="Times New Roman"/>
        </w:rPr>
      </w:pPr>
    </w:p>
    <w:tbl>
      <w:tblPr>
        <w:tblStyle w:val="TableGrid"/>
        <w:tblW w:w="9026" w:type="dxa"/>
        <w:tblLook w:val="04A0" w:firstRow="1" w:lastRow="0" w:firstColumn="1" w:lastColumn="0" w:noHBand="0" w:noVBand="1"/>
      </w:tblPr>
      <w:tblGrid>
        <w:gridCol w:w="4513"/>
        <w:gridCol w:w="4513"/>
      </w:tblGrid>
      <w:tr w:rsidR="00130DA6" w:rsidRPr="00922768" w14:paraId="5865881A" w14:textId="77777777" w:rsidTr="00922768">
        <w:tc>
          <w:tcPr>
            <w:tcW w:w="4513" w:type="dxa"/>
          </w:tcPr>
          <w:p w14:paraId="7A58AC32"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b/>
                <w:bCs/>
                <w:sz w:val="18"/>
                <w:szCs w:val="18"/>
              </w:rPr>
              <w:t>Metric</w:t>
            </w:r>
          </w:p>
        </w:tc>
        <w:tc>
          <w:tcPr>
            <w:tcW w:w="4513" w:type="dxa"/>
          </w:tcPr>
          <w:p w14:paraId="36D304A2"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b/>
                <w:bCs/>
                <w:sz w:val="18"/>
                <w:szCs w:val="18"/>
              </w:rPr>
              <w:t>Value</w:t>
            </w:r>
          </w:p>
        </w:tc>
      </w:tr>
      <w:tr w:rsidR="00130DA6" w:rsidRPr="00922768" w14:paraId="1C21C8FF" w14:textId="77777777" w:rsidTr="00922768">
        <w:tc>
          <w:tcPr>
            <w:tcW w:w="4513" w:type="dxa"/>
          </w:tcPr>
          <w:p w14:paraId="4A2331B3"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Episodes evaluated</w:t>
            </w:r>
          </w:p>
        </w:tc>
        <w:tc>
          <w:tcPr>
            <w:tcW w:w="4513" w:type="dxa"/>
          </w:tcPr>
          <w:p w14:paraId="43367B37"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500</w:t>
            </w:r>
          </w:p>
        </w:tc>
      </w:tr>
      <w:tr w:rsidR="00130DA6" w:rsidRPr="00922768" w14:paraId="5CE54395" w14:textId="77777777" w:rsidTr="00922768">
        <w:tc>
          <w:tcPr>
            <w:tcW w:w="4513" w:type="dxa"/>
          </w:tcPr>
          <w:p w14:paraId="57289436"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Successful runs</w:t>
            </w:r>
          </w:p>
        </w:tc>
        <w:tc>
          <w:tcPr>
            <w:tcW w:w="4513" w:type="dxa"/>
          </w:tcPr>
          <w:p w14:paraId="4ACAB096"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500</w:t>
            </w:r>
          </w:p>
        </w:tc>
      </w:tr>
      <w:tr w:rsidR="00130DA6" w:rsidRPr="00922768" w14:paraId="711DD73B" w14:textId="77777777" w:rsidTr="00922768">
        <w:tc>
          <w:tcPr>
            <w:tcW w:w="4513" w:type="dxa"/>
          </w:tcPr>
          <w:p w14:paraId="625E83D8"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Failures</w:t>
            </w:r>
          </w:p>
        </w:tc>
        <w:tc>
          <w:tcPr>
            <w:tcW w:w="4513" w:type="dxa"/>
          </w:tcPr>
          <w:p w14:paraId="5EF4D1B4"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0</w:t>
            </w:r>
          </w:p>
        </w:tc>
      </w:tr>
      <w:tr w:rsidR="00130DA6" w:rsidRPr="00922768" w14:paraId="731822DF" w14:textId="77777777" w:rsidTr="00922768">
        <w:tc>
          <w:tcPr>
            <w:tcW w:w="4513" w:type="dxa"/>
          </w:tcPr>
          <w:p w14:paraId="20D6E168"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Success Rate</w:t>
            </w:r>
          </w:p>
        </w:tc>
        <w:tc>
          <w:tcPr>
            <w:tcW w:w="4513" w:type="dxa"/>
          </w:tcPr>
          <w:p w14:paraId="6E9206B4"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100.00 %</w:t>
            </w:r>
          </w:p>
        </w:tc>
      </w:tr>
      <w:tr w:rsidR="00130DA6" w:rsidRPr="00922768" w14:paraId="6717E4BD" w14:textId="77777777" w:rsidTr="00922768">
        <w:tc>
          <w:tcPr>
            <w:tcW w:w="4513" w:type="dxa"/>
          </w:tcPr>
          <w:p w14:paraId="7FFEAC09"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Average Reward</w:t>
            </w:r>
          </w:p>
        </w:tc>
        <w:tc>
          <w:tcPr>
            <w:tcW w:w="4513" w:type="dxa"/>
          </w:tcPr>
          <w:p w14:paraId="681ACC2E" w14:textId="77777777" w:rsidR="00130DA6" w:rsidRPr="00922768" w:rsidRDefault="00000000" w:rsidP="00922768">
            <w:pPr>
              <w:spacing w:line="276" w:lineRule="auto"/>
              <w:jc w:val="center"/>
              <w:rPr>
                <w:rFonts w:ascii="Times New Roman" w:hAnsi="Times New Roman" w:cs="Times New Roman"/>
              </w:rPr>
            </w:pPr>
            <w:r w:rsidRPr="00922768">
              <w:rPr>
                <w:rFonts w:ascii="Times New Roman" w:hAnsi="Times New Roman" w:cs="Times New Roman"/>
                <w:sz w:val="18"/>
                <w:szCs w:val="18"/>
              </w:rPr>
              <w:t>1.000000</w:t>
            </w:r>
          </w:p>
        </w:tc>
      </w:tr>
    </w:tbl>
    <w:p w14:paraId="1AAF134F" w14:textId="77777777" w:rsidR="00130DA6" w:rsidRPr="00922768" w:rsidRDefault="00130DA6" w:rsidP="00922768">
      <w:pPr>
        <w:spacing w:after="100" w:line="276" w:lineRule="auto"/>
        <w:rPr>
          <w:rFonts w:ascii="Times New Roman" w:hAnsi="Times New Roman" w:cs="Times New Roman"/>
        </w:rPr>
      </w:pPr>
    </w:p>
    <w:p w14:paraId="49847FB6" w14:textId="77777777" w:rsidR="00130DA6" w:rsidRPr="00922768" w:rsidRDefault="00000000" w:rsidP="00922768">
      <w:pPr>
        <w:spacing w:after="120" w:line="276" w:lineRule="auto"/>
        <w:jc w:val="both"/>
        <w:rPr>
          <w:rFonts w:ascii="Times New Roman" w:hAnsi="Times New Roman" w:cs="Times New Roman"/>
        </w:rPr>
      </w:pPr>
      <w:r w:rsidRPr="00922768">
        <w:rPr>
          <w:rFonts w:ascii="Times New Roman" w:hAnsi="Times New Roman" w:cs="Times New Roman"/>
        </w:rPr>
        <w:t>The agent achieves a 100% greedy success rate over 500 evaluation episodes, demonstrating that Q-Learning reliably solves deterministic Frozen Lake when the exploration schedule and reward signal are properly configured.</w:t>
      </w:r>
    </w:p>
    <w:p w14:paraId="7B2443ED" w14:textId="77777777" w:rsidR="00130DA6" w:rsidRPr="00922768" w:rsidRDefault="00130DA6" w:rsidP="00922768">
      <w:pPr>
        <w:spacing w:after="100" w:line="276" w:lineRule="auto"/>
        <w:rPr>
          <w:rFonts w:ascii="Times New Roman" w:hAnsi="Times New Roman" w:cs="Times New Roman"/>
        </w:rPr>
      </w:pPr>
    </w:p>
    <w:p w14:paraId="394EE0FF" w14:textId="50B78216" w:rsidR="00130DA6" w:rsidRPr="00922768" w:rsidRDefault="00000000" w:rsidP="00922768">
      <w:pPr>
        <w:pStyle w:val="Heading1"/>
        <w:spacing w:line="276" w:lineRule="auto"/>
        <w:rPr>
          <w:rFonts w:ascii="Times New Roman" w:hAnsi="Times New Roman" w:cs="Times New Roman"/>
          <w:color w:val="auto"/>
        </w:rPr>
      </w:pPr>
      <w:r w:rsidRPr="00922768">
        <w:rPr>
          <w:rFonts w:ascii="Times New Roman" w:hAnsi="Times New Roman" w:cs="Times New Roman"/>
          <w:color w:val="auto"/>
        </w:rPr>
        <w:t>6. Learned Policy</w:t>
      </w:r>
    </w:p>
    <w:p w14:paraId="221A60E5" w14:textId="77777777" w:rsidR="00130DA6" w:rsidRPr="00922768" w:rsidRDefault="00000000" w:rsidP="00922768">
      <w:pPr>
        <w:spacing w:after="120" w:line="276" w:lineRule="auto"/>
        <w:jc w:val="both"/>
        <w:rPr>
          <w:rFonts w:ascii="Times New Roman" w:hAnsi="Times New Roman" w:cs="Times New Roman"/>
        </w:rPr>
      </w:pPr>
      <w:r w:rsidRPr="00922768">
        <w:rPr>
          <w:rFonts w:ascii="Times New Roman" w:hAnsi="Times New Roman" w:cs="Times New Roman"/>
        </w:rPr>
        <w:lastRenderedPageBreak/>
        <w:t>After training, the greedy policy is extracted as argmax_a Q(s, a) for every non-terminal state:</w:t>
      </w:r>
    </w:p>
    <w:p w14:paraId="6903E4E4" w14:textId="77777777" w:rsidR="00130DA6" w:rsidRPr="00922768" w:rsidRDefault="00000000" w:rsidP="00922768">
      <w:pPr>
        <w:spacing w:after="60" w:line="276" w:lineRule="auto"/>
        <w:ind w:left="360"/>
        <w:rPr>
          <w:rFonts w:ascii="Times New Roman" w:hAnsi="Times New Roman" w:cs="Times New Roman"/>
        </w:rPr>
      </w:pPr>
      <w:r w:rsidRPr="00922768">
        <w:rPr>
          <w:rFonts w:ascii="Times New Roman" w:eastAsia="Courier New" w:hAnsi="Times New Roman" w:cs="Times New Roman"/>
          <w:sz w:val="18"/>
          <w:szCs w:val="18"/>
        </w:rPr>
        <w:t xml:space="preserve">  ↓  ↓  ↓  ↓  ↓  ↓  ↓  ↓</w:t>
      </w:r>
    </w:p>
    <w:p w14:paraId="5570E567" w14:textId="77777777" w:rsidR="00130DA6" w:rsidRPr="00922768" w:rsidRDefault="00000000" w:rsidP="00922768">
      <w:pPr>
        <w:spacing w:after="60" w:line="276" w:lineRule="auto"/>
        <w:ind w:left="360"/>
        <w:rPr>
          <w:rFonts w:ascii="Times New Roman" w:hAnsi="Times New Roman" w:cs="Times New Roman"/>
        </w:rPr>
      </w:pPr>
      <w:r w:rsidRPr="00922768">
        <w:rPr>
          <w:rFonts w:ascii="Times New Roman" w:eastAsia="Courier New" w:hAnsi="Times New Roman" w:cs="Times New Roman"/>
          <w:sz w:val="18"/>
          <w:szCs w:val="18"/>
        </w:rPr>
        <w:t xml:space="preserve">  →  →  →  →  ↓  ↓  ↓  ↓</w:t>
      </w:r>
    </w:p>
    <w:p w14:paraId="671D93CE" w14:textId="77777777" w:rsidR="00130DA6" w:rsidRPr="00922768" w:rsidRDefault="00000000" w:rsidP="00922768">
      <w:pPr>
        <w:spacing w:after="60" w:line="276" w:lineRule="auto"/>
        <w:ind w:left="360"/>
        <w:rPr>
          <w:rFonts w:ascii="Times New Roman" w:hAnsi="Times New Roman" w:cs="Times New Roman"/>
        </w:rPr>
      </w:pPr>
      <w:r w:rsidRPr="00922768">
        <w:rPr>
          <w:rFonts w:ascii="Times New Roman" w:eastAsia="Courier New" w:hAnsi="Times New Roman" w:cs="Times New Roman"/>
          <w:sz w:val="18"/>
          <w:szCs w:val="18"/>
        </w:rPr>
        <w:t xml:space="preserve">  →  →  ↑  H  ↓  ↓  ↓  ↓</w:t>
      </w:r>
    </w:p>
    <w:p w14:paraId="74BC3B8C" w14:textId="77777777" w:rsidR="00130DA6" w:rsidRPr="00922768" w:rsidRDefault="00000000" w:rsidP="00922768">
      <w:pPr>
        <w:spacing w:after="60" w:line="276" w:lineRule="auto"/>
        <w:ind w:left="360"/>
        <w:rPr>
          <w:rFonts w:ascii="Times New Roman" w:hAnsi="Times New Roman" w:cs="Times New Roman"/>
        </w:rPr>
      </w:pPr>
      <w:r w:rsidRPr="00922768">
        <w:rPr>
          <w:rFonts w:ascii="Times New Roman" w:eastAsia="Courier New" w:hAnsi="Times New Roman" w:cs="Times New Roman"/>
          <w:sz w:val="18"/>
          <w:szCs w:val="18"/>
        </w:rPr>
        <w:t xml:space="preserve">  ↑  ↑  ↑  H  ↓  ↓  ↓  ↓</w:t>
      </w:r>
    </w:p>
    <w:p w14:paraId="74455168" w14:textId="77777777" w:rsidR="00130DA6" w:rsidRPr="00922768" w:rsidRDefault="00000000" w:rsidP="00922768">
      <w:pPr>
        <w:spacing w:after="60" w:line="276" w:lineRule="auto"/>
        <w:ind w:left="360"/>
        <w:rPr>
          <w:rFonts w:ascii="Times New Roman" w:hAnsi="Times New Roman" w:cs="Times New Roman"/>
        </w:rPr>
      </w:pPr>
      <w:r w:rsidRPr="00922768">
        <w:rPr>
          <w:rFonts w:ascii="Times New Roman" w:eastAsia="Courier New" w:hAnsi="Times New Roman" w:cs="Times New Roman"/>
          <w:sz w:val="18"/>
          <w:szCs w:val="18"/>
        </w:rPr>
        <w:t xml:space="preserve">  ↑  ↑  ←  H  →  →  →  ↓</w:t>
      </w:r>
    </w:p>
    <w:p w14:paraId="22510409" w14:textId="77777777" w:rsidR="00130DA6" w:rsidRPr="00922768" w:rsidRDefault="00000000" w:rsidP="00922768">
      <w:pPr>
        <w:spacing w:after="60" w:line="276" w:lineRule="auto"/>
        <w:ind w:left="360"/>
        <w:rPr>
          <w:rFonts w:ascii="Times New Roman" w:hAnsi="Times New Roman" w:cs="Times New Roman"/>
        </w:rPr>
      </w:pPr>
      <w:r w:rsidRPr="00922768">
        <w:rPr>
          <w:rFonts w:ascii="Times New Roman" w:eastAsia="Courier New" w:hAnsi="Times New Roman" w:cs="Times New Roman"/>
          <w:sz w:val="18"/>
          <w:szCs w:val="18"/>
        </w:rPr>
        <w:t xml:space="preserve">  ↑  H  H  →  ↑  ↑  H  ↓</w:t>
      </w:r>
    </w:p>
    <w:p w14:paraId="19148D7C" w14:textId="77777777" w:rsidR="00130DA6" w:rsidRPr="00922768" w:rsidRDefault="00000000" w:rsidP="00922768">
      <w:pPr>
        <w:spacing w:after="60" w:line="276" w:lineRule="auto"/>
        <w:ind w:left="360"/>
        <w:rPr>
          <w:rFonts w:ascii="Times New Roman" w:hAnsi="Times New Roman" w:cs="Times New Roman"/>
        </w:rPr>
      </w:pPr>
      <w:r w:rsidRPr="00922768">
        <w:rPr>
          <w:rFonts w:ascii="Times New Roman" w:eastAsia="Courier New" w:hAnsi="Times New Roman" w:cs="Times New Roman"/>
          <w:sz w:val="18"/>
          <w:szCs w:val="18"/>
        </w:rPr>
        <w:t xml:space="preserve">  ↑  H  ↓  ←  H  ↑  H  ↓</w:t>
      </w:r>
    </w:p>
    <w:p w14:paraId="44849B13" w14:textId="77777777" w:rsidR="00130DA6" w:rsidRPr="00922768" w:rsidRDefault="00000000" w:rsidP="00922768">
      <w:pPr>
        <w:spacing w:after="60" w:line="276" w:lineRule="auto"/>
        <w:ind w:left="360"/>
        <w:rPr>
          <w:rFonts w:ascii="Times New Roman" w:hAnsi="Times New Roman" w:cs="Times New Roman"/>
        </w:rPr>
      </w:pPr>
      <w:r w:rsidRPr="00922768">
        <w:rPr>
          <w:rFonts w:ascii="Times New Roman" w:eastAsia="Courier New" w:hAnsi="Times New Roman" w:cs="Times New Roman"/>
          <w:sz w:val="18"/>
          <w:szCs w:val="18"/>
        </w:rPr>
        <w:t xml:space="preserve">  ↑  ←  ←  H  ↓  ↑  →  G</w:t>
      </w:r>
    </w:p>
    <w:p w14:paraId="2E3DF741" w14:textId="77777777" w:rsidR="00130DA6" w:rsidRPr="00922768" w:rsidRDefault="00130DA6" w:rsidP="00922768">
      <w:pPr>
        <w:spacing w:after="100" w:line="276" w:lineRule="auto"/>
        <w:rPr>
          <w:rFonts w:ascii="Times New Roman" w:hAnsi="Times New Roman" w:cs="Times New Roman"/>
        </w:rPr>
      </w:pPr>
    </w:p>
    <w:p w14:paraId="1A4339CE" w14:textId="77777777" w:rsidR="00130DA6" w:rsidRPr="00922768" w:rsidRDefault="00000000" w:rsidP="00922768">
      <w:pPr>
        <w:spacing w:after="120" w:line="276" w:lineRule="auto"/>
        <w:jc w:val="both"/>
        <w:rPr>
          <w:rFonts w:ascii="Times New Roman" w:hAnsi="Times New Roman" w:cs="Times New Roman"/>
        </w:rPr>
      </w:pPr>
      <w:r w:rsidRPr="00922768">
        <w:rPr>
          <w:rFonts w:ascii="Times New Roman" w:hAnsi="Times New Roman" w:cs="Times New Roman"/>
        </w:rPr>
        <w:t>The policy reflects two main routes to the goal: (1) a right-then-down path through columns 4–7 that avoids the column-3 hole barrier, and (2) a downward sweep along the right edge. States near holes are directed away, and the bottom-row navigation threads between the remaining obstacles to reach G.</w:t>
      </w:r>
    </w:p>
    <w:p w14:paraId="200D485D" w14:textId="77777777" w:rsidR="00130DA6" w:rsidRPr="00922768" w:rsidRDefault="00130DA6" w:rsidP="00922768">
      <w:pPr>
        <w:spacing w:after="100" w:line="276" w:lineRule="auto"/>
        <w:rPr>
          <w:rFonts w:ascii="Times New Roman" w:hAnsi="Times New Roman" w:cs="Times New Roman"/>
        </w:rPr>
      </w:pPr>
    </w:p>
    <w:p w14:paraId="389DD7ED" w14:textId="77777777" w:rsidR="00130DA6" w:rsidRPr="00922768" w:rsidRDefault="00000000" w:rsidP="00922768">
      <w:pPr>
        <w:pStyle w:val="Heading1"/>
        <w:spacing w:line="276" w:lineRule="auto"/>
        <w:rPr>
          <w:rFonts w:ascii="Times New Roman" w:hAnsi="Times New Roman" w:cs="Times New Roman"/>
          <w:color w:val="auto"/>
        </w:rPr>
      </w:pPr>
      <w:r w:rsidRPr="00922768">
        <w:rPr>
          <w:rFonts w:ascii="Times New Roman" w:hAnsi="Times New Roman" w:cs="Times New Roman"/>
          <w:color w:val="auto"/>
        </w:rPr>
        <w:t>7. Challenges Encountered</w:t>
      </w:r>
    </w:p>
    <w:p w14:paraId="1A716529" w14:textId="77777777" w:rsidR="00130DA6" w:rsidRPr="00922768" w:rsidRDefault="00000000" w:rsidP="00922768">
      <w:pPr>
        <w:spacing w:after="120" w:line="276" w:lineRule="auto"/>
        <w:jc w:val="both"/>
        <w:rPr>
          <w:rFonts w:ascii="Times New Roman" w:hAnsi="Times New Roman" w:cs="Times New Roman"/>
        </w:rPr>
      </w:pPr>
      <w:r w:rsidRPr="00922768">
        <w:rPr>
          <w:rFonts w:ascii="Times New Roman" w:hAnsi="Times New Roman" w:cs="Times New Roman"/>
          <w:b/>
          <w:bCs/>
        </w:rPr>
        <w:t xml:space="preserve">Sparse rewards: </w:t>
      </w:r>
      <w:r w:rsidRPr="00922768">
        <w:rPr>
          <w:rFonts w:ascii="Times New Roman" w:hAnsi="Times New Roman" w:cs="Times New Roman"/>
        </w:rPr>
        <w:t>The most significant challenge was the 8×8 map's sparse positive reward. With only +1 at the goal and 0 everywhere else, random exploration seldom reached G, leaving the Q-table nearly empty after thousands of episodes. Introducing a −1 hole penalty provided the necessary negative signal to propagate hole-avoidance information outward from terminal states.</w:t>
      </w:r>
    </w:p>
    <w:p w14:paraId="0B428301" w14:textId="77777777" w:rsidR="00130DA6" w:rsidRPr="00922768" w:rsidRDefault="00000000" w:rsidP="00922768">
      <w:pPr>
        <w:spacing w:after="120" w:line="276" w:lineRule="auto"/>
        <w:jc w:val="both"/>
        <w:rPr>
          <w:rFonts w:ascii="Times New Roman" w:hAnsi="Times New Roman" w:cs="Times New Roman"/>
        </w:rPr>
      </w:pPr>
      <w:r w:rsidRPr="00922768">
        <w:rPr>
          <w:rFonts w:ascii="Times New Roman" w:hAnsi="Times New Roman" w:cs="Times New Roman"/>
          <w:b/>
          <w:bCs/>
        </w:rPr>
        <w:t xml:space="preserve">Exploration schedule: </w:t>
      </w:r>
      <w:r w:rsidRPr="00922768">
        <w:rPr>
          <w:rFonts w:ascii="Times New Roman" w:hAnsi="Times New Roman" w:cs="Times New Roman"/>
        </w:rPr>
        <w:t>Epsilon decay that was too fast (0.9995) caused the agent to become greedy before it had discovered the goal. Slowing the decay to 0.9999 and running for 50,000 episodes resolved this — epsilon stayed above 0.10 for the first 23,000 episodes, giving the agent ample time to explore.</w:t>
      </w:r>
    </w:p>
    <w:p w14:paraId="11A87E2E" w14:textId="77777777" w:rsidR="00130DA6" w:rsidRPr="00922768" w:rsidRDefault="00000000" w:rsidP="00922768">
      <w:pPr>
        <w:spacing w:after="120" w:line="276" w:lineRule="auto"/>
        <w:jc w:val="both"/>
        <w:rPr>
          <w:rFonts w:ascii="Times New Roman" w:hAnsi="Times New Roman" w:cs="Times New Roman"/>
        </w:rPr>
      </w:pPr>
      <w:r w:rsidRPr="00922768">
        <w:rPr>
          <w:rFonts w:ascii="Times New Roman" w:hAnsi="Times New Roman" w:cs="Times New Roman"/>
          <w:b/>
          <w:bCs/>
        </w:rPr>
        <w:t xml:space="preserve">Boundary handling: </w:t>
      </w:r>
      <w:r w:rsidRPr="00922768">
        <w:rPr>
          <w:rFonts w:ascii="Times New Roman" w:hAnsi="Times New Roman" w:cs="Times New Roman"/>
        </w:rPr>
        <w:t>Early testing revealed that wall collisions needed to be handled by keeping the agent in place rather than wrapping around, to match standard Frozen Lake semantics.</w:t>
      </w:r>
    </w:p>
    <w:p w14:paraId="07FD62C3" w14:textId="77777777" w:rsidR="00130DA6" w:rsidRPr="00922768" w:rsidRDefault="00130DA6" w:rsidP="00922768">
      <w:pPr>
        <w:spacing w:after="100" w:line="276" w:lineRule="auto"/>
        <w:rPr>
          <w:rFonts w:ascii="Times New Roman" w:hAnsi="Times New Roman" w:cs="Times New Roman"/>
        </w:rPr>
      </w:pPr>
    </w:p>
    <w:p w14:paraId="1EC28139" w14:textId="77777777" w:rsidR="00130DA6" w:rsidRPr="00922768" w:rsidRDefault="00000000" w:rsidP="00922768">
      <w:pPr>
        <w:pStyle w:val="Heading1"/>
        <w:spacing w:line="276" w:lineRule="auto"/>
        <w:rPr>
          <w:rFonts w:ascii="Times New Roman" w:hAnsi="Times New Roman" w:cs="Times New Roman"/>
          <w:color w:val="auto"/>
        </w:rPr>
      </w:pPr>
      <w:r w:rsidRPr="00922768">
        <w:rPr>
          <w:rFonts w:ascii="Times New Roman" w:hAnsi="Times New Roman" w:cs="Times New Roman"/>
          <w:color w:val="auto"/>
        </w:rPr>
        <w:t>8. Conclusion</w:t>
      </w:r>
    </w:p>
    <w:p w14:paraId="26E42BE5" w14:textId="77777777" w:rsidR="00130DA6" w:rsidRPr="00922768" w:rsidRDefault="00000000" w:rsidP="00922768">
      <w:pPr>
        <w:spacing w:after="120" w:line="276" w:lineRule="auto"/>
        <w:jc w:val="both"/>
        <w:rPr>
          <w:rFonts w:ascii="Times New Roman" w:hAnsi="Times New Roman" w:cs="Times New Roman"/>
        </w:rPr>
      </w:pPr>
      <w:r w:rsidRPr="00922768">
        <w:rPr>
          <w:rFonts w:ascii="Times New Roman" w:hAnsi="Times New Roman" w:cs="Times New Roman"/>
        </w:rPr>
        <w:t xml:space="preserve">This assignment demonstrates a complete Q-Learning solution built from first principles in Python. The custom </w:t>
      </w:r>
      <w:r w:rsidRPr="00922768">
        <w:rPr>
          <w:rFonts w:ascii="Times New Roman" w:hAnsi="Times New Roman" w:cs="Times New Roman"/>
          <w:b/>
          <w:bCs/>
        </w:rPr>
        <w:t>FrozenLakeEnv</w:t>
      </w:r>
      <w:r w:rsidRPr="00922768">
        <w:rPr>
          <w:rFonts w:ascii="Times New Roman" w:hAnsi="Times New Roman" w:cs="Times New Roman"/>
        </w:rPr>
        <w:t xml:space="preserve"> class correctly models the 8×8 grid world, and the </w:t>
      </w:r>
      <w:r w:rsidRPr="00922768">
        <w:rPr>
          <w:rFonts w:ascii="Times New Roman" w:hAnsi="Times New Roman" w:cs="Times New Roman"/>
          <w:b/>
          <w:bCs/>
        </w:rPr>
        <w:t>QLearningAgent</w:t>
      </w:r>
      <w:r w:rsidRPr="00922768">
        <w:rPr>
          <w:rFonts w:ascii="Times New Roman" w:hAnsi="Times New Roman" w:cs="Times New Roman"/>
        </w:rPr>
        <w:t xml:space="preserve"> implements the standard Bellman update with epsilon-greedy exploration and decay. After 50,000 training episodes the agent converges to a policy that achieves a </w:t>
      </w:r>
      <w:r w:rsidRPr="00922768">
        <w:rPr>
          <w:rFonts w:ascii="Times New Roman" w:hAnsi="Times New Roman" w:cs="Times New Roman"/>
          <w:b/>
          <w:bCs/>
        </w:rPr>
        <w:t>100% success rate</w:t>
      </w:r>
      <w:r w:rsidRPr="00922768">
        <w:rPr>
          <w:rFonts w:ascii="Times New Roman" w:hAnsi="Times New Roman" w:cs="Times New Roman"/>
        </w:rPr>
        <w:t xml:space="preserve"> on 500 evaluation episodes.</w:t>
      </w:r>
    </w:p>
    <w:p w14:paraId="491558BC" w14:textId="36E8CE18" w:rsidR="00130DA6" w:rsidRPr="00922768" w:rsidRDefault="00000000" w:rsidP="00922768">
      <w:pPr>
        <w:spacing w:after="120" w:line="276" w:lineRule="auto"/>
        <w:jc w:val="both"/>
        <w:rPr>
          <w:rFonts w:ascii="Times New Roman" w:hAnsi="Times New Roman" w:cs="Times New Roman"/>
        </w:rPr>
      </w:pPr>
      <w:r w:rsidRPr="00922768">
        <w:rPr>
          <w:rFonts w:ascii="Times New Roman" w:hAnsi="Times New Roman" w:cs="Times New Roman"/>
        </w:rPr>
        <w:t>Key findings: (i) reward shaping (negative hole penalty) is essential for efficient learning on sparse-reward maps; (ii) the exploration schedule must be tuned to match the map's difficulty; and (iii) Q-Learning, despite its simplicity, is sufficiently powerful to solve tabular deterministic MDPs of this scale</w:t>
      </w:r>
      <w:r w:rsidR="00922768">
        <w:rPr>
          <w:rFonts w:ascii="Times New Roman" w:hAnsi="Times New Roman" w:cs="Times New Roman"/>
        </w:rPr>
        <w:t>.</w:t>
      </w:r>
    </w:p>
    <w:sectPr w:rsidR="00130DA6" w:rsidRPr="0092276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E4E17BC"/>
    <w:multiLevelType w:val="hybridMultilevel"/>
    <w:tmpl w:val="7DA474B6"/>
    <w:lvl w:ilvl="0" w:tplc="F46A07E6">
      <w:start w:val="1"/>
      <w:numFmt w:val="bullet"/>
      <w:lvlText w:val="•"/>
      <w:lvlJc w:val="left"/>
      <w:pPr>
        <w:ind w:left="720" w:hanging="360"/>
      </w:pPr>
    </w:lvl>
    <w:lvl w:ilvl="1" w:tplc="54DCE6AE">
      <w:numFmt w:val="decimal"/>
      <w:lvlText w:val=""/>
      <w:lvlJc w:val="left"/>
    </w:lvl>
    <w:lvl w:ilvl="2" w:tplc="64187828">
      <w:numFmt w:val="decimal"/>
      <w:lvlText w:val=""/>
      <w:lvlJc w:val="left"/>
    </w:lvl>
    <w:lvl w:ilvl="3" w:tplc="2D209F68">
      <w:numFmt w:val="decimal"/>
      <w:lvlText w:val=""/>
      <w:lvlJc w:val="left"/>
    </w:lvl>
    <w:lvl w:ilvl="4" w:tplc="FC2CB490">
      <w:numFmt w:val="decimal"/>
      <w:lvlText w:val=""/>
      <w:lvlJc w:val="left"/>
    </w:lvl>
    <w:lvl w:ilvl="5" w:tplc="A1CA599A">
      <w:numFmt w:val="decimal"/>
      <w:lvlText w:val=""/>
      <w:lvlJc w:val="left"/>
    </w:lvl>
    <w:lvl w:ilvl="6" w:tplc="BFFA6816">
      <w:numFmt w:val="decimal"/>
      <w:lvlText w:val=""/>
      <w:lvlJc w:val="left"/>
    </w:lvl>
    <w:lvl w:ilvl="7" w:tplc="882C94C4">
      <w:numFmt w:val="decimal"/>
      <w:lvlText w:val=""/>
      <w:lvlJc w:val="left"/>
    </w:lvl>
    <w:lvl w:ilvl="8" w:tplc="90DCAFF2">
      <w:numFmt w:val="decimal"/>
      <w:lvlText w:val=""/>
      <w:lvlJc w:val="left"/>
    </w:lvl>
  </w:abstractNum>
  <w:abstractNum w:abstractNumId="1" w15:restartNumberingAfterBreak="0">
    <w:nsid w:val="7FFB0DF1"/>
    <w:multiLevelType w:val="hybridMultilevel"/>
    <w:tmpl w:val="4BDA583E"/>
    <w:lvl w:ilvl="0" w:tplc="9A5C47F0">
      <w:start w:val="1"/>
      <w:numFmt w:val="bullet"/>
      <w:lvlText w:val="●"/>
      <w:lvlJc w:val="left"/>
      <w:pPr>
        <w:ind w:left="720" w:hanging="360"/>
      </w:pPr>
    </w:lvl>
    <w:lvl w:ilvl="1" w:tplc="4A76E60A">
      <w:start w:val="1"/>
      <w:numFmt w:val="bullet"/>
      <w:lvlText w:val="○"/>
      <w:lvlJc w:val="left"/>
      <w:pPr>
        <w:ind w:left="1440" w:hanging="360"/>
      </w:pPr>
    </w:lvl>
    <w:lvl w:ilvl="2" w:tplc="D51C4A78">
      <w:start w:val="1"/>
      <w:numFmt w:val="bullet"/>
      <w:lvlText w:val="■"/>
      <w:lvlJc w:val="left"/>
      <w:pPr>
        <w:ind w:left="2160" w:hanging="360"/>
      </w:pPr>
    </w:lvl>
    <w:lvl w:ilvl="3" w:tplc="6AD61F9C">
      <w:start w:val="1"/>
      <w:numFmt w:val="bullet"/>
      <w:lvlText w:val="●"/>
      <w:lvlJc w:val="left"/>
      <w:pPr>
        <w:ind w:left="2880" w:hanging="360"/>
      </w:pPr>
    </w:lvl>
    <w:lvl w:ilvl="4" w:tplc="17AA1D94">
      <w:start w:val="1"/>
      <w:numFmt w:val="bullet"/>
      <w:lvlText w:val="○"/>
      <w:lvlJc w:val="left"/>
      <w:pPr>
        <w:ind w:left="3600" w:hanging="360"/>
      </w:pPr>
    </w:lvl>
    <w:lvl w:ilvl="5" w:tplc="11D47868">
      <w:start w:val="1"/>
      <w:numFmt w:val="bullet"/>
      <w:lvlText w:val="■"/>
      <w:lvlJc w:val="left"/>
      <w:pPr>
        <w:ind w:left="4320" w:hanging="360"/>
      </w:pPr>
    </w:lvl>
    <w:lvl w:ilvl="6" w:tplc="8A1266B0">
      <w:start w:val="1"/>
      <w:numFmt w:val="bullet"/>
      <w:lvlText w:val="●"/>
      <w:lvlJc w:val="left"/>
      <w:pPr>
        <w:ind w:left="5040" w:hanging="360"/>
      </w:pPr>
    </w:lvl>
    <w:lvl w:ilvl="7" w:tplc="F0E89A24">
      <w:start w:val="1"/>
      <w:numFmt w:val="bullet"/>
      <w:lvlText w:val="●"/>
      <w:lvlJc w:val="left"/>
      <w:pPr>
        <w:ind w:left="5760" w:hanging="360"/>
      </w:pPr>
    </w:lvl>
    <w:lvl w:ilvl="8" w:tplc="D2AA7B46">
      <w:start w:val="1"/>
      <w:numFmt w:val="bullet"/>
      <w:lvlText w:val="●"/>
      <w:lvlJc w:val="left"/>
      <w:pPr>
        <w:ind w:left="6480" w:hanging="360"/>
      </w:pPr>
    </w:lvl>
  </w:abstractNum>
  <w:num w:numId="1" w16cid:durableId="87565581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DA6"/>
    <w:rsid w:val="00130DA6"/>
    <w:rsid w:val="001B6612"/>
    <w:rsid w:val="002B0761"/>
    <w:rsid w:val="004021A4"/>
    <w:rsid w:val="004740EE"/>
    <w:rsid w:val="00922768"/>
    <w:rsid w:val="00AA3FBC"/>
    <w:rsid w:val="00F90432"/>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FA0A4"/>
  <w15:docId w15:val="{AD5406B0-2FC8-8847-B0EA-7AA7EBF51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G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A3A5C"/>
      <w:sz w:val="26"/>
      <w:szCs w:val="26"/>
    </w:rPr>
  </w:style>
  <w:style w:type="paragraph" w:styleId="Heading2">
    <w:name w:val="heading 2"/>
    <w:uiPriority w:val="9"/>
    <w:unhideWhenUsed/>
    <w:qFormat/>
    <w:pPr>
      <w:spacing w:before="180" w:after="80"/>
      <w:outlineLvl w:val="1"/>
    </w:pPr>
    <w:rPr>
      <w:b/>
      <w:bCs/>
      <w:color w:val="2C5F8A"/>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227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1089</Words>
  <Characters>6211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Redeemer Dela</cp:lastModifiedBy>
  <cp:revision>26</cp:revision>
  <dcterms:created xsi:type="dcterms:W3CDTF">2026-06-21T19:15:00Z</dcterms:created>
  <dcterms:modified xsi:type="dcterms:W3CDTF">2026-06-21T19:33:00Z</dcterms:modified>
</cp:coreProperties>
</file>