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A1E" w:rsidRPr="00360A1E" w:rsidRDefault="00360A1E" w:rsidP="0022114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1: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: Диаграмма компонентов в UML: Структура и взаимодействие физических частей системы  </w:t>
      </w:r>
    </w:p>
    <w:p w:rsidR="00221140" w:rsidRPr="00360A1E" w:rsidRDefault="00360A1E" w:rsidP="0022114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переходим от логического представления системы (классов, объектов) к физическому. Диаграмма компонентов отвечает на вопрос: "Из каких независимых, заменяемых частей состоит наша система и как они общаются друг с другом?" Это ключевой инструмент для архитектуры ПО и командной разработки».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22114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2: Что такое диаграмма компонентов?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-: Структурная диаграмма UML, отображающая организацию и взаимосвязи физических (или логических) компонентов системы. Описывает систему на логическом или физическом уровне, фокусируясь на том, как модули, библиотеки,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или подсистемы взаимодействуют друг с другом через чётко определённые интерфейсы.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Цель: Показать модульность системы, скрытие реализации и зависимости между частями.</w:t>
      </w:r>
    </w:p>
    <w:p w:rsidR="00360A1E" w:rsidRPr="00360A1E" w:rsidRDefault="00360A1E" w:rsidP="0022114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Ключевые принципы: Слабая связность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loose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coupling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 и сильное зацепление внутри компонента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cohesion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).</w:t>
      </w:r>
    </w:p>
    <w:p w:rsidR="00360A1E" w:rsidRPr="00360A1E" w:rsidRDefault="00360A1E" w:rsidP="0022114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Визуал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: Простая схема: «Чёрный ящик» с входами и выходами, внутри которого скрыта сложная логика.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&gt; «Представьте компонент как "чёрный ящик". Нам не важно, как он устроен внутри (написан ли он на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, C++ или это вообще сторонний сервис). Нам важно только то, какие услуги он предоставляет и что ему нужно для работы. Это основа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переиспользования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кода».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2 (иллюстрация «чёрного ящика»):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r w:rsidRPr="00360A1E">
        <w:rPr>
          <w:rFonts w:ascii="Times New Roman" w:hAnsi="Times New Roman" w:cs="Times New Roman"/>
          <w:sz w:val="24"/>
          <w:szCs w:val="24"/>
        </w:rPr>
        <w:t>Компонент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системы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C {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Входы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и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выходы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IInput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II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IOutput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IO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433C1">
        <w:rPr>
          <w:rFonts w:ascii="Times New Roman" w:hAnsi="Times New Roman" w:cs="Times New Roman"/>
          <w:sz w:val="24"/>
          <w:szCs w:val="24"/>
        </w:rPr>
        <w:t xml:space="preserve"> -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0433C1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0433C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требует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433C1">
        <w:rPr>
          <w:rFonts w:ascii="Times New Roman" w:hAnsi="Times New Roman" w:cs="Times New Roman"/>
          <w:sz w:val="24"/>
          <w:szCs w:val="24"/>
        </w:rPr>
        <w:t xml:space="preserve"> -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Pr="000433C1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0433C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предоставляет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top of C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60A1E">
        <w:rPr>
          <w:rFonts w:ascii="Times New Roman" w:hAnsi="Times New Roman" w:cs="Times New Roman"/>
          <w:sz w:val="24"/>
          <w:szCs w:val="24"/>
        </w:rPr>
        <w:t>Чёрный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ящик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Внутренняя реализация скрыта.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Важны только контракты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взаимодействия.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3: Основные элементы нотации (UML 2.x)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# 1️</w:t>
      </w:r>
      <w:r w:rsidRPr="00360A1E">
        <w:rPr>
          <w:rFonts w:ascii="Tahoma" w:hAnsi="Tahoma" w:cs="Tahoma"/>
          <w:sz w:val="24"/>
          <w:szCs w:val="24"/>
        </w:rPr>
        <w:t>⃣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Компонент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Компонент — это модульная, заменяемая и автономная часть системы, которая инкапсулирует свою внутреннюю реализацию и предоставляет набор интерфейсов для взаимодействия с внешним миром.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Обозначение: Прямоугольник со стереотипом `&lt;&lt;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proofErr w:type="gramStart"/>
      <w:r w:rsidRPr="00360A1E">
        <w:rPr>
          <w:rFonts w:ascii="Times New Roman" w:hAnsi="Times New Roman" w:cs="Times New Roman"/>
          <w:sz w:val="24"/>
          <w:szCs w:val="24"/>
        </w:rPr>
        <w:t>&gt;&gt;`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в верхнем левом углу. Также допустимо использование специального значка компонента (прямоугольник с двумя меньшими прямоугольниками, выступающими слева) в правом верхнем углу.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Вложенность: Компоненты могут содержать другие компоненты (субкомпоненты), что показывает иерархическую декомпозицию системы.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164DB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60A1E">
        <w:rPr>
          <w:rFonts w:ascii="Times New Roman" w:hAnsi="Times New Roman" w:cs="Times New Roman"/>
          <w:sz w:val="24"/>
          <w:szCs w:val="24"/>
        </w:rPr>
        <w:t xml:space="preserve">: </w:t>
      </w:r>
      <w:r w:rsidR="00360A1E" w:rsidRPr="00360A1E">
        <w:rPr>
          <w:rFonts w:ascii="Times New Roman" w:hAnsi="Times New Roman" w:cs="Times New Roman"/>
          <w:sz w:val="24"/>
          <w:szCs w:val="24"/>
        </w:rPr>
        <w:t># 2️</w:t>
      </w:r>
      <w:r w:rsidR="00360A1E" w:rsidRPr="00360A1E">
        <w:rPr>
          <w:rFonts w:ascii="Tahoma" w:hAnsi="Tahoma" w:cs="Tahoma"/>
          <w:sz w:val="24"/>
          <w:szCs w:val="24"/>
        </w:rPr>
        <w:t>⃣</w:t>
      </w:r>
      <w:r w:rsidR="00360A1E" w:rsidRPr="00360A1E">
        <w:rPr>
          <w:rFonts w:ascii="Times New Roman" w:hAnsi="Times New Roman" w:cs="Times New Roman"/>
          <w:sz w:val="24"/>
          <w:szCs w:val="24"/>
        </w:rPr>
        <w:t xml:space="preserve"> Интерфейс (</w:t>
      </w:r>
      <w:proofErr w:type="spellStart"/>
      <w:r w:rsidR="00360A1E" w:rsidRPr="00360A1E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="00360A1E" w:rsidRPr="00360A1E">
        <w:rPr>
          <w:rFonts w:ascii="Times New Roman" w:hAnsi="Times New Roman" w:cs="Times New Roman"/>
          <w:sz w:val="24"/>
          <w:szCs w:val="24"/>
        </w:rPr>
        <w:t>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Интерфейс определяет контракт (набор операций и сигналов), который компонент предоставляет или требует:</w:t>
      </w:r>
    </w:p>
    <w:p w:rsidR="00360A1E" w:rsidRPr="00360A1E" w:rsidRDefault="00360A1E" w:rsidP="004819B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Предоставляемый интерфейс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Provided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): «Леденец»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lollipop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) — </w:t>
      </w:r>
      <w:r w:rsidR="004819BB" w:rsidRPr="002804D6">
        <w:rPr>
          <w:rFonts w:ascii="Times New Roman" w:hAnsi="Times New Roman" w:cs="Times New Roman"/>
          <w:sz w:val="24"/>
          <w:szCs w:val="24"/>
        </w:rPr>
        <w:t>Интерфейс, который компонент реализует и «предлагает» другим компонентам. Обозначается нотацией «леденец» (</w:t>
      </w:r>
      <w:proofErr w:type="spellStart"/>
      <w:r w:rsidR="004819BB" w:rsidRPr="002804D6">
        <w:rPr>
          <w:rFonts w:ascii="Times New Roman" w:hAnsi="Times New Roman" w:cs="Times New Roman"/>
          <w:sz w:val="24"/>
          <w:szCs w:val="24"/>
        </w:rPr>
        <w:t>lollipop</w:t>
      </w:r>
      <w:proofErr w:type="spellEnd"/>
      <w:r w:rsidR="004819BB" w:rsidRPr="002804D6">
        <w:rPr>
          <w:rFonts w:ascii="Times New Roman" w:hAnsi="Times New Roman" w:cs="Times New Roman"/>
          <w:sz w:val="24"/>
          <w:szCs w:val="24"/>
        </w:rPr>
        <w:t>) — кружок на конце сплошной линии, исходящей из компонента или порта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Требуемый интерфейс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): «Чашечка» или «розетка»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) — </w:t>
      </w:r>
      <w:r w:rsidR="00917364" w:rsidRPr="002804D6">
        <w:rPr>
          <w:rFonts w:ascii="Times New Roman" w:hAnsi="Times New Roman" w:cs="Times New Roman"/>
          <w:sz w:val="24"/>
          <w:szCs w:val="24"/>
        </w:rPr>
        <w:t>Интерфейс, который необходим компоненту для корректной работы, но который он сам не реализует. Обозначается нотацией «гнездо» или «чашка» (</w:t>
      </w:r>
      <w:proofErr w:type="spellStart"/>
      <w:r w:rsidR="00917364" w:rsidRPr="002804D6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="00917364" w:rsidRPr="002804D6">
        <w:rPr>
          <w:rFonts w:ascii="Times New Roman" w:hAnsi="Times New Roman" w:cs="Times New Roman"/>
          <w:sz w:val="24"/>
          <w:szCs w:val="24"/>
        </w:rPr>
        <w:t>) — полукруг, «обнимающий» конец линии</w:t>
      </w:r>
      <w:r w:rsidRPr="00360A1E">
        <w:rPr>
          <w:rFonts w:ascii="Times New Roman" w:hAnsi="Times New Roman" w:cs="Times New Roman"/>
          <w:sz w:val="24"/>
          <w:szCs w:val="24"/>
        </w:rPr>
        <w:t>.</w:t>
      </w:r>
    </w:p>
    <w:p w:rsid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360A1E">
        <w:rPr>
          <w:rFonts w:ascii="Times New Roman" w:hAnsi="Times New Roman" w:cs="Times New Roman"/>
          <w:sz w:val="24"/>
          <w:szCs w:val="24"/>
        </w:rPr>
        <w:t>: Предоставляемые и требуемые интерфейсы (Подробно)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Предоставляемый интерфейс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Provided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): Контракт, который компонент обязуется выполнять. Реализует определённые операции. Обозначается «леденцом».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Требуемый интерфейс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): Контракт, который компонент ожидает от внешней среды для своей работы. Обозначается «розеткой».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Визуальный пример: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Компонент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МодульОплаты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имеет предоставляемый интерфейс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IPayment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(метод `</w:t>
      </w:r>
      <w:proofErr w:type="spellStart"/>
      <w:proofErr w:type="gramStart"/>
      <w:r w:rsidRPr="00360A1E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)`).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Тот же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МодульОплаты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имеет требуемый интерфейс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(метод `</w:t>
      </w:r>
      <w:proofErr w:type="spellStart"/>
      <w:proofErr w:type="gramStart"/>
      <w:r w:rsidRPr="00360A1E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)`), который он ожидает от системы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«Почему это важно? Если мы захотим заменить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МодульОплаты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на новый, нам нужно найти или создать компонент, который также предоставляет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IPayment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и требует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ILogger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`. Если интерфейсы совпадают, замена пройдёт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бесшовно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. Это и есть принцип подстановки в действии».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C2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85294D" wp14:editId="428E5480">
            <wp:extent cx="5940425" cy="6216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4: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componentStyle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uml2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Интерфейсы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IPayment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IP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ILogger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IL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Компонент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МодульОплаты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МодульОплаты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MP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Предоставляемый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интерфейс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("</w:t>
      </w:r>
      <w:r w:rsidRPr="00360A1E">
        <w:rPr>
          <w:rFonts w:ascii="Times New Roman" w:hAnsi="Times New Roman" w:cs="Times New Roman"/>
          <w:sz w:val="24"/>
          <w:szCs w:val="24"/>
        </w:rPr>
        <w:t>леденец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MP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IP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предоставляет\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npay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()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Требуемый интерфейс ("розетка")</w:t>
      </w:r>
    </w:p>
    <w:p w:rsidR="00164DBE" w:rsidRPr="00164DB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>MP</w:t>
      </w:r>
      <w:r w:rsidRPr="00164DBE">
        <w:rPr>
          <w:rFonts w:ascii="Times New Roman" w:hAnsi="Times New Roman" w:cs="Times New Roman"/>
          <w:sz w:val="24"/>
          <w:szCs w:val="24"/>
        </w:rPr>
        <w:t xml:space="preserve"> -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164DB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0433C1">
        <w:rPr>
          <w:rFonts w:ascii="Times New Roman" w:hAnsi="Times New Roman" w:cs="Times New Roman"/>
          <w:sz w:val="24"/>
          <w:szCs w:val="24"/>
          <w:lang w:val="en-US"/>
        </w:rPr>
        <w:t>IL</w:t>
      </w:r>
      <w:r w:rsidRPr="00164DB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64DBE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требует</w:t>
      </w:r>
      <w:r w:rsidRPr="00164DBE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433C1">
        <w:rPr>
          <w:rFonts w:ascii="Times New Roman" w:hAnsi="Times New Roman" w:cs="Times New Roman"/>
          <w:sz w:val="24"/>
          <w:szCs w:val="24"/>
          <w:lang w:val="en-US"/>
        </w:rPr>
        <w:t>nlog</w:t>
      </w:r>
      <w:proofErr w:type="spellEnd"/>
      <w:r w:rsidRPr="00164DBE">
        <w:rPr>
          <w:rFonts w:ascii="Times New Roman" w:hAnsi="Times New Roman" w:cs="Times New Roman"/>
          <w:sz w:val="24"/>
          <w:szCs w:val="24"/>
        </w:rPr>
        <w:t>()</w:t>
      </w:r>
    </w:p>
    <w:p w:rsidR="00164DBE" w:rsidRPr="00164DB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Пояснительная рамка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IP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Предоставляемый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Контракт, который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компонент обязуется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выполнять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D64750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</w:t>
      </w:r>
      <w:r w:rsidRPr="00D64750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D64750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D64750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IL</w:t>
      </w:r>
    </w:p>
    <w:p w:rsidR="00164DBE" w:rsidRPr="00D64750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64750">
        <w:rPr>
          <w:rFonts w:ascii="Times New Roman" w:hAnsi="Times New Roman" w:cs="Times New Roman"/>
          <w:sz w:val="24"/>
          <w:szCs w:val="24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Требуемый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64750">
        <w:rPr>
          <w:rFonts w:ascii="Times New Roman" w:hAnsi="Times New Roman" w:cs="Times New Roman"/>
          <w:sz w:val="24"/>
          <w:szCs w:val="24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Контракт, который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компонент ожидает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от окружения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164DB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360A1E">
        <w:rPr>
          <w:rFonts w:ascii="Times New Roman" w:hAnsi="Times New Roman" w:cs="Times New Roman"/>
          <w:sz w:val="24"/>
          <w:szCs w:val="24"/>
        </w:rPr>
        <w:t xml:space="preserve">: </w:t>
      </w:r>
      <w:r w:rsidR="00360A1E" w:rsidRPr="00360A1E">
        <w:rPr>
          <w:rFonts w:ascii="Times New Roman" w:hAnsi="Times New Roman" w:cs="Times New Roman"/>
          <w:sz w:val="24"/>
          <w:szCs w:val="24"/>
        </w:rPr>
        <w:t>#</w:t>
      </w:r>
      <w:r w:rsidR="000433C1" w:rsidRPr="00221140">
        <w:rPr>
          <w:rFonts w:ascii="Times New Roman" w:hAnsi="Times New Roman" w:cs="Times New Roman"/>
          <w:sz w:val="24"/>
          <w:szCs w:val="24"/>
        </w:rPr>
        <w:t>3</w:t>
      </w:r>
      <w:r w:rsidR="00360A1E" w:rsidRPr="00360A1E">
        <w:rPr>
          <w:rFonts w:ascii="Times New Roman" w:hAnsi="Times New Roman" w:cs="Times New Roman"/>
          <w:sz w:val="24"/>
          <w:szCs w:val="24"/>
        </w:rPr>
        <w:t xml:space="preserve"> Порт (</w:t>
      </w:r>
      <w:proofErr w:type="spellStart"/>
      <w:r w:rsidR="00360A1E" w:rsidRPr="00360A1E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="00360A1E" w:rsidRPr="00360A1E">
        <w:rPr>
          <w:rFonts w:ascii="Times New Roman" w:hAnsi="Times New Roman" w:cs="Times New Roman"/>
          <w:sz w:val="24"/>
          <w:szCs w:val="24"/>
        </w:rPr>
        <w:t>)</w:t>
      </w:r>
    </w:p>
    <w:p w:rsidR="00917364" w:rsidRPr="002804D6" w:rsidRDefault="00917364" w:rsidP="0091736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804D6">
        <w:rPr>
          <w:rFonts w:ascii="Times New Roman" w:hAnsi="Times New Roman" w:cs="Times New Roman"/>
          <w:sz w:val="24"/>
          <w:szCs w:val="24"/>
        </w:rPr>
        <w:t xml:space="preserve">Порт — это точка взаимодействия на границе компонента (или другого инкапсулированного элемента), через которую проходят все входящие и исходящие </w:t>
      </w:r>
      <w:proofErr w:type="gramStart"/>
      <w:r w:rsidRPr="002804D6">
        <w:rPr>
          <w:rFonts w:ascii="Times New Roman" w:hAnsi="Times New Roman" w:cs="Times New Roman"/>
          <w:sz w:val="24"/>
          <w:szCs w:val="24"/>
        </w:rPr>
        <w:t>сообщения .</w:t>
      </w:r>
      <w:proofErr w:type="gramEnd"/>
      <w:r w:rsidRPr="002804D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7364" w:rsidRPr="002804D6" w:rsidRDefault="00917364" w:rsidP="0091736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804D6">
        <w:rPr>
          <w:rFonts w:ascii="Times New Roman" w:hAnsi="Times New Roman" w:cs="Times New Roman"/>
          <w:sz w:val="24"/>
          <w:szCs w:val="24"/>
        </w:rPr>
        <w:t>- Обозначение: Небольшой закрашенный или пустой квадрат, расположенный непосредственно на границе прямоугольника компонента.</w:t>
      </w:r>
    </w:p>
    <w:p w:rsidR="00917364" w:rsidRPr="002804D6" w:rsidRDefault="00917364" w:rsidP="0091736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804D6">
        <w:rPr>
          <w:rFonts w:ascii="Times New Roman" w:hAnsi="Times New Roman" w:cs="Times New Roman"/>
          <w:sz w:val="24"/>
          <w:szCs w:val="24"/>
        </w:rPr>
        <w:t>- Назначение: Порты позволяют скрыть внутреннюю структуру компонента. Внешние компоненты подключаются не к внутренним частям, а к портам, что обеспечивает слабую связность и возможность замены внутренней реализации без изменения внешних связей.</w:t>
      </w:r>
    </w:p>
    <w:p w:rsidR="00164DBE" w:rsidRDefault="00164DBE" w:rsidP="00164DBE">
      <w:pPr>
        <w:spacing w:after="0" w:line="240" w:lineRule="auto"/>
        <w:ind w:firstLine="709"/>
        <w:rPr>
          <w:rFonts w:cs="Segoe UI Symbol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360A1E">
        <w:rPr>
          <w:rFonts w:ascii="Times New Roman" w:hAnsi="Times New Roman" w:cs="Times New Roman"/>
          <w:sz w:val="24"/>
          <w:szCs w:val="24"/>
        </w:rPr>
        <w:t>: Порты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Ports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 – уточнение границ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-: Специфицированная точка взаимодействия между компонентом и его окружением.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Зачем нужны: Позволяют разграничить разные каналы связи одного компонента (например, «публичный доступ» и «административный доступ»).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Нотация: Небольшой квадрат на границе прямоугольника компонента, к которому крепятся интерфейсы.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Назначение: Порты позволяют скрыть внутреннюю структуру компонента. Внешние компоненты подключаются не к внутренним частям, а к портам, что обеспечивает слабую связность и возможность замены внутренней реализации без изменения внешних связей.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Визуальный пример: Компонент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БазаДанных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 Порт 1 (публичный): требует интерфейс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IQuery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 Порт 2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админский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): предоставляет интерфейс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IAdminBackup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64DB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«Без портов все интерфейсы компонента как бы "размазаны" по его границе. Порты добавляют строгости: они говорят, что конкретный набор услуг доступен только через конкретную "дверь". Это критически важно при проектировании безопасных систем».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C2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688519" wp14:editId="00C7043A">
            <wp:extent cx="4239217" cy="3496163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5: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componentStyle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uml2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Компонент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портами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БазаДанных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DB {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portin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ПортПубличный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PP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portin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ПортАдминский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PA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Интерфейсы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IQuery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IQ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IAdminBackup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IAB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Подключение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интерфейсов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к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портам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PP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IQ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PA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IAB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Пояснение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bottom of DB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Порты уточняют точки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взаимодействия компонента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с внешней средой.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Разные порты — разные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каналы доступа.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end note</w:t>
      </w:r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enduml</w:t>
      </w:r>
      <w:proofErr w:type="spellEnd"/>
    </w:p>
    <w:p w:rsidR="00164DBE" w:rsidRPr="00360A1E" w:rsidRDefault="00164DBE" w:rsidP="00164DB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360A1E" w:rsidRPr="00164DB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164DBE" w:rsidRDefault="00164DB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164D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Слайд</w:t>
      </w:r>
      <w:r w:rsidRPr="00164D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64DB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60A1E" w:rsidRPr="00164DBE">
        <w:rPr>
          <w:rFonts w:ascii="Times New Roman" w:hAnsi="Times New Roman" w:cs="Times New Roman"/>
          <w:sz w:val="24"/>
          <w:szCs w:val="24"/>
          <w:lang w:val="en-US"/>
        </w:rPr>
        <w:t>#</w:t>
      </w:r>
      <w:r w:rsidR="000433C1" w:rsidRPr="00164DB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360A1E" w:rsidRPr="00164D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0A1E" w:rsidRPr="00360A1E">
        <w:rPr>
          <w:rFonts w:ascii="Times New Roman" w:hAnsi="Times New Roman" w:cs="Times New Roman"/>
          <w:sz w:val="24"/>
          <w:szCs w:val="24"/>
        </w:rPr>
        <w:t>Артефакт</w:t>
      </w:r>
      <w:r w:rsidR="00360A1E" w:rsidRPr="00164DBE">
        <w:rPr>
          <w:rFonts w:ascii="Times New Roman" w:hAnsi="Times New Roman" w:cs="Times New Roman"/>
          <w:sz w:val="24"/>
          <w:szCs w:val="24"/>
          <w:lang w:val="en-US"/>
        </w:rPr>
        <w:t xml:space="preserve"> (Artifact)</w:t>
      </w:r>
    </w:p>
    <w:p w:rsidR="00360A1E" w:rsidRPr="00360A1E" w:rsidRDefault="00917364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804D6">
        <w:rPr>
          <w:rFonts w:ascii="Times New Roman" w:hAnsi="Times New Roman" w:cs="Times New Roman"/>
          <w:sz w:val="24"/>
          <w:szCs w:val="24"/>
        </w:rPr>
        <w:t>Артефакт представляет собой физический фрагмент информации, используемый или создаваемый в процессе разработки ПО (например, исполняемый файл `.</w:t>
      </w:r>
      <w:proofErr w:type="spellStart"/>
      <w:r w:rsidRPr="002804D6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Pr="002804D6">
        <w:rPr>
          <w:rFonts w:ascii="Times New Roman" w:hAnsi="Times New Roman" w:cs="Times New Roman"/>
          <w:sz w:val="24"/>
          <w:szCs w:val="24"/>
        </w:rPr>
        <w:t>`, библиотека `.</w:t>
      </w:r>
      <w:proofErr w:type="spellStart"/>
      <w:r w:rsidRPr="002804D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2804D6">
        <w:rPr>
          <w:rFonts w:ascii="Times New Roman" w:hAnsi="Times New Roman" w:cs="Times New Roman"/>
          <w:sz w:val="24"/>
          <w:szCs w:val="24"/>
        </w:rPr>
        <w:t>`, скрипт, документация</w:t>
      </w:r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r w:rsidR="00360A1E" w:rsidRPr="00360A1E">
        <w:rPr>
          <w:rFonts w:ascii="Times New Roman" w:hAnsi="Times New Roman" w:cs="Times New Roman"/>
          <w:sz w:val="24"/>
          <w:szCs w:val="24"/>
        </w:rPr>
        <w:t>(`.</w:t>
      </w:r>
      <w:proofErr w:type="spellStart"/>
      <w:r w:rsidR="00360A1E" w:rsidRPr="00360A1E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="00360A1E" w:rsidRPr="00360A1E">
        <w:rPr>
          <w:rFonts w:ascii="Times New Roman" w:hAnsi="Times New Roman" w:cs="Times New Roman"/>
          <w:sz w:val="24"/>
          <w:szCs w:val="24"/>
        </w:rPr>
        <w:t>`, `.</w:t>
      </w:r>
      <w:proofErr w:type="spellStart"/>
      <w:r w:rsidR="00360A1E" w:rsidRPr="00360A1E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360A1E" w:rsidRPr="00360A1E">
        <w:rPr>
          <w:rFonts w:ascii="Times New Roman" w:hAnsi="Times New Roman" w:cs="Times New Roman"/>
          <w:sz w:val="24"/>
          <w:szCs w:val="24"/>
        </w:rPr>
        <w:t>`, `.</w:t>
      </w:r>
      <w:proofErr w:type="spellStart"/>
      <w:r w:rsidR="00360A1E" w:rsidRPr="00360A1E">
        <w:rPr>
          <w:rFonts w:ascii="Times New Roman" w:hAnsi="Times New Roman" w:cs="Times New Roman"/>
          <w:sz w:val="24"/>
          <w:szCs w:val="24"/>
        </w:rPr>
        <w:t>jar</w:t>
      </w:r>
      <w:proofErr w:type="spellEnd"/>
      <w:r w:rsidR="00360A1E" w:rsidRPr="00360A1E">
        <w:rPr>
          <w:rFonts w:ascii="Times New Roman" w:hAnsi="Times New Roman" w:cs="Times New Roman"/>
          <w:sz w:val="24"/>
          <w:szCs w:val="24"/>
        </w:rPr>
        <w:t>`, скрипт, документация). Хотя артефакты чаще изображаются на диаграммах развёртывания, на диаграмме компонентов они показывают, какой физический файл реализует данный логический компонент.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&gt; «Обратите особое внимание на нотацию </w:t>
      </w:r>
      <w:r w:rsidRPr="000433C1">
        <w:rPr>
          <w:rFonts w:ascii="Times New Roman" w:hAnsi="Times New Roman" w:cs="Times New Roman"/>
          <w:sz w:val="24"/>
          <w:szCs w:val="24"/>
        </w:rPr>
        <w:t>"</w:t>
      </w:r>
      <w:r w:rsidRPr="00360A1E">
        <w:rPr>
          <w:rFonts w:ascii="Times New Roman" w:hAnsi="Times New Roman" w:cs="Times New Roman"/>
          <w:sz w:val="24"/>
          <w:szCs w:val="24"/>
        </w:rPr>
        <w:t>леденец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и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розетка</w:t>
      </w:r>
      <w:r w:rsidRPr="000433C1">
        <w:rPr>
          <w:rFonts w:ascii="Times New Roman" w:hAnsi="Times New Roman" w:cs="Times New Roman"/>
          <w:sz w:val="24"/>
          <w:szCs w:val="24"/>
        </w:rPr>
        <w:t>" (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ball</w:t>
      </w:r>
      <w:r w:rsidRPr="000433C1">
        <w:rPr>
          <w:rFonts w:ascii="Times New Roman" w:hAnsi="Times New Roman" w:cs="Times New Roman"/>
          <w:sz w:val="24"/>
          <w:szCs w:val="24"/>
        </w:rPr>
        <w:t>-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0433C1">
        <w:rPr>
          <w:rFonts w:ascii="Times New Roman" w:hAnsi="Times New Roman" w:cs="Times New Roman"/>
          <w:sz w:val="24"/>
          <w:szCs w:val="24"/>
        </w:rPr>
        <w:t>-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socket</w:t>
      </w:r>
      <w:r w:rsidRPr="000433C1">
        <w:rPr>
          <w:rFonts w:ascii="Times New Roman" w:hAnsi="Times New Roman" w:cs="Times New Roman"/>
          <w:sz w:val="24"/>
          <w:szCs w:val="24"/>
        </w:rPr>
        <w:t xml:space="preserve">). </w:t>
      </w:r>
      <w:r w:rsidRPr="00360A1E">
        <w:rPr>
          <w:rFonts w:ascii="Times New Roman" w:hAnsi="Times New Roman" w:cs="Times New Roman"/>
          <w:sz w:val="24"/>
          <w:szCs w:val="24"/>
        </w:rPr>
        <w:t>Это самая наглядная метафора в UML. Если "леденец" одного компонента входит в "розетку" другого, значит, они совместимы и могут работать вместе».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3 (все элементы):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componentStyle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uml2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title </w:t>
      </w:r>
      <w:r w:rsidRPr="00360A1E">
        <w:rPr>
          <w:rFonts w:ascii="Times New Roman" w:hAnsi="Times New Roman" w:cs="Times New Roman"/>
          <w:sz w:val="24"/>
          <w:szCs w:val="24"/>
        </w:rPr>
        <w:t>Основные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элементы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нотации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 2.x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Компонент с классической нотацией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[Компонент А] &lt;&lt;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Интерфейсы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IPrint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\n(предоставляемый)"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IP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ISave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\n(</w:t>
      </w:r>
      <w:r w:rsidRPr="00360A1E">
        <w:rPr>
          <w:rFonts w:ascii="Times New Roman" w:hAnsi="Times New Roman" w:cs="Times New Roman"/>
          <w:sz w:val="24"/>
          <w:szCs w:val="24"/>
        </w:rPr>
        <w:t>требуемый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)" as IS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Подключение интерфейсов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A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IP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&lt;&lt;предоставляет&gt;&gt;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0433C1">
        <w:rPr>
          <w:rFonts w:ascii="Times New Roman" w:hAnsi="Times New Roman" w:cs="Times New Roman"/>
          <w:sz w:val="24"/>
          <w:szCs w:val="24"/>
        </w:rPr>
        <w:t xml:space="preserve"> -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down</w:t>
      </w:r>
      <w:r w:rsidRPr="000433C1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0433C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433C1">
        <w:rPr>
          <w:rFonts w:ascii="Times New Roman" w:hAnsi="Times New Roman" w:cs="Times New Roman"/>
          <w:sz w:val="24"/>
          <w:szCs w:val="24"/>
        </w:rPr>
        <w:t xml:space="preserve"> &lt;&lt;</w:t>
      </w:r>
      <w:r w:rsidRPr="00360A1E">
        <w:rPr>
          <w:rFonts w:ascii="Times New Roman" w:hAnsi="Times New Roman" w:cs="Times New Roman"/>
          <w:sz w:val="24"/>
          <w:szCs w:val="24"/>
        </w:rPr>
        <w:t>требует</w:t>
      </w:r>
      <w:r w:rsidRPr="000433C1">
        <w:rPr>
          <w:rFonts w:ascii="Times New Roman" w:hAnsi="Times New Roman" w:cs="Times New Roman"/>
          <w:sz w:val="24"/>
          <w:szCs w:val="24"/>
        </w:rPr>
        <w:t>&gt;&gt;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433C1">
        <w:rPr>
          <w:rFonts w:ascii="Times New Roman" w:hAnsi="Times New Roman" w:cs="Times New Roman"/>
          <w:sz w:val="24"/>
          <w:szCs w:val="24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Порт</w:t>
      </w:r>
    </w:p>
    <w:p w:rsidR="00360A1E" w:rsidRPr="00360A1E" w:rsidRDefault="00164DB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60A1E" w:rsidRPr="00360A1E">
        <w:rPr>
          <w:rFonts w:ascii="Times New Roman" w:hAnsi="Times New Roman" w:cs="Times New Roman"/>
          <w:sz w:val="24"/>
          <w:szCs w:val="24"/>
          <w:lang w:val="en-US"/>
        </w:rPr>
        <w:t>omponent</w:t>
      </w:r>
      <w:r w:rsidRPr="00164DBE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="00360A1E" w:rsidRPr="00360A1E">
        <w:rPr>
          <w:rFonts w:ascii="Times New Roman" w:hAnsi="Times New Roman" w:cs="Times New Roman"/>
          <w:sz w:val="24"/>
          <w:szCs w:val="24"/>
        </w:rPr>
        <w:t>Компонент</w:t>
      </w:r>
      <w:r w:rsidR="00360A1E"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0A1E" w:rsidRPr="00360A1E">
        <w:rPr>
          <w:rFonts w:ascii="Times New Roman" w:hAnsi="Times New Roman" w:cs="Times New Roman"/>
          <w:sz w:val="24"/>
          <w:szCs w:val="24"/>
        </w:rPr>
        <w:t>Б</w:t>
      </w:r>
      <w:r w:rsidRPr="00164DBE">
        <w:rPr>
          <w:rFonts w:ascii="Times New Roman" w:hAnsi="Times New Roman" w:cs="Times New Roman"/>
          <w:sz w:val="24"/>
          <w:szCs w:val="24"/>
          <w:lang w:val="en-US"/>
        </w:rPr>
        <w:t>"</w:t>
      </w:r>
      <w:r w:rsidR="00360A1E"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&lt;&lt;component&gt;&gt; as B {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portin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360A1E">
        <w:rPr>
          <w:rFonts w:ascii="Times New Roman" w:hAnsi="Times New Roman" w:cs="Times New Roman"/>
          <w:sz w:val="24"/>
          <w:szCs w:val="24"/>
        </w:rPr>
        <w:t>Порт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" as 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P -right-&gt; IP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Зависимость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[Компонент В] &lt;&lt;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&gt; A : &lt;&lt;использует&gt;&gt;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Артефакт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artifact "module.jar" as ART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ART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>&gt; A : &lt;&lt;</w:t>
      </w:r>
      <w:r w:rsidRPr="00360A1E">
        <w:rPr>
          <w:rFonts w:ascii="Times New Roman" w:hAnsi="Times New Roman" w:cs="Times New Roman"/>
          <w:sz w:val="24"/>
          <w:szCs w:val="24"/>
        </w:rPr>
        <w:t>реализует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Пояснения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right of A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Компонент — автономная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заменяемая часть системы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left of IS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«</w:t>
      </w:r>
      <w:r w:rsidRPr="00360A1E">
        <w:rPr>
          <w:rFonts w:ascii="Times New Roman" w:hAnsi="Times New Roman" w:cs="Times New Roman"/>
          <w:sz w:val="24"/>
          <w:szCs w:val="24"/>
        </w:rPr>
        <w:t>Розетка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» — </w:t>
      </w:r>
      <w:r w:rsidRPr="00360A1E">
        <w:rPr>
          <w:rFonts w:ascii="Times New Roman" w:hAnsi="Times New Roman" w:cs="Times New Roman"/>
          <w:sz w:val="24"/>
          <w:szCs w:val="24"/>
        </w:rPr>
        <w:t>то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60A1E">
        <w:rPr>
          <w:rFonts w:ascii="Times New Roman" w:hAnsi="Times New Roman" w:cs="Times New Roman"/>
          <w:sz w:val="24"/>
          <w:szCs w:val="24"/>
        </w:rPr>
        <w:t>что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компоненту нужно от других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right of IP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«</w:t>
      </w:r>
      <w:r w:rsidRPr="00360A1E">
        <w:rPr>
          <w:rFonts w:ascii="Times New Roman" w:hAnsi="Times New Roman" w:cs="Times New Roman"/>
          <w:sz w:val="24"/>
          <w:szCs w:val="24"/>
        </w:rPr>
        <w:t>Леденец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» — </w:t>
      </w:r>
      <w:r w:rsidRPr="00360A1E">
        <w:rPr>
          <w:rFonts w:ascii="Times New Roman" w:hAnsi="Times New Roman" w:cs="Times New Roman"/>
          <w:sz w:val="24"/>
          <w:szCs w:val="24"/>
        </w:rPr>
        <w:t>то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60A1E">
        <w:rPr>
          <w:rFonts w:ascii="Times New Roman" w:hAnsi="Times New Roman" w:cs="Times New Roman"/>
          <w:sz w:val="24"/>
          <w:szCs w:val="24"/>
        </w:rPr>
        <w:t>что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компонент умеет делать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Слайд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4DBE" w:rsidRPr="00164DBE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60A1E">
        <w:rPr>
          <w:rFonts w:ascii="Times New Roman" w:hAnsi="Times New Roman" w:cs="Times New Roman"/>
          <w:sz w:val="24"/>
          <w:szCs w:val="24"/>
        </w:rPr>
        <w:t>Все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типы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связей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(Connectors &amp; Relationships)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🔗</w:t>
      </w:r>
      <w:r w:rsidRPr="00360A1E">
        <w:rPr>
          <w:rFonts w:ascii="Times New Roman" w:hAnsi="Times New Roman" w:cs="Times New Roman"/>
          <w:sz w:val="24"/>
          <w:szCs w:val="24"/>
        </w:rPr>
        <w:t xml:space="preserve"> 1. Зависимость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- Обозначение: Пунктирная линия с открытой стрелкой (`- -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-&gt;`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).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Смысл: Показывает, что один компонент использует или зависит от другого</w:t>
      </w:r>
      <w:r w:rsidR="00917364">
        <w:rPr>
          <w:rFonts w:ascii="Times New Roman" w:hAnsi="Times New Roman" w:cs="Times New Roman"/>
          <w:sz w:val="24"/>
          <w:szCs w:val="24"/>
        </w:rPr>
        <w:t xml:space="preserve"> </w:t>
      </w:r>
      <w:r w:rsidR="00917364" w:rsidRPr="002804D6">
        <w:rPr>
          <w:rFonts w:ascii="Times New Roman" w:hAnsi="Times New Roman" w:cs="Times New Roman"/>
          <w:sz w:val="24"/>
          <w:szCs w:val="24"/>
        </w:rPr>
        <w:t>компонента (например, вызывает его функции).</w:t>
      </w:r>
      <w:r w:rsidRPr="00360A1E">
        <w:rPr>
          <w:rFonts w:ascii="Times New Roman" w:hAnsi="Times New Roman" w:cs="Times New Roman"/>
          <w:sz w:val="24"/>
          <w:szCs w:val="24"/>
        </w:rPr>
        <w:t xml:space="preserve"> Если изменяется поставщик зависимости, зависимый компонент может потребовать модификации.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D64750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64750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🔗</w:t>
      </w:r>
      <w:r w:rsidRPr="00D64750">
        <w:rPr>
          <w:rFonts w:ascii="Times New Roman" w:hAnsi="Times New Roman" w:cs="Times New Roman"/>
          <w:sz w:val="24"/>
          <w:szCs w:val="24"/>
        </w:rPr>
        <w:t xml:space="preserve"> 2. </w:t>
      </w:r>
      <w:r w:rsidRPr="00360A1E">
        <w:rPr>
          <w:rFonts w:ascii="Times New Roman" w:hAnsi="Times New Roman" w:cs="Times New Roman"/>
          <w:sz w:val="24"/>
          <w:szCs w:val="24"/>
        </w:rPr>
        <w:t>Коннектор</w:t>
      </w:r>
      <w:r w:rsidRPr="00D64750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сборки</w:t>
      </w:r>
      <w:r w:rsidRPr="00D64750">
        <w:rPr>
          <w:rFonts w:ascii="Times New Roman" w:hAnsi="Times New Roman" w:cs="Times New Roman"/>
          <w:sz w:val="24"/>
          <w:szCs w:val="24"/>
        </w:rPr>
        <w:t xml:space="preserve"> (</w:t>
      </w:r>
      <w:r w:rsidRPr="00D64750">
        <w:rPr>
          <w:rFonts w:ascii="Times New Roman" w:hAnsi="Times New Roman" w:cs="Times New Roman"/>
          <w:sz w:val="24"/>
          <w:szCs w:val="24"/>
          <w:lang w:val="en-US"/>
        </w:rPr>
        <w:t>Assembly</w:t>
      </w:r>
      <w:r w:rsidRPr="00D64750">
        <w:rPr>
          <w:rFonts w:ascii="Times New Roman" w:hAnsi="Times New Roman" w:cs="Times New Roman"/>
          <w:sz w:val="24"/>
          <w:szCs w:val="24"/>
        </w:rPr>
        <w:t xml:space="preserve"> </w:t>
      </w:r>
      <w:r w:rsidRPr="00D64750">
        <w:rPr>
          <w:rFonts w:ascii="Times New Roman" w:hAnsi="Times New Roman" w:cs="Times New Roman"/>
          <w:sz w:val="24"/>
          <w:szCs w:val="24"/>
          <w:lang w:val="en-US"/>
        </w:rPr>
        <w:t>Connector</w:t>
      </w:r>
      <w:r w:rsidRPr="00D64750">
        <w:rPr>
          <w:rFonts w:ascii="Times New Roman" w:hAnsi="Times New Roman" w:cs="Times New Roman"/>
          <w:sz w:val="24"/>
          <w:szCs w:val="24"/>
        </w:rPr>
        <w:t>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Обозначение: Сплошная линия, соединяющая предоставляемый интерфейс (леденец) одного компонента с требуемым интерфейсом (гнездо) другого.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Смысл: Демонстрирует, как два компонента соединяются вместе: один предоставляет сервис, а другой его использует. Это основной способ показа «сборки» системы из частей.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D64750" w:rsidRDefault="00164DB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Слайд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60A1E" w:rsidRPr="00D64750">
        <w:rPr>
          <w:rFonts w:ascii="Times New Roman" w:hAnsi="Times New Roman" w:cs="Times New Roman"/>
          <w:sz w:val="24"/>
          <w:szCs w:val="24"/>
        </w:rPr>
        <w:t xml:space="preserve"># </w:t>
      </w:r>
      <w:r w:rsidR="00360A1E" w:rsidRPr="00360A1E">
        <w:rPr>
          <w:rFonts w:ascii="Segoe UI Symbol" w:hAnsi="Segoe UI Symbol" w:cs="Segoe UI Symbol"/>
          <w:sz w:val="24"/>
          <w:szCs w:val="24"/>
        </w:rPr>
        <w:t>🔗</w:t>
      </w:r>
      <w:r w:rsidR="00360A1E" w:rsidRPr="00D64750">
        <w:rPr>
          <w:rFonts w:ascii="Times New Roman" w:hAnsi="Times New Roman" w:cs="Times New Roman"/>
          <w:sz w:val="24"/>
          <w:szCs w:val="24"/>
        </w:rPr>
        <w:t xml:space="preserve"> 3. </w:t>
      </w:r>
      <w:r w:rsidR="00360A1E" w:rsidRPr="00360A1E">
        <w:rPr>
          <w:rFonts w:ascii="Times New Roman" w:hAnsi="Times New Roman" w:cs="Times New Roman"/>
          <w:sz w:val="24"/>
          <w:szCs w:val="24"/>
        </w:rPr>
        <w:t>Коннектор</w:t>
      </w:r>
      <w:r w:rsidR="00360A1E" w:rsidRPr="00D64750">
        <w:rPr>
          <w:rFonts w:ascii="Times New Roman" w:hAnsi="Times New Roman" w:cs="Times New Roman"/>
          <w:sz w:val="24"/>
          <w:szCs w:val="24"/>
        </w:rPr>
        <w:t xml:space="preserve"> </w:t>
      </w:r>
      <w:r w:rsidR="00360A1E" w:rsidRPr="00360A1E">
        <w:rPr>
          <w:rFonts w:ascii="Times New Roman" w:hAnsi="Times New Roman" w:cs="Times New Roman"/>
          <w:sz w:val="24"/>
          <w:szCs w:val="24"/>
        </w:rPr>
        <w:t>делегирования</w:t>
      </w:r>
      <w:r w:rsidR="00360A1E" w:rsidRPr="00D64750">
        <w:rPr>
          <w:rFonts w:ascii="Times New Roman" w:hAnsi="Times New Roman" w:cs="Times New Roman"/>
          <w:sz w:val="24"/>
          <w:szCs w:val="24"/>
        </w:rPr>
        <w:t xml:space="preserve"> (</w:t>
      </w:r>
      <w:r w:rsidR="00360A1E" w:rsidRPr="00D64750">
        <w:rPr>
          <w:rFonts w:ascii="Times New Roman" w:hAnsi="Times New Roman" w:cs="Times New Roman"/>
          <w:sz w:val="24"/>
          <w:szCs w:val="24"/>
          <w:lang w:val="en-US"/>
        </w:rPr>
        <w:t>Delegation</w:t>
      </w:r>
      <w:r w:rsidR="00360A1E" w:rsidRPr="00D64750">
        <w:rPr>
          <w:rFonts w:ascii="Times New Roman" w:hAnsi="Times New Roman" w:cs="Times New Roman"/>
          <w:sz w:val="24"/>
          <w:szCs w:val="24"/>
        </w:rPr>
        <w:t xml:space="preserve"> </w:t>
      </w:r>
      <w:r w:rsidR="00360A1E" w:rsidRPr="00D64750">
        <w:rPr>
          <w:rFonts w:ascii="Times New Roman" w:hAnsi="Times New Roman" w:cs="Times New Roman"/>
          <w:sz w:val="24"/>
          <w:szCs w:val="24"/>
          <w:lang w:val="en-US"/>
        </w:rPr>
        <w:t>Connector</w:t>
      </w:r>
      <w:r w:rsidR="00360A1E" w:rsidRPr="00D64750">
        <w:rPr>
          <w:rFonts w:ascii="Times New Roman" w:hAnsi="Times New Roman" w:cs="Times New Roman"/>
          <w:sz w:val="24"/>
          <w:szCs w:val="24"/>
        </w:rPr>
        <w:t>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Обозначение: Сплошная линия со стрелкой, часто со стереотипом `&lt;&lt;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delegate</w:t>
      </w:r>
      <w:proofErr w:type="spellEnd"/>
      <w:proofErr w:type="gramStart"/>
      <w:r w:rsidRPr="00360A1E">
        <w:rPr>
          <w:rFonts w:ascii="Times New Roman" w:hAnsi="Times New Roman" w:cs="Times New Roman"/>
          <w:sz w:val="24"/>
          <w:szCs w:val="24"/>
        </w:rPr>
        <w:t>&gt;&gt;`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- Смысл: Связывает порт компонента с его внутренней частью (субкомпонентом или внутренним интерфейсом), которая фактически выполняет работу. Показывает, как запрос, пришедший извне на порт, перенаправляется </w:t>
      </w:r>
      <w:r w:rsidR="00917364" w:rsidRPr="002804D6">
        <w:rPr>
          <w:rFonts w:ascii="Times New Roman" w:hAnsi="Times New Roman" w:cs="Times New Roman"/>
          <w:sz w:val="24"/>
          <w:szCs w:val="24"/>
        </w:rPr>
        <w:t>(делегируется) внутрь компонента для обработки</w:t>
      </w:r>
      <w:r w:rsidRPr="00360A1E">
        <w:rPr>
          <w:rFonts w:ascii="Times New Roman" w:hAnsi="Times New Roman" w:cs="Times New Roman"/>
          <w:sz w:val="24"/>
          <w:szCs w:val="24"/>
        </w:rPr>
        <w:t>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🔗</w:t>
      </w:r>
      <w:r w:rsidRPr="00360A1E">
        <w:rPr>
          <w:rFonts w:ascii="Times New Roman" w:hAnsi="Times New Roman" w:cs="Times New Roman"/>
          <w:sz w:val="24"/>
          <w:szCs w:val="24"/>
        </w:rPr>
        <w:t xml:space="preserve"> 4. Реализация компонента (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Realization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- Обозначение: Пунктирная линия с пустым треугольником на конце (`- -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-&gt;|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`).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Смысл: Показывает, что конкретный класс, набор классов или артефакт реализует поведение, заданное компонентом или его интерфейсом. Это мост между логическим проектированием (классы) и физической архитектурой (компоненты).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164DB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Слайд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60A1E"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="00360A1E" w:rsidRPr="00360A1E">
        <w:rPr>
          <w:rFonts w:ascii="Segoe UI Symbol" w:hAnsi="Segoe UI Symbol" w:cs="Segoe UI Symbol"/>
          <w:sz w:val="24"/>
          <w:szCs w:val="24"/>
        </w:rPr>
        <w:t>🔗</w:t>
      </w:r>
      <w:r w:rsidR="00360A1E" w:rsidRPr="00360A1E">
        <w:rPr>
          <w:rFonts w:ascii="Times New Roman" w:hAnsi="Times New Roman" w:cs="Times New Roman"/>
          <w:sz w:val="24"/>
          <w:szCs w:val="24"/>
        </w:rPr>
        <w:t xml:space="preserve"> 5. Вложенность / Контейнеризация (</w:t>
      </w:r>
      <w:proofErr w:type="spellStart"/>
      <w:r w:rsidR="00360A1E" w:rsidRPr="00360A1E">
        <w:rPr>
          <w:rFonts w:ascii="Times New Roman" w:hAnsi="Times New Roman" w:cs="Times New Roman"/>
          <w:sz w:val="24"/>
          <w:szCs w:val="24"/>
        </w:rPr>
        <w:t>Containment</w:t>
      </w:r>
      <w:proofErr w:type="spellEnd"/>
      <w:r w:rsidR="00360A1E" w:rsidRPr="00360A1E">
        <w:rPr>
          <w:rFonts w:ascii="Times New Roman" w:hAnsi="Times New Roman" w:cs="Times New Roman"/>
          <w:sz w:val="24"/>
          <w:szCs w:val="24"/>
        </w:rPr>
        <w:t>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lastRenderedPageBreak/>
        <w:t>- Обозначение: Графическое размещение одного компонента внутри границ другого.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Смысл: Указывает на то, что внешний компонент является составным и включает в себя внутренние подкомпоненты как свои части.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6 (все типы связей):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componentStyle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uml2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title </w:t>
      </w:r>
      <w:r w:rsidRPr="00360A1E">
        <w:rPr>
          <w:rFonts w:ascii="Times New Roman" w:hAnsi="Times New Roman" w:cs="Times New Roman"/>
          <w:sz w:val="24"/>
          <w:szCs w:val="24"/>
        </w:rPr>
        <w:t>Типы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связей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в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диаграмме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компонентов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Компонент с портом и вложенным субкомпонентом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ВнешнийКомпонент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EC {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portin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r w:rsidRPr="00360A1E">
        <w:rPr>
          <w:rFonts w:ascii="Times New Roman" w:hAnsi="Times New Roman" w:cs="Times New Roman"/>
          <w:sz w:val="24"/>
          <w:szCs w:val="24"/>
        </w:rPr>
        <w:t>Порт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" as 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component [</w:t>
      </w:r>
      <w:r w:rsidRPr="00360A1E">
        <w:rPr>
          <w:rFonts w:ascii="Times New Roman" w:hAnsi="Times New Roman" w:cs="Times New Roman"/>
          <w:sz w:val="24"/>
          <w:szCs w:val="24"/>
        </w:rPr>
        <w:t>Субкомпонент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SC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Коннектор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делегирования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P -[hidden]right- SC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P --&gt;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SC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&lt;&lt;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delegate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Предоставляемый интерфейс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IService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SC -right-&gt;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&lt;&lt;</w:t>
      </w:r>
      <w:r w:rsidRPr="00360A1E">
        <w:rPr>
          <w:rFonts w:ascii="Times New Roman" w:hAnsi="Times New Roman" w:cs="Times New Roman"/>
          <w:sz w:val="24"/>
          <w:szCs w:val="24"/>
        </w:rPr>
        <w:t>предоставляет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Коннектор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сборки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r w:rsidRPr="00360A1E">
        <w:rPr>
          <w:rFonts w:ascii="Times New Roman" w:hAnsi="Times New Roman" w:cs="Times New Roman"/>
          <w:sz w:val="24"/>
          <w:szCs w:val="24"/>
        </w:rPr>
        <w:t>Клиент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CL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IServiceReq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ISR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CL -left-&gt;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ISR :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&lt;&lt;</w:t>
      </w:r>
      <w:r w:rsidRPr="00360A1E">
        <w:rPr>
          <w:rFonts w:ascii="Times New Roman" w:hAnsi="Times New Roman" w:cs="Times New Roman"/>
          <w:sz w:val="24"/>
          <w:szCs w:val="24"/>
        </w:rPr>
        <w:t>требует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ISR -[hidden]right- IS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IS --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ISR :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&lt;&lt;assembly&gt;&gt;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Зависимость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r w:rsidRPr="00360A1E">
        <w:rPr>
          <w:rFonts w:ascii="Times New Roman" w:hAnsi="Times New Roman" w:cs="Times New Roman"/>
          <w:sz w:val="24"/>
          <w:szCs w:val="24"/>
        </w:rPr>
        <w:t>Логгер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LG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CL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&gt; LG : &lt;&lt;использует&gt;&gt;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Реализация артефактом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artifact "service.jar" as ART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ART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>|&gt; IS : &lt;&lt;</w:t>
      </w:r>
      <w:r w:rsidRPr="00360A1E">
        <w:rPr>
          <w:rFonts w:ascii="Times New Roman" w:hAnsi="Times New Roman" w:cs="Times New Roman"/>
          <w:sz w:val="24"/>
          <w:szCs w:val="24"/>
        </w:rPr>
        <w:t>реализует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Пояснения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right of IS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Коннектор сборки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Соединяет «леденец»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с «розеткой»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end note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bottom of 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Коннектор делегирования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Перенаправляет запрос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внутрь компонента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end note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right of ART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Реализация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Мост между логикой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и физикой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</w:t>
      </w:r>
      <w:r w:rsidR="00164DBE">
        <w:rPr>
          <w:rFonts w:ascii="Times New Roman" w:hAnsi="Times New Roman" w:cs="Times New Roman"/>
          <w:sz w:val="24"/>
          <w:szCs w:val="24"/>
        </w:rPr>
        <w:t>12</w:t>
      </w:r>
      <w:r w:rsidRPr="00360A1E">
        <w:rPr>
          <w:rFonts w:ascii="Times New Roman" w:hAnsi="Times New Roman" w:cs="Times New Roman"/>
          <w:sz w:val="24"/>
          <w:szCs w:val="24"/>
        </w:rPr>
        <w:t>: Практический пример 1 — Интернет-магазин (E-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commerce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: Архитектура простого приложения.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Визуал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(Схема):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1. `Веб-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(требуется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IOrderService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`) --&gt; зависит от --&gt;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СервисЗаказов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СервисЗаказов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(предоставляет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IOrderService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`, требуется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IPayment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IInventory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`) --&gt; зависит от --&gt;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ПлатежныйШлюз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СкладскойМодуль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СкладскойМодуль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(предоставляет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IInventory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`, требуется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IDatabase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`).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&gt; «Давайте проследим путь: пользователь нажимает "Купить".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обращается к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СервисуЗаказов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через интерфейс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IOrderService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 Но чтобы завершить заказ,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СервисЗаказов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сам выступает в роли клиента: он стучится в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ПлатежныйШлюз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`, требуя интерфейс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IPayment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`. Обратите внимание: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ничего не знает о существовании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ПлатежногоШлюза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 Это и есть инкапсуляция на уровне архитектуры».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C2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0D51D3" wp14:editId="4108F620">
            <wp:extent cx="5315692" cy="719237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</w:t>
      </w:r>
      <w:r w:rsidR="00164DBE">
        <w:rPr>
          <w:rFonts w:ascii="Times New Roman" w:hAnsi="Times New Roman" w:cs="Times New Roman"/>
          <w:sz w:val="24"/>
          <w:szCs w:val="24"/>
        </w:rPr>
        <w:t>12</w:t>
      </w:r>
      <w:r w:rsidRPr="00360A1E">
        <w:rPr>
          <w:rFonts w:ascii="Times New Roman" w:hAnsi="Times New Roman" w:cs="Times New Roman"/>
          <w:sz w:val="24"/>
          <w:szCs w:val="24"/>
        </w:rPr>
        <w:t>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componentStyle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uml2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13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Архитектура Интернет-магазина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Интерфейсы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lastRenderedPageBreak/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IOrderService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IOS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IPayment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IInventory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II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IDatabase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IDB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Компоненты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r w:rsidRPr="00360A1E">
        <w:rPr>
          <w:rFonts w:ascii="Times New Roman" w:hAnsi="Times New Roman" w:cs="Times New Roman"/>
          <w:sz w:val="24"/>
          <w:szCs w:val="24"/>
        </w:rPr>
        <w:t>Веб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FE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СервисЗаказов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OS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ПлатежныйШлюз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PG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СкладскойМодуль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IM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БазаДанных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&lt;&lt;database&gt;&gt; as DB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' Связи: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-&gt; Сервис заказов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FE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-&gt; IOS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OS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IOS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Сервис заказов требует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OS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IP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требует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OS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II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требует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Платежный шлюз и склад предоставляют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PG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IP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IM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II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Склад требует БД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IM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-&gt; IDB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DB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IDB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Подсветка пути запроса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right of FE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Путь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запроса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FE → OS → PG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FE → OS → IM → DB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</w:t>
      </w:r>
      <w:r w:rsidR="00164DBE">
        <w:rPr>
          <w:rFonts w:ascii="Times New Roman" w:hAnsi="Times New Roman" w:cs="Times New Roman"/>
          <w:sz w:val="24"/>
          <w:szCs w:val="24"/>
        </w:rPr>
        <w:t>13</w:t>
      </w:r>
      <w:r w:rsidRPr="00360A1E">
        <w:rPr>
          <w:rFonts w:ascii="Times New Roman" w:hAnsi="Times New Roman" w:cs="Times New Roman"/>
          <w:sz w:val="24"/>
          <w:szCs w:val="24"/>
        </w:rPr>
        <w:t>: Практический пример 2 — Университетская информационная система (РИС)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Пример, максимально близкий студентам.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Визуал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(Схема):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1.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ЛичныйКабинетСтудента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(требуется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IGradeView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`) --&gt;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МодульУспеваемости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МодульУспеваемости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(предоставляет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IGradeView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`, требуется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INotification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`) --&gt;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СервисУведомлений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СервисУведомлений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(предоставляет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INotification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`, требуется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ISmsGateway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`) --&gt;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ВнешнийСМС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-Провайдер`.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«Этот пример показывает, как внутренние университетские системы взаимодействуют с внешними.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СервисУведомлений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абстрагирует конкретного провайдера СМС. Если университет сменит провайдера, нам нужно будет изменить только компонент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ВнешнийСМС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-Провайдер`, реализующий интерфейс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ISmsGateway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`. Остальная система не потребует переделки».</w:t>
      </w:r>
    </w:p>
    <w:p w:rsidR="00360A1E" w:rsidRPr="00360A1E" w:rsidRDefault="00D64750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C2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5D72F7F5" wp14:editId="1E9F53B6">
            <wp:extent cx="5940425" cy="51949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</w:t>
      </w:r>
      <w:r w:rsidR="00164DBE">
        <w:rPr>
          <w:rFonts w:ascii="Times New Roman" w:hAnsi="Times New Roman" w:cs="Times New Roman"/>
          <w:sz w:val="24"/>
          <w:szCs w:val="24"/>
        </w:rPr>
        <w:t>13</w:t>
      </w:r>
      <w:r w:rsidRPr="00360A1E">
        <w:rPr>
          <w:rFonts w:ascii="Times New Roman" w:hAnsi="Times New Roman" w:cs="Times New Roman"/>
          <w:sz w:val="24"/>
          <w:szCs w:val="24"/>
        </w:rPr>
        <w:t>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componentStyle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uml2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13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Университетская информационная система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Интерфейсы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IGradeView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IGV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INotification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IN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ISmsGateway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ISG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Компоненты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ЛичныйКабинетСтудента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LK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МодульУспеваемости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MU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СервисУведомлений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SU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ВнешнийСМС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60A1E">
        <w:rPr>
          <w:rFonts w:ascii="Times New Roman" w:hAnsi="Times New Roman" w:cs="Times New Roman"/>
          <w:sz w:val="24"/>
          <w:szCs w:val="24"/>
        </w:rPr>
        <w:t>Провайдер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&lt;&lt;external&gt;&gt; as SMS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Связи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lastRenderedPageBreak/>
        <w:t>LK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-&gt; IGV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MU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IGV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MU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IN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требует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SU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IN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SU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ISG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требует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SMS -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ISG :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предоставляет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' Пояснение про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заменяемость</w:t>
      </w:r>
      <w:proofErr w:type="spellEnd"/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>note bottom of SMS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Замена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провайдера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Если университет сменит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СМС-провайдера, изменится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только этот компонент.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Остальная система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останется нетронутой.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</w:t>
      </w:r>
      <w:r w:rsidR="00164DBE">
        <w:rPr>
          <w:rFonts w:ascii="Times New Roman" w:hAnsi="Times New Roman" w:cs="Times New Roman"/>
          <w:sz w:val="24"/>
          <w:szCs w:val="24"/>
        </w:rPr>
        <w:t>14</w:t>
      </w:r>
      <w:r w:rsidRPr="00360A1E">
        <w:rPr>
          <w:rFonts w:ascii="Times New Roman" w:hAnsi="Times New Roman" w:cs="Times New Roman"/>
          <w:sz w:val="24"/>
          <w:szCs w:val="24"/>
        </w:rPr>
        <w:t xml:space="preserve">: Диаграмма компонентов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Другие диаграммы UML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Основное содержание (Таблица сравнения):</w:t>
      </w:r>
    </w:p>
    <w:tbl>
      <w:tblPr>
        <w:tblW w:w="93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64DBE" w:rsidRPr="00164DBE" w:rsidTr="00164DBE">
        <w:trPr>
          <w:trHeight w:val="584"/>
        </w:trPr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Диаграмма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Что показывает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Уровень абстракции </w:t>
            </w:r>
          </w:p>
        </w:tc>
      </w:tr>
      <w:tr w:rsidR="00164DBE" w:rsidRPr="00164DBE" w:rsidTr="00164DBE">
        <w:trPr>
          <w:trHeight w:val="584"/>
        </w:trPr>
        <w:tc>
          <w:tcPr>
            <w:tcW w:w="312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Классов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Логическую структуру (классы, атрибуты, методы)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</w:tr>
      <w:tr w:rsidR="00164DBE" w:rsidRPr="00164DBE" w:rsidTr="00164DBE">
        <w:trPr>
          <w:trHeight w:val="584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Компонентов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 xml:space="preserve">Физическую или крупномасштабную модульную структуру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164DBE" w:rsidRPr="00164DBE" w:rsidTr="00164DBE">
        <w:trPr>
          <w:trHeight w:val="584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Развёртывания (</w:t>
            </w:r>
            <w:proofErr w:type="spellStart"/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proofErr w:type="spellEnd"/>
            <w:r w:rsidRPr="00164DB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 xml:space="preserve">Аппаратное обеспечение (серверы, устройства) и артефакты на них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164DBE" w:rsidRPr="00164DBE" w:rsidTr="00164DBE">
        <w:trPr>
          <w:trHeight w:val="584"/>
        </w:trPr>
        <w:tc>
          <w:tcPr>
            <w:tcW w:w="31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Пакетов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 xml:space="preserve">Логическую группировку элементов 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164DBE" w:rsidRPr="00164DBE" w:rsidRDefault="00164DBE" w:rsidP="00164DBE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164DBE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«Запомните простое правило: Диаграмма классов — это чертёж детали. Диаграмма компонентов — это сборочный чертёж узлов из этих деталей. Диаграмма развёртывания — это цех, где эти узлы установлены на станки (серверы)».</w:t>
      </w:r>
    </w:p>
    <w:p w:rsidR="00360A1E" w:rsidRPr="00360A1E" w:rsidRDefault="00D64750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E1C2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FDF5C1C" wp14:editId="16DD77CA">
            <wp:extent cx="3096057" cy="556337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9 (три отдельные диаграммы):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</w:rPr>
        <w:t>Диаграмма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9.1 — </w:t>
      </w:r>
      <w:r w:rsidRPr="00360A1E">
        <w:rPr>
          <w:rFonts w:ascii="Times New Roman" w:hAnsi="Times New Roman" w:cs="Times New Roman"/>
          <w:sz w:val="24"/>
          <w:szCs w:val="24"/>
        </w:rPr>
        <w:t>Классы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Диаграмма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классов</w:t>
      </w:r>
      <w:r w:rsidRPr="000433C1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433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Чертёж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детали</w:t>
      </w:r>
      <w:r w:rsidRPr="000433C1">
        <w:rPr>
          <w:rFonts w:ascii="Times New Roman" w:hAnsi="Times New Roman" w:cs="Times New Roman"/>
          <w:sz w:val="24"/>
          <w:szCs w:val="24"/>
        </w:rPr>
        <w:t>)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class Student {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+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String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+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grades :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List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+</w:t>
      </w:r>
      <w:proofErr w:type="spellStart"/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getAverageGrade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>) : Double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</w:rPr>
        <w:t>Диаграмма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9.2 — </w:t>
      </w:r>
      <w:r w:rsidRPr="00360A1E">
        <w:rPr>
          <w:rFonts w:ascii="Times New Roman" w:hAnsi="Times New Roman" w:cs="Times New Roman"/>
          <w:sz w:val="24"/>
          <w:szCs w:val="24"/>
        </w:rPr>
        <w:t>Компоненты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lastRenderedPageBreak/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Диаграмма компонентов\</w:t>
      </w:r>
      <w:proofErr w:type="gramStart"/>
      <w:r w:rsidRPr="00360A1E">
        <w:rPr>
          <w:rFonts w:ascii="Times New Roman" w:hAnsi="Times New Roman" w:cs="Times New Roman"/>
          <w:sz w:val="24"/>
          <w:szCs w:val="24"/>
        </w:rPr>
        <w:t>n(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Сборочный чертёж)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"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МодульСтудентов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&lt;&lt;component&gt;&gt; as MS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"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МодульУспеваемости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&lt;&lt;component&gt;&gt; as MU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IStudentData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ISD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0433C1">
        <w:rPr>
          <w:rFonts w:ascii="Times New Roman" w:hAnsi="Times New Roman" w:cs="Times New Roman"/>
          <w:sz w:val="24"/>
          <w:szCs w:val="24"/>
        </w:rPr>
        <w:t xml:space="preserve"> -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right</w:t>
      </w:r>
      <w:r w:rsidRPr="000433C1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ISD</w:t>
      </w:r>
      <w:r w:rsidRPr="000433C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предоставляет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MU</w:t>
      </w:r>
      <w:r w:rsidRPr="000433C1">
        <w:rPr>
          <w:rFonts w:ascii="Times New Roman" w:hAnsi="Times New Roman" w:cs="Times New Roman"/>
          <w:sz w:val="24"/>
          <w:szCs w:val="24"/>
        </w:rPr>
        <w:t xml:space="preserve"> -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0433C1">
        <w:rPr>
          <w:rFonts w:ascii="Times New Roman" w:hAnsi="Times New Roman" w:cs="Times New Roman"/>
          <w:sz w:val="24"/>
          <w:szCs w:val="24"/>
        </w:rPr>
        <w:t xml:space="preserve">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ISD</w:t>
      </w:r>
      <w:r w:rsidRPr="000433C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требует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</w:rPr>
        <w:t>Диаграмма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9.3 — </w:t>
      </w:r>
      <w:r w:rsidRPr="00360A1E">
        <w:rPr>
          <w:rFonts w:ascii="Times New Roman" w:hAnsi="Times New Roman" w:cs="Times New Roman"/>
          <w:sz w:val="24"/>
          <w:szCs w:val="24"/>
        </w:rPr>
        <w:t>Развёртывание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Диаграмма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развёртывания</w:t>
      </w:r>
      <w:r w:rsidRPr="000433C1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433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>Цех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</w:t>
      </w:r>
      <w:r w:rsidRPr="000433C1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оборудованием</w:t>
      </w:r>
      <w:r w:rsidRPr="000433C1">
        <w:rPr>
          <w:rFonts w:ascii="Times New Roman" w:hAnsi="Times New Roman" w:cs="Times New Roman"/>
          <w:sz w:val="24"/>
          <w:szCs w:val="24"/>
        </w:rPr>
        <w:t>)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"Сервер приложений"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Srv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  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artifact "students.jar" as SJ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database "PostgreSQL" as DB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Srv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-down-&gt;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DB :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JDBC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0433C1">
        <w:rPr>
          <w:rFonts w:ascii="Times New Roman" w:hAnsi="Times New Roman" w:cs="Times New Roman"/>
          <w:sz w:val="24"/>
          <w:szCs w:val="24"/>
          <w:lang w:val="en-US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«Мы не рисуем одну "мега-диаграмму", которая пытается показать всё сразу. Это частая ошибка начинающих. Вместо этого мы используем три разные диаграммы, каждая из которых отвечает на свой вопрос: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- Классы — "Что внутри модуля?"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- Компоненты — "Из каких частей состоит система?"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- Развёртывание — "Где физически это работает?"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Это и есть принцип разделения ответственности, который мы применяем и к самому ПО».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10: Типичные ошибки при проектировании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1. Превращение в диаграмму классов: Не нужно указывать внутренние классы компонента, если это не диаграмма состава компонента.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2. Отсутствие направленности интерфейсов: Непонятно, кто предоставляет, а кто требует услугу.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3. Циклические зависимости: Компонент А зависит от Б, а Б зависит от А (признак плохой архитектуры).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4. Слишком низкий уровень детализации: Изображение каждого мелкого модуля вместо укрупнённых подсистем.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5. Игнорирование портов: Прямое соединение интерфейсов с внутренними частями компонента без использования портов нарушает инкапсуляцию.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6. Перегруженность: Если компонентов слишком много, диаграмму нужно разбить на несколько.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«При проверке буду обращать внимание на циклические зависимости. Если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МодульА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не может работать без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МодуляБ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`, а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МодульБ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 не может работать без `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МодуляА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`, их нужно объединить в один компонент или ввести третий, абстрагирующий компонент».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# </w:t>
      </w:r>
      <w:r w:rsidRPr="00360A1E">
        <w:rPr>
          <w:rFonts w:ascii="Segoe UI Symbol" w:hAnsi="Segoe UI Symbol" w:cs="Segoe UI Symbol"/>
          <w:sz w:val="24"/>
          <w:szCs w:val="24"/>
        </w:rPr>
        <w:t>📌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Код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PlantUML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для слайда 10 (пример циклической зависимости —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антипаттерн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):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componentStyle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uml2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13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title </w:t>
      </w:r>
      <w:r w:rsidRPr="00360A1E">
        <w:rPr>
          <w:rFonts w:ascii="Segoe UI Symbol" w:hAnsi="Segoe UI Symbol" w:cs="Segoe UI Symbol"/>
          <w:sz w:val="24"/>
          <w:szCs w:val="24"/>
          <w:lang w:val="en-US"/>
        </w:rPr>
        <w:t>❌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АНТИПАТТЕРН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60A1E">
        <w:rPr>
          <w:rFonts w:ascii="Times New Roman" w:hAnsi="Times New Roman" w:cs="Times New Roman"/>
          <w:sz w:val="24"/>
          <w:szCs w:val="24"/>
        </w:rPr>
        <w:t>Циклическая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зависимость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МодульА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A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МодульБ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B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Start"/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&gt; B : </w:t>
      </w:r>
      <w:r w:rsidRPr="00360A1E">
        <w:rPr>
          <w:rFonts w:ascii="Times New Roman" w:hAnsi="Times New Roman" w:cs="Times New Roman"/>
          <w:sz w:val="24"/>
          <w:szCs w:val="24"/>
        </w:rPr>
        <w:t>использует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Start"/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&gt; A : </w:t>
      </w:r>
      <w:r w:rsidRPr="00360A1E">
        <w:rPr>
          <w:rFonts w:ascii="Times New Roman" w:hAnsi="Times New Roman" w:cs="Times New Roman"/>
          <w:sz w:val="24"/>
          <w:szCs w:val="24"/>
        </w:rPr>
        <w:t>использует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bottom of A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ОШИБКА</w:t>
      </w:r>
      <w:r w:rsidRPr="000433C1">
        <w:rPr>
          <w:rFonts w:ascii="Times New Roman" w:hAnsi="Times New Roman" w:cs="Times New Roman"/>
          <w:sz w:val="24"/>
          <w:szCs w:val="24"/>
        </w:rPr>
        <w:t>!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433C1">
        <w:rPr>
          <w:rFonts w:ascii="Times New Roman" w:hAnsi="Times New Roman" w:cs="Times New Roman"/>
          <w:sz w:val="24"/>
          <w:szCs w:val="24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Компоненты не могут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работать друг без друга.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Нужно объединить или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ввести абстракцию.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11: Когда и зачем применять диаграмму компонентов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1. Архитектурное проектирование: Для визуализации высокоуровневой структуры системы перед началом детального проектирования классов.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Микросервисная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архитектура: Идеально подходит для отображения границ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, их API (предоставляемые интерфейсы) и внешних зависимостей (требуемые интерфейсы).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3. Управление зависимостями: Помогает выявить циклические зависимости или чрезмерную связность между модулями.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4. Планирование сборок и развёртывания: Показывает, какие артефакты (библиотеки, исполняемые файлы) должны быть собраны вместе и как они соотносятся с логическими компонентами.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5. Коммуникация в команде: Даёт чёткое представление о том, «из каких кубиков» состоит система и как эти кубики стыкуются друг с другом. Это мощный инструмент для общения между архитекторами, разработчиками и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-инженерами.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🎯</w:t>
      </w:r>
      <w:r w:rsidRPr="00360A1E">
        <w:rPr>
          <w:rFonts w:ascii="Times New Roman" w:hAnsi="Times New Roman" w:cs="Times New Roman"/>
          <w:sz w:val="24"/>
          <w:szCs w:val="24"/>
        </w:rPr>
        <w:t xml:space="preserve"> Слайд 12: Резюме и домашнее задание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lastRenderedPageBreak/>
        <w:t>- Компонент = независимая, заменяемая часть системы.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Интерфейсы («леденец» и «розетка») определяют контракты взаимодействия.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Порты уточняют точки доступа и обеспечивают инкапсуляцию.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- Связи (зависимость, коннектор сборки, делегирования, реализация) показывают, как компоненты общаются.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- Цель: достижимость модульности, тестируемости и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переиспользования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>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задание: 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Построить диаграмму компонентов для выбранной предметной области (например, «Система бронирования аудиторий», «Банковское приложение», «Такси»), выделив не менее 4 компонентов и явно указав предоставляемые и требуемые интерфейсы. Обязательно использовать порты и коннектор сборки.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&gt; «На этом мы завершаем обзор диаграммы компонентов. Она является мостом между проектированием и реальным кодированием. Готов ответить на ваши вопросы».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🎁</w:t>
      </w:r>
      <w:r w:rsidRPr="00360A1E">
        <w:rPr>
          <w:rFonts w:ascii="Times New Roman" w:hAnsi="Times New Roman" w:cs="Times New Roman"/>
          <w:sz w:val="24"/>
          <w:szCs w:val="24"/>
        </w:rPr>
        <w:t xml:space="preserve"> Бонус: Полный пример с делегированием и вложенностью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componentStyle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uml2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shadowing false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defaultFontSize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13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Полная демонстрация: порты, делегирование, вложенность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Внешний компонент с портом и вложенным субкомпонентом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СервисОплаты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PS {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portin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ПортОплаты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PP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  ' Вложенный субкомпонент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  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ПроцессорТранзакций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TP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ВалидаторКарты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CV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60A1E">
        <w:rPr>
          <w:rFonts w:ascii="Times New Roman" w:hAnsi="Times New Roman" w:cs="Times New Roman"/>
          <w:sz w:val="24"/>
          <w:szCs w:val="24"/>
        </w:rPr>
        <w:t>' Коннекторы делегирования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  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PP --&gt; </w:t>
      </w:r>
      <w:proofErr w:type="gramStart"/>
      <w:r w:rsidRPr="000433C1">
        <w:rPr>
          <w:rFonts w:ascii="Times New Roman" w:hAnsi="Times New Roman" w:cs="Times New Roman"/>
          <w:sz w:val="24"/>
          <w:szCs w:val="24"/>
          <w:lang w:val="en-US"/>
        </w:rPr>
        <w:t>TP :</w:t>
      </w:r>
      <w:proofErr w:type="gramEnd"/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&lt;&lt;delegate&gt;&gt;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   TP --&gt; </w:t>
      </w:r>
      <w:proofErr w:type="gramStart"/>
      <w:r w:rsidRPr="000433C1">
        <w:rPr>
          <w:rFonts w:ascii="Times New Roman" w:hAnsi="Times New Roman" w:cs="Times New Roman"/>
          <w:sz w:val="24"/>
          <w:szCs w:val="24"/>
          <w:lang w:val="en-US"/>
        </w:rPr>
        <w:t>CV :</w:t>
      </w:r>
      <w:proofErr w:type="gramEnd"/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&lt;&lt;delegate&gt;&gt;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Предоставляемый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интерфейс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IPayment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TP -right-&gt;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IP :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&lt;&lt;</w:t>
      </w:r>
      <w:r w:rsidRPr="00360A1E">
        <w:rPr>
          <w:rFonts w:ascii="Times New Roman" w:hAnsi="Times New Roman" w:cs="Times New Roman"/>
          <w:sz w:val="24"/>
          <w:szCs w:val="24"/>
        </w:rPr>
        <w:t>предоставляет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Клиент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component [</w:t>
      </w:r>
      <w:r w:rsidRPr="00360A1E">
        <w:rPr>
          <w:rFonts w:ascii="Times New Roman" w:hAnsi="Times New Roman" w:cs="Times New Roman"/>
          <w:sz w:val="24"/>
          <w:szCs w:val="24"/>
        </w:rPr>
        <w:t>Интернет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60A1E">
        <w:rPr>
          <w:rFonts w:ascii="Times New Roman" w:hAnsi="Times New Roman" w:cs="Times New Roman"/>
          <w:sz w:val="24"/>
          <w:szCs w:val="24"/>
        </w:rPr>
        <w:t>Магазин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] &lt;&lt;component&gt;&gt; as Shop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interface "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IPaymentReq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" as IPR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Shop -left-&gt;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IPR :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&lt;&lt;</w:t>
      </w:r>
      <w:r w:rsidRPr="00360A1E">
        <w:rPr>
          <w:rFonts w:ascii="Times New Roman" w:hAnsi="Times New Roman" w:cs="Times New Roman"/>
          <w:sz w:val="24"/>
          <w:szCs w:val="24"/>
        </w:rPr>
        <w:t>требует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Коннектор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сборки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0433C1">
        <w:rPr>
          <w:rFonts w:ascii="Times New Roman" w:hAnsi="Times New Roman" w:cs="Times New Roman"/>
          <w:sz w:val="24"/>
          <w:szCs w:val="24"/>
        </w:rPr>
        <w:t xml:space="preserve"> -- 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>IPR</w:t>
      </w:r>
      <w:r w:rsidRPr="000433C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433C1">
        <w:rPr>
          <w:rFonts w:ascii="Times New Roman" w:hAnsi="Times New Roman" w:cs="Times New Roman"/>
          <w:sz w:val="24"/>
          <w:szCs w:val="24"/>
        </w:rPr>
        <w:t xml:space="preserve"> &lt;&lt;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assembly</w:t>
      </w:r>
      <w:r w:rsidRPr="000433C1">
        <w:rPr>
          <w:rFonts w:ascii="Times New Roman" w:hAnsi="Times New Roman" w:cs="Times New Roman"/>
          <w:sz w:val="24"/>
          <w:szCs w:val="24"/>
        </w:rPr>
        <w:t>&gt;&gt;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' Зависимость от логгера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lastRenderedPageBreak/>
        <w:t>component [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ЦентрЛогирования</w:t>
      </w:r>
      <w:proofErr w:type="spellEnd"/>
      <w:r w:rsidRPr="000433C1">
        <w:rPr>
          <w:rFonts w:ascii="Times New Roman" w:hAnsi="Times New Roman" w:cs="Times New Roman"/>
          <w:sz w:val="24"/>
          <w:szCs w:val="24"/>
          <w:lang w:val="en-US"/>
        </w:rPr>
        <w:t>] &lt;&lt;component&gt;&gt; as LC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>TP</w:t>
      </w:r>
      <w:proofErr w:type="gramStart"/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0433C1">
        <w:rPr>
          <w:rFonts w:ascii="Times New Roman" w:hAnsi="Times New Roman" w:cs="Times New Roman"/>
          <w:sz w:val="24"/>
          <w:szCs w:val="24"/>
          <w:lang w:val="en-US"/>
        </w:rPr>
        <w:t>&gt; LC : &lt;&lt;</w:t>
      </w:r>
      <w:r w:rsidRPr="00360A1E">
        <w:rPr>
          <w:rFonts w:ascii="Times New Roman" w:hAnsi="Times New Roman" w:cs="Times New Roman"/>
          <w:sz w:val="24"/>
          <w:szCs w:val="24"/>
        </w:rPr>
        <w:t>использует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0433C1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Реализация</w:t>
      </w:r>
      <w:r w:rsidRPr="000433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0A1E">
        <w:rPr>
          <w:rFonts w:ascii="Times New Roman" w:hAnsi="Times New Roman" w:cs="Times New Roman"/>
          <w:sz w:val="24"/>
          <w:szCs w:val="24"/>
        </w:rPr>
        <w:t>артефактом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artifact "payment-service.jar" as ART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ART</w:t>
      </w:r>
      <w:proofErr w:type="gramStart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360A1E">
        <w:rPr>
          <w:rFonts w:ascii="Times New Roman" w:hAnsi="Times New Roman" w:cs="Times New Roman"/>
          <w:sz w:val="24"/>
          <w:szCs w:val="24"/>
          <w:lang w:val="en-US"/>
        </w:rPr>
        <w:t>|&gt; IP : &lt;&lt;</w:t>
      </w:r>
      <w:r w:rsidRPr="00360A1E">
        <w:rPr>
          <w:rFonts w:ascii="Times New Roman" w:hAnsi="Times New Roman" w:cs="Times New Roman"/>
          <w:sz w:val="24"/>
          <w:szCs w:val="24"/>
        </w:rPr>
        <w:t>реализует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&gt;&gt;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r w:rsidRPr="00360A1E">
        <w:rPr>
          <w:rFonts w:ascii="Times New Roman" w:hAnsi="Times New Roman" w:cs="Times New Roman"/>
          <w:sz w:val="24"/>
          <w:szCs w:val="24"/>
        </w:rPr>
        <w:t>Пояснения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right of PS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Вложенность: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СервисОплаты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содержит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два субкомпонента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PP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Порт — единственная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точка входа извне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end note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>note right of TP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60A1E">
        <w:rPr>
          <w:rFonts w:ascii="Times New Roman" w:hAnsi="Times New Roman" w:cs="Times New Roman"/>
          <w:sz w:val="24"/>
          <w:szCs w:val="24"/>
        </w:rPr>
        <w:t>Делегирование: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Запрос с порта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передаётся внутрь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360A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enduml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```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 </w:t>
      </w:r>
      <w:r w:rsidRPr="00360A1E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plantuml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skinparam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component {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&lt;&lt;external&gt;&gt;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LightGray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&lt;&lt;database&gt;&gt;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LightBlue</w:t>
      </w:r>
      <w:proofErr w:type="spellEnd"/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360A1E">
        <w:rPr>
          <w:rFonts w:ascii="Times New Roman" w:hAnsi="Times New Roman" w:cs="Times New Roman"/>
          <w:sz w:val="24"/>
          <w:szCs w:val="24"/>
          <w:lang w:val="en-US"/>
        </w:rPr>
        <w:t>BackgroundColor</w:t>
      </w:r>
      <w:proofErr w:type="spellEnd"/>
      <w:r w:rsidRPr="00360A1E">
        <w:rPr>
          <w:rFonts w:ascii="Times New Roman" w:hAnsi="Times New Roman" w:cs="Times New Roman"/>
          <w:sz w:val="24"/>
          <w:szCs w:val="24"/>
          <w:lang w:val="en-US"/>
        </w:rPr>
        <w:t>&lt;&lt;component&gt;&gt; White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60A1E">
        <w:rPr>
          <w:rFonts w:ascii="Times New Roman" w:hAnsi="Times New Roman" w:cs="Times New Roman"/>
          <w:sz w:val="24"/>
          <w:szCs w:val="24"/>
        </w:rPr>
        <w:t>}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   ```</w:t>
      </w:r>
    </w:p>
    <w:p w:rsidR="009C7BFC" w:rsidRDefault="009C7BFC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Segoe UI Symbol" w:hAnsi="Segoe UI Symbol" w:cs="Segoe UI Symbol"/>
          <w:sz w:val="24"/>
          <w:szCs w:val="24"/>
        </w:rPr>
        <w:t>📋</w:t>
      </w:r>
      <w:r w:rsidRPr="00360A1E">
        <w:rPr>
          <w:rFonts w:ascii="Times New Roman" w:hAnsi="Times New Roman" w:cs="Times New Roman"/>
          <w:sz w:val="24"/>
          <w:szCs w:val="24"/>
        </w:rPr>
        <w:t xml:space="preserve"> Краткая шпаргалка для студентов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| Э</w:t>
      </w:r>
      <w:r w:rsidR="00221140">
        <w:rPr>
          <w:rFonts w:ascii="Times New Roman" w:hAnsi="Times New Roman" w:cs="Times New Roman"/>
          <w:sz w:val="24"/>
          <w:szCs w:val="24"/>
        </w:rPr>
        <w:t>ле</w:t>
      </w:r>
      <w:r w:rsidRPr="00360A1E">
        <w:rPr>
          <w:rFonts w:ascii="Times New Roman" w:hAnsi="Times New Roman" w:cs="Times New Roman"/>
          <w:sz w:val="24"/>
          <w:szCs w:val="24"/>
        </w:rPr>
        <w:t>мент | Обозначение | Назначение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|-------|-------------|------------|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| Компонент | Прямоугольник с `&lt;&lt;</w:t>
      </w:r>
      <w:proofErr w:type="spellStart"/>
      <w:r w:rsidRPr="00360A1E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proofErr w:type="gramStart"/>
      <w:r w:rsidRPr="00360A1E">
        <w:rPr>
          <w:rFonts w:ascii="Times New Roman" w:hAnsi="Times New Roman" w:cs="Times New Roman"/>
          <w:sz w:val="24"/>
          <w:szCs w:val="24"/>
        </w:rPr>
        <w:t>&gt;&gt;`</w:t>
      </w:r>
      <w:proofErr w:type="gramEnd"/>
      <w:r w:rsidRPr="00360A1E">
        <w:rPr>
          <w:rFonts w:ascii="Times New Roman" w:hAnsi="Times New Roman" w:cs="Times New Roman"/>
          <w:sz w:val="24"/>
          <w:szCs w:val="24"/>
        </w:rPr>
        <w:t xml:space="preserve"> | Автономная часть системы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| Интерфейс (предоставляемый) | «Леденец» ○ | Что компонент умеет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| Интерфейс (требуемый) | «Розетка» </w:t>
      </w:r>
      <w:r w:rsidRPr="00360A1E">
        <w:rPr>
          <w:rFonts w:ascii="Cambria Math" w:hAnsi="Cambria Math" w:cs="Cambria Math"/>
          <w:sz w:val="24"/>
          <w:szCs w:val="24"/>
        </w:rPr>
        <w:t>◗</w:t>
      </w:r>
      <w:r w:rsidRPr="00360A1E">
        <w:rPr>
          <w:rFonts w:ascii="Times New Roman" w:hAnsi="Times New Roman" w:cs="Times New Roman"/>
          <w:sz w:val="24"/>
          <w:szCs w:val="24"/>
        </w:rPr>
        <w:t xml:space="preserve"> | Что компоненту нужно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| Порт | Квадрат на границе | Точка входа/выхода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| Зависимость | Пунктир → | «Использует»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| Коннектор сборки | Сплошная линия | «Соединяет» леденец с розеткой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>| Коннектор делегирования | Сплошная со стрелкой | Передача запроса внутрь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60A1E">
        <w:rPr>
          <w:rFonts w:ascii="Times New Roman" w:hAnsi="Times New Roman" w:cs="Times New Roman"/>
          <w:sz w:val="24"/>
          <w:szCs w:val="24"/>
        </w:rPr>
        <w:t xml:space="preserve">| Реализация | Пунктир </w:t>
      </w:r>
      <w:r w:rsidRPr="00360A1E">
        <w:rPr>
          <w:rFonts w:ascii="Cambria Math" w:hAnsi="Cambria Math" w:cs="Cambria Math"/>
          <w:sz w:val="24"/>
          <w:szCs w:val="24"/>
        </w:rPr>
        <w:t>▷</w:t>
      </w:r>
      <w:r w:rsidRPr="00360A1E">
        <w:rPr>
          <w:rFonts w:ascii="Times New Roman" w:hAnsi="Times New Roman" w:cs="Times New Roman"/>
          <w:sz w:val="24"/>
          <w:szCs w:val="24"/>
        </w:rPr>
        <w:t xml:space="preserve"> | Артефакт реализует интерфейс |</w:t>
      </w:r>
    </w:p>
    <w:p w:rsidR="00360A1E" w:rsidRPr="00360A1E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60A1E" w:rsidRPr="00DE1C27" w:rsidRDefault="00360A1E" w:rsidP="00360A1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60A1E" w:rsidRPr="00DE1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D72C1"/>
    <w:multiLevelType w:val="multilevel"/>
    <w:tmpl w:val="2B8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25E"/>
    <w:rsid w:val="000433C1"/>
    <w:rsid w:val="00164DBE"/>
    <w:rsid w:val="00221140"/>
    <w:rsid w:val="002804D6"/>
    <w:rsid w:val="00360A1E"/>
    <w:rsid w:val="004819BB"/>
    <w:rsid w:val="00526A30"/>
    <w:rsid w:val="005474D0"/>
    <w:rsid w:val="00795853"/>
    <w:rsid w:val="007F025E"/>
    <w:rsid w:val="008129B7"/>
    <w:rsid w:val="00917364"/>
    <w:rsid w:val="009C7BFC"/>
    <w:rsid w:val="00CC5698"/>
    <w:rsid w:val="00D64750"/>
    <w:rsid w:val="00DE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99F4A"/>
  <w15:chartTrackingRefBased/>
  <w15:docId w15:val="{5FB859A2-7FA7-432A-A6DB-93F11973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36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DE1C27"/>
  </w:style>
  <w:style w:type="paragraph" w:styleId="a3">
    <w:name w:val="No Spacing"/>
    <w:uiPriority w:val="1"/>
    <w:qFormat/>
    <w:rsid w:val="00DE1C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921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17</Pages>
  <Words>3285</Words>
  <Characters>18726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4940</dc:creator>
  <cp:keywords/>
  <dc:description/>
  <cp:lastModifiedBy>4940</cp:lastModifiedBy>
  <cp:revision>8</cp:revision>
  <dcterms:created xsi:type="dcterms:W3CDTF">2026-10-13T14:26:00Z</dcterms:created>
  <dcterms:modified xsi:type="dcterms:W3CDTF">2026-10-21T14:28:00Z</dcterms:modified>
</cp:coreProperties>
</file>