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Лабораторная работа №2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32"/>
        </w:rPr>
        <w:t>Методология IDEF0. Построение диаграмм DFD</w:t>
      </w:r>
    </w:p>
    <w:p/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Функциональное моделирование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32"/>
        </w:rPr>
        <w:t>Анонимного интернет-магазина</w:t>
        <w:br/>
        <w:t>с оплатой криптовалютой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Telegram-бот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 Цель и постановка работы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Цель работы — применить методологию функционального моделирования IDEF0 и диаграммы потоков данных DFD к предметной области анонимного Telegram-магазина с оплатой криптовалютой. Необходимо показать существующий ручной процесс «Как есть», целевой процесс «Как будет» после внедрения программной системы, выполнить функциональную декомпозицию и представить движение данных между участниками, процессами и хранилищами.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Предмет моделирования соответствует лабораторной работе №1: Telegram-бот позволяет покупателю просматривать цифровые товары, оформлять заказ, получать реквизиты для прямого перевода и после подтверждения оплаты автоматически получать закрытые материалы. Отдельная регистрация в магазине не требуется; покупатель взаимодействует с системой в личном чате Telegram.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рассматриваемой версии один заказ содержит одну единицу товара. Поддерживаются TON, USDT в сети TON и USDT в сети TRON. Для заказа формируются сеть, адрес получателя, точная уникальная сумма и срок оплаты. Проверка поступления средств выполняется программой автоматически по данным блокчейна; администратор не сверяет обычные платежи вручную. Ручное рассмотрение владельцем применяется только к исключительным ситуациям: недоплате, переплате, переводу в неверной сети, позднему поступлению или неоднозначному результату проверки.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 Теоретические положения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2.1 Методология IDEF0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IDEF0 используется для функционального описания системы. Модель строится иерархически: сначала определяется контекстная диаграмма A-0, затем функция верхнего уровня декомпозируется на несколько взаимосвязанных функций. Блок обозначает выполняемую функцию, а стрелки задают её интерфейсы с внешней средой и другими функциями.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Входы присоединяются к левой стороне блока и преобразуются функцией; управления входят сверху и задают правила выполнения; выходы покидают блок справа и являются результатом; механизмы подключаются снизу и показывают ресурсы, с помощью которых функция выполняется. На одной диаграмме целесообразно сохранять от трёх до шести функциональных блоков, чтобы модель оставалась читаемой.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2.2 Диаграммы потоков данных DFD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DFD описывает систему как совокупность процессов преобразования данных. Основными элементами являются внешние сущности, процессы, хранилища и потоки данных. Контекстная DFD показывает границу системы и обмен с внешней средой, а диаграммы следующих уровней последовательно раскрывают внутренние процессы и используемые хранилища.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 учётом лекционного материала внешние данные разных источников должны приводиться к совместимому внутреннему формату. Поэтому ответы TON Center и TronGrid сначала преобразуются в единый объект транзакции, после чего проходят одинаковые этапы сопоставления с заказом. Получение событий из разных сетей может выполняться параллельно, но подтверждение конкретного заказа происходит только после последовательного прохождения проверок сети, актива, адреса получателя, точной суммы, времени, подтверждений и защиты от повторного учёта.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 Функциональная модель IDEF0 «Как есть»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автоматизации продавец вручную принимал запрос покупателя, проверял наличие товара, сообщал реквизиты, сверял поступление и отправлял материалы. Такой процесс требует постоянного участия персонала и создаёт риск задержки выдачи, пропуска перевода, повторной продажи последней единицы и несогласованного изменения остатка.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0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f0_as_is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1 — Контекстная диаграмма A-0 процесса «Как есть»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контекстном уровне входами являются запрос покупателя и сведения о переводе. Управление задаётся ценами, остатками и правилами оплаты. Основной механизм — продавец или администратор, использующий Telegram и криптовалютный кошелёк. Результатом являются переданные материалы и зафиксированная продажа.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63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f0_as_is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2 — Декомпозиция A0 процесса «Как есть»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Наиболее трудоёмкой и чувствительной к ошибкам является функция A4 «Сверить перевод вручную». Она зависит от внимания продавца и затрудняет масштабирование при увеличении числа заказов. Именно эта функция должна быть заменена автоматической проверкой в целевой системе.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 Функциональная модель IDEF0 «Как будет»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внедрения Telegram-бота основная часть процесса выполняется серверным приложением. Покупатель выбирает товар и способ оплаты, система создаёт резерв и платёжный запрос, а фоновый обработчик самостоятельно получает сведения о переводах из API блокчейнов. Нажатие покупателем кнопки или отправленный скриншот не считаются подтверждением оплаты.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04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f0_to_be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3 — Контекстная диаграмма A-0 процесса «Как будет»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4.1 ICOM целевой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shd w:fill="F2F2F2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Категория</w:t>
            </w:r>
          </w:p>
        </w:tc>
        <w:tc>
          <w:tcPr>
            <w:tcW w:type="dxa" w:w="4677"/>
            <w:shd w:fill="F2F2F2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Входы</w:t>
            </w:r>
          </w:p>
        </w:tc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Выбор товара и способа оплаты; события переводов TON/TRON; обращения покупателя.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Управление</w:t>
            </w:r>
          </w:p>
        </w:tc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Каталог, цены и остатки; срок платёжного запроса; правила сети, токена, получателя, суммы, времени и подтверждений; права доступа.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Выходы</w:t>
            </w:r>
          </w:p>
        </w:tc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Платёжный запрос; состояние заказа; запись продажи; закрытые материалы; уведомления; статистика; спорные поступления.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Механизмы</w:t>
            </w:r>
          </w:p>
        </w:tc>
        <w:tc>
          <w:tcPr>
            <w:tcW w:type="dxa" w:w="4677"/>
            <w:vAlign w:val="top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Telegram Bot API; сервер приложения; SQLite; фоновые обработчики; TON Center и TronGrid; адреса кошельков магазина.</w:t>
            </w:r>
          </w:p>
        </w:tc>
      </w:tr>
    </w:tbl>
    <w:p/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17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def0_to_be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1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4 — Декомпозиция A0 целевого процесса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Функция A3 является ключевым отличием целевого процесса: поступление проверяется автоматически, а не администратором. Администратор не должен подтверждать обычный перевод вручную. Владелец подключается только тогда, когда система обнаружила поступление, которое нельзя однозначно связать с корректным активным заказом.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4.2 Декомпозиция автоматической проверки оплаты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4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def0_A3_payment_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5 — Декомпозиция функции A3 «Автоматически проверить поступление»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Фоновый обработчик периодически запрашивает историю переводов, преобразует ответы разных API в общий внутренний формат и сопоставляет события с активными платёжными запросами. Для подтверждения проверяются сеть, валюта или контракт токена, адрес получателя, точная сумма, временное окно и необходимое число подтверждений. Сохранённая история txid защищает от повторного учёта одной транзакции.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 недоступности внешнего API отсутствие ответа не трактуется как отсутствие оплаты: заказ остаётся в состоянии ожидания до достоверной проверки. При недоплате, переплате, неверной сети или позднем переводе автоматическая выдача не выполняется; создаётся спорный результат для владельца.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73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def0_A33_match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6 — Декомпозиция функции A33 «Сопоставить перевод с заказом»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Уникальная точная сумма используется как один из параметров автоматического сопоставления и не требует комментария к переводу. Для каждого поступления система ищет подходящий ожидающий заказ и должна получить однозначное соответствие. Если совпадений нет или их несколько, платёж не подтверждается автоматически.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5 Построение диаграмм DFD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DFD-модель показывает, какие данные поступают в систему, где они сохраняются и через какие процессы проходят. Границей моделирования является серверная часть Telegram-магазина. Покупатель, администратор, владелец и внешние сервисы блокчейнов находятся за пределами этой границы.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6000" cy="20672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fd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06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7 — Контекстная DFD анонимного Telegram-магазина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Покупатель получает из системы каталог, реквизиты, статус заказа и закрытые материалы. Администратор передаёт данные каталога и ответы поддержки. Владелец управляет правами и запрашивает статистику. TON Center и TronGrid предоставляют курсы и сведения о транзакциях, используемые автоматическими процессами.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5.1 DFD уровня 1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311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fd_level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3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8 — DFD уровня 1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Хранилище D1 содержит каталог и материалы, D2 — заказы и резервы, D3 — сведения о платежах и уже учтённых транзакциях, D4 — обращения покупателей. Процесс 3.0 получает данные из внешних API и хранилищ D2–D3; непосредственное участие администратора в подтверждении штатной оплаты отсутствует.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5.2 DFD уровня 2: автоматическая проверка оплаты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49792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fd_level2_pa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9 — DFD уровня 2 для процесса 3.0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Полученные от внешних сервисов события нормализуются до единого набора полей. Затем система сопоставляет транзакцию с платёжным запросом, проверяет подтверждения и отсутствие повторного использования txid, после чего обновляет хранилища. Подтверждённая оплата передаётся процессу выдачи, а спорное поступление — владельцу для исключительного ручного рассмотрения.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5.3 DFD уровня 3: сопоставление транзакции с заказом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646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fd_level3_match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color w:val="000000"/>
          <w:sz w:val="24"/>
        </w:rPr>
        <w:t>Рисунок 10 — DFD уровня 3 для процесса 3.3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третьем уровне показан алгоритм поиска конкретного заказа для нормализованной транзакции. Сначала выбираются ожидающие заказы нужной сети и валюты, затем сравниваются адрес получателя, контракт токена, точная сумма и временное окно. После проверки однозначности формируется идентификатор заказа либо признак спорной ситуации.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6 Вывод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лабораторной работе построены функциональные модели IDEF0 и диаграммы потоков данных для анонимного интернет-магазина с оплатой криптовалютой. Модель «Как есть» показывает зависимость ручного процесса от продавца, а модель «Как будет» переносит формирование заказа, резервирование, проверку поступления и выдачу материалов в Telegram-бот и серверное приложение.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Центральным требованием целевой модели является автоматическая проверка поступления средств на кошельки магазина. Система самостоятельно получает события блокчейна, приводит данные TON и TRON к общему формату, сопоставляет транзакцию с заказом по реквизитам и уникальной точной сумме, проверяет подтверждения и повторный учёт, а затем изменяет состояние заказа. Ручная проверка владельцем остаётся только для исключительных и спорных случаев.</w:t>
      </w:r>
    </w:p>
    <w:p>
      <w:pPr>
        <w:spacing w:line="264" w:lineRule="auto" w:after="12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DFD-декомпозиция до третьего уровня позволяет проследить полный путь платёжных данных от внешнего API до изменения состояния заказа и последующей выдачи материалов. Такая структура согласуется с модульным описанием системы из лабораторной работы №1 и может использоваться как основа для дальнейшего проектирования программной архитектуры.</w:t>
      </w:r>
    </w:p>
    <w:sectPr w:rsidR="00FC693F" w:rsidRPr="0006063C" w:rsidSect="00034616">
      <w:footerReference w:type="default" r:id="rId9"/>
      <w:footerReference w:type="firs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