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Zoho Creator × Gemini</w:t>
        <w:br/>
        <w:t>ハッカソン用ナレッジファイル構成・運用版</w:t>
      </w:r>
    </w:p>
    <w:p>
      <w:r>
        <w:rPr>
          <w:b/>
        </w:rPr>
        <w:t>結論</w:t>
      </w:r>
      <w:r>
        <w:t>：ナレッジは「Gem①＝3ファイル」「Gem②＝2ファイル」に整理します。</w:t>
      </w:r>
      <w:r>
        <w:t xml:space="preserve"> 現在の手順書にはSales_Management.dsやT3の記載が混在しているため、参加者向け資料もこの構成に統一するのが今回の運用案です。</w:t>
      </w:r>
    </w:p>
    <w:p>
      <w:pPr>
        <w:pStyle w:val="Heading1"/>
      </w:pPr>
      <w:r>
        <w:t>1. 推奨する最終構成</w:t>
      </w:r>
    </w:p>
    <w:tbl>
      <w:tblPr>
        <w:tblStyle w:val="TableGrid"/>
        <w:tblW w:type="auto" w:w="0"/>
        <w:tblLook w:firstColumn="1" w:firstRow="1" w:lastColumn="0" w:lastRow="0" w:noHBand="0" w:noVBand="1" w:val="04A0"/>
      </w:tblPr>
      <w:tblGrid>
        <w:gridCol w:w="2880"/>
        <w:gridCol w:w="2880"/>
        <w:gridCol w:w="2880"/>
      </w:tblGrid>
      <w:tr>
        <w:tc>
          <w:tcPr>
            <w:tcW w:type="dxa" w:w="2880"/>
          </w:tcPr>
          <w:p>
            <w:r>
              <w:t>Gem</w:t>
            </w:r>
          </w:p>
        </w:tc>
        <w:tc>
          <w:tcPr>
            <w:tcW w:type="dxa" w:w="2880"/>
          </w:tcPr>
          <w:p>
            <w:r>
              <w:t>ナレッジファイル</w:t>
            </w:r>
          </w:p>
        </w:tc>
        <w:tc>
          <w:tcPr>
            <w:tcW w:type="dxa" w:w="2880"/>
          </w:tcPr>
          <w:p>
            <w:r>
              <w:t>役割</w:t>
            </w:r>
          </w:p>
        </w:tc>
      </w:tr>
      <w:tr>
        <w:tc>
          <w:tcPr>
            <w:tcW w:type="dxa" w:w="2880"/>
          </w:tcPr>
          <w:p>
            <w:r>
              <w:t>Gem①</w:t>
            </w:r>
          </w:p>
        </w:tc>
        <w:tc>
          <w:tcPr>
            <w:tcW w:type="dxa" w:w="2880"/>
          </w:tcPr>
          <w:p>
            <w:r>
              <w:t>T1_押印申請.ds</w:t>
              <w:br/>
              <w:t>T2_稟議申請.ds</w:t>
              <w:br/>
              <w:t>T3_フィールド型リファレンス.ds</w:t>
            </w:r>
          </w:p>
        </w:tc>
        <w:tc>
          <w:tcPr>
            <w:tcW w:type="dxa" w:w="2880"/>
          </w:tcPr>
          <w:p>
            <w:r>
              <w:t>新規アプリのフォーム・フィールド・Web構造を設計し、DSを生成</w:t>
            </w:r>
          </w:p>
        </w:tc>
      </w:tr>
      <w:tr>
        <w:tc>
          <w:tcPr>
            <w:tcW w:type="dxa" w:w="2880"/>
          </w:tcPr>
          <w:p>
            <w:r>
              <w:t>Gem②</w:t>
            </w:r>
          </w:p>
        </w:tc>
        <w:tc>
          <w:tcPr>
            <w:tcW w:type="dxa" w:w="2880"/>
          </w:tcPr>
          <w:p>
            <w:r>
              <w:t>T1_押印申請.ds</w:t>
              <w:br/>
              <w:t>T2_稟議申請.ds</w:t>
            </w:r>
          </w:p>
        </w:tc>
        <w:tc>
          <w:tcPr>
            <w:tcW w:type="dxa" w:w="2880"/>
          </w:tcPr>
          <w:p>
            <w:r>
              <w:t>既存アプリをベースにワークフロー・レポートを追加</w:t>
            </w:r>
          </w:p>
        </w:tc>
      </w:tr>
    </w:tbl>
    <w:p>
      <w:pPr>
        <w:pStyle w:val="Heading1"/>
      </w:pPr>
      <w:r>
        <w:t>2. 各ファイルの位置づけ</w:t>
      </w:r>
    </w:p>
    <w:p>
      <w:r>
        <w:rPr>
          <w:b/>
        </w:rPr>
        <w:t>T2_稟議申請.ds：</w:t>
      </w:r>
      <w:r>
        <w:t>シンプルな1フォーム構造のお手本。Gem①の基本構文を参照するためのサンプル。</w:t>
      </w:r>
    </w:p>
    <w:p>
      <w:r>
        <w:rPr>
          <w:b/>
        </w:rPr>
        <w:t>T1_押印申請.ds：</w:t>
      </w:r>
      <w:r>
        <w:t>1フォーム＋承認セクション＋比較的多いフィールドを含むお手本。Gem①・Gem②の参照用。</w:t>
      </w:r>
    </w:p>
    <w:p>
      <w:r>
        <w:rPr>
          <w:b/>
        </w:rPr>
        <w:t>T3_フィールド型リファレンス.ds：</w:t>
      </w:r>
      <w:r>
        <w:t>Email、Phone、Lookup（単一選択・複数選択）など、T1・T2に実例がないフィールド型の構文リファレンス。Gem①のみで使用。</w:t>
      </w:r>
    </w:p>
    <w:p>
      <w:pPr>
        <w:pStyle w:val="Heading1"/>
      </w:pPr>
      <w:r>
        <w:t>3. Gem①での使い方</w:t>
      </w:r>
    </w:p>
    <w:p>
      <w:r>
        <w:t>Gem①の現行指示文では、T1・T2・T3について、forms（フォーム・フィールド定義・actions）の構文・インデント・作法、およびweb.menuのナビゲーション構造を参照するよう指定されています。</w:t>
      </w:r>
    </w:p>
    <w:p>
      <w:r>
        <w:t>一方、サンプルDSに含まれるshare_settings、phone、tablet、translation、workflow、blueprint、web.reports等は、Gem①では生成対象外です。したがって、これらを模倣しないことを指示文とナレッジ運用の両方で統一します。</w:t>
      </w:r>
    </w:p>
    <w:p>
      <w:pPr>
        <w:pStyle w:val="Heading1"/>
      </w:pPr>
      <w:r>
        <w:t>4. Gem②での使い方</w:t>
      </w:r>
    </w:p>
    <w:p>
      <w:r>
        <w:t>Gem②は、参加者がGem①で作成してZoho CreatorへインポートしたアプリのDSを入力として、ワークフロー・レポート等を追加する役割です。既存のフォーム・フィールドを維持することを優先します。</w:t>
      </w:r>
    </w:p>
    <w:p>
      <w:r>
        <w:t>T3はGem②の中心的な用途ではないため、Gem②のナレッジからは外します。</w:t>
      </w:r>
    </w:p>
    <w:p>
      <w:pPr>
        <w:pStyle w:val="Heading1"/>
      </w:pPr>
      <w:r>
        <w:t>5. Sales_Management.dsについて</w:t>
      </w:r>
    </w:p>
    <w:p>
      <w:r>
        <w:t>現在の参加者向け手順書にはSales_Management.dsがGem①のナレッジとして記載されています。一方、現行のGem①指示文のナレッジ記載はT1・T2・T3です。</w:t>
      </w:r>
    </w:p>
    <w:p>
      <w:r>
        <w:rPr>
          <w:b/>
        </w:rPr>
        <w:t>今回のハッカソン運用では、Sales_Management.dsを標準ナレッジから外す案を推奨します。</w:t>
      </w:r>
    </w:p>
    <w:p>
      <w:r>
        <w:t>理由は、Gem①の役割を「参加者自身の業務を整理してアプリを設計する」ことに置き、特定の完成アプリの構造を強く参照させないためです。これは設計上の推奨であり、現在の資料からSales_Management.dsが技術的に使用できないと断定するものではありません。</w:t>
      </w:r>
    </w:p>
    <w:p>
      <w:pPr>
        <w:pStyle w:val="Heading1"/>
      </w:pPr>
      <w:r>
        <w:t>6. 参加者向け手順書で統一する記載</w:t>
      </w:r>
    </w:p>
    <w:p>
      <w:r>
        <w:t>事前準備：</w:t>
      </w:r>
    </w:p>
    <w:p>
      <w:pPr>
        <w:pStyle w:val="ListBullet"/>
      </w:pPr>
      <w:r>
        <w:t>ナレッジファイル（運営から配布）</w:t>
      </w:r>
    </w:p>
    <w:p>
      <w:pPr>
        <w:pStyle w:val="ListBullet"/>
      </w:pPr>
      <w:r>
        <w:t>Gem①：T1_押印申請.ds、T2_稟議申請.ds、T3_フィールド型リファレンス.ds</w:t>
      </w:r>
    </w:p>
    <w:p>
      <w:pPr>
        <w:pStyle w:val="ListBullet"/>
      </w:pPr>
      <w:r>
        <w:t>Gem②：T1_押印申請.ds、T2_稟議申請.ds</w:t>
      </w:r>
    </w:p>
    <w:p>
      <w:pPr>
        <w:pStyle w:val="Heading1"/>
      </w:pPr>
      <w:r>
        <w:t>7. 運営側のチェックリスト</w:t>
      </w:r>
    </w:p>
    <w:p>
      <w:r>
        <w:t>□ Gem①の知識にT1・T2・T3の3ファイルが入っている</w:t>
      </w:r>
    </w:p>
    <w:p>
      <w:r>
        <w:t>□ Gem②の知識にT1・T2の2ファイルが入っている</w:t>
      </w:r>
    </w:p>
    <w:p>
      <w:r>
        <w:t>□ Sales_Management.dsを標準ナレッジから外している</w:t>
      </w:r>
    </w:p>
    <w:p>
      <w:r>
        <w:t>□ 参加者向け手順書とGem①・Gem②の指示文でファイル名が一致している</w:t>
      </w:r>
    </w:p>
    <w:p>
      <w:r>
        <w:t>□ Gem①はアプリ仕様書の確認・承認後にDSを生成する</w:t>
      </w:r>
    </w:p>
    <w:p>
      <w:r>
        <w:t>□ Gem②は既存フォーム・フィールドを変更せず、機能追加を行う</w:t>
      </w:r>
    </w:p>
    <w:p>
      <w:pPr>
        <w:pStyle w:val="Heading1"/>
      </w:pPr>
      <w:r>
        <w:t>8. 今回の資料整備で次に直す箇所</w:t>
      </w:r>
    </w:p>
    <w:p>
      <w:r>
        <w:t>次に参加者向け手順書を、このナレッジ構成に合わせて改訂します。特に、①事前準備、②Gem①セットアップ、③Gem②セットアップ、④巻末のナレッジ説明、⑤動作確認の記載を統一します。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