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2D5" w:rsidRDefault="00A972D5" w:rsidP="00A972D5">
      <w:pPr>
        <w:ind w:left="709" w:hanging="709"/>
        <w:jc w:val="center"/>
        <w:rPr>
          <w:b/>
          <w:bCs/>
        </w:rPr>
      </w:pPr>
      <w:r>
        <w:rPr>
          <w:b/>
          <w:bCs/>
        </w:rPr>
        <w:t>Итоговая работа по дисциплине «Документирование»</w:t>
      </w:r>
    </w:p>
    <w:p w:rsidR="00A972D5" w:rsidRPr="00A972D5" w:rsidRDefault="00A972D5" w:rsidP="00917820">
      <w:pPr>
        <w:ind w:left="709" w:hanging="709"/>
        <w:rPr>
          <w:b/>
          <w:bCs/>
        </w:rPr>
      </w:pPr>
    </w:p>
    <w:p w:rsidR="00917820" w:rsidRDefault="00917820" w:rsidP="00917820">
      <w:pPr>
        <w:ind w:left="709" w:hanging="709"/>
      </w:pPr>
      <w:r w:rsidRPr="0028055C">
        <w:rPr>
          <w:b/>
          <w:bCs/>
        </w:rPr>
        <w:t>Задание 1</w:t>
      </w:r>
      <w:proofErr w:type="gramStart"/>
      <w:r w:rsidRPr="0028055C">
        <w:rPr>
          <w:b/>
          <w:bCs/>
        </w:rPr>
        <w:t>:</w:t>
      </w:r>
      <w:r w:rsidRPr="0028055C">
        <w:t xml:space="preserve"> Заполните</w:t>
      </w:r>
      <w:proofErr w:type="gramEnd"/>
      <w:r w:rsidRPr="0028055C">
        <w:t xml:space="preserve"> таблицу, пользуясь примерным вариантом</w:t>
      </w:r>
    </w:p>
    <w:p w:rsidR="00917820" w:rsidRPr="0028055C" w:rsidRDefault="00917820" w:rsidP="00917820">
      <w:pPr>
        <w:ind w:left="709" w:hanging="709"/>
        <w:jc w:val="center"/>
      </w:pPr>
      <w:r w:rsidRPr="0028055C">
        <w:rPr>
          <w:i/>
          <w:iCs/>
        </w:rPr>
        <w:t>Характеристика стандартов разных категорий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1850"/>
        <w:gridCol w:w="1876"/>
        <w:gridCol w:w="1852"/>
        <w:gridCol w:w="2028"/>
      </w:tblGrid>
      <w:tr w:rsidR="00917820" w:rsidRPr="00510140" w:rsidTr="001A4E92">
        <w:trPr>
          <w:trHeight w:val="602"/>
        </w:trPr>
        <w:tc>
          <w:tcPr>
            <w:tcW w:w="930" w:type="pct"/>
            <w:hideMark/>
          </w:tcPr>
          <w:p w:rsidR="00917820" w:rsidRPr="00510140" w:rsidRDefault="00917820" w:rsidP="00CB4447">
            <w:pPr>
              <w:rPr>
                <w:sz w:val="20"/>
              </w:rPr>
            </w:pPr>
            <w:r w:rsidRPr="00510140">
              <w:rPr>
                <w:b/>
                <w:bCs/>
                <w:sz w:val="20"/>
              </w:rPr>
              <w:t>Аббревиатура</w:t>
            </w:r>
          </w:p>
        </w:tc>
        <w:tc>
          <w:tcPr>
            <w:tcW w:w="990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Полное название стандарта</w:t>
            </w:r>
          </w:p>
        </w:tc>
        <w:tc>
          <w:tcPr>
            <w:tcW w:w="1004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Объекты стандарта</w:t>
            </w:r>
          </w:p>
        </w:tc>
        <w:tc>
          <w:tcPr>
            <w:tcW w:w="991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Разработчик стандарта</w:t>
            </w:r>
          </w:p>
        </w:tc>
        <w:tc>
          <w:tcPr>
            <w:tcW w:w="108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Пример стандарта</w:t>
            </w:r>
          </w:p>
        </w:tc>
      </w:tr>
      <w:tr w:rsidR="00917820" w:rsidRPr="00510140" w:rsidTr="001A4E92">
        <w:trPr>
          <w:trHeight w:val="1470"/>
        </w:trPr>
        <w:tc>
          <w:tcPr>
            <w:tcW w:w="930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ГОСТ Р</w:t>
            </w:r>
          </w:p>
        </w:tc>
        <w:tc>
          <w:tcPr>
            <w:tcW w:w="990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Государственный стандарт Российской Федерации</w:t>
            </w:r>
          </w:p>
        </w:tc>
        <w:tc>
          <w:tcPr>
            <w:tcW w:w="1004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Продукция, работы, услуги межотраслевого значения</w:t>
            </w:r>
          </w:p>
        </w:tc>
        <w:tc>
          <w:tcPr>
            <w:tcW w:w="991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Федеральный орган исполнительной власти по стандартизации (или по строительству)</w:t>
            </w:r>
          </w:p>
        </w:tc>
        <w:tc>
          <w:tcPr>
            <w:tcW w:w="1085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ГОСТ 16504-81 «Система государственных испытаний продукции. Основные термины и определения»</w:t>
            </w:r>
          </w:p>
        </w:tc>
      </w:tr>
      <w:tr w:rsidR="00917820" w:rsidRPr="00510140" w:rsidTr="001A4E92">
        <w:trPr>
          <w:trHeight w:val="280"/>
        </w:trPr>
        <w:tc>
          <w:tcPr>
            <w:tcW w:w="930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ОСТ</w:t>
            </w:r>
          </w:p>
        </w:tc>
        <w:tc>
          <w:tcPr>
            <w:tcW w:w="990" w:type="pct"/>
            <w:hideMark/>
          </w:tcPr>
          <w:p w:rsidR="00F563BB" w:rsidRPr="00F563BB" w:rsidRDefault="00F563BB" w:rsidP="00F563BB">
            <w:pPr>
              <w:rPr>
                <w:sz w:val="20"/>
              </w:rPr>
            </w:pPr>
            <w:r w:rsidRPr="00F563BB">
              <w:rPr>
                <w:sz w:val="20"/>
              </w:rPr>
              <w:t>Отраслевой стандарт</w:t>
            </w:r>
          </w:p>
          <w:p w:rsidR="00F563BB" w:rsidRPr="00F563BB" w:rsidRDefault="00F563BB" w:rsidP="00F563BB">
            <w:pPr>
              <w:rPr>
                <w:sz w:val="20"/>
              </w:rPr>
            </w:pPr>
          </w:p>
          <w:p w:rsidR="00F563BB" w:rsidRPr="00F563BB" w:rsidRDefault="00F563BB" w:rsidP="00F563BB">
            <w:pPr>
              <w:rPr>
                <w:sz w:val="20"/>
              </w:rPr>
            </w:pPr>
          </w:p>
          <w:p w:rsidR="00917820" w:rsidRPr="00510140" w:rsidRDefault="00917820" w:rsidP="00F563BB">
            <w:pPr>
              <w:rPr>
                <w:sz w:val="20"/>
              </w:rPr>
            </w:pPr>
          </w:p>
        </w:tc>
        <w:tc>
          <w:tcPr>
            <w:tcW w:w="1004" w:type="pct"/>
            <w:hideMark/>
          </w:tcPr>
          <w:p w:rsidR="00917820" w:rsidRPr="00510140" w:rsidRDefault="001A4E92" w:rsidP="00CB44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1A4E92">
              <w:rPr>
                <w:sz w:val="20"/>
                <w:szCs w:val="20"/>
              </w:rPr>
              <w:t>тдельные виды продукции ограниченного применения, технологическая оснастка и инструмент, предназначенные для применения в данной области, сырьё, материалы, полуфабрикаты внутриотраслевого применения, отдельные виды товаров народного потребления</w:t>
            </w:r>
          </w:p>
        </w:tc>
        <w:tc>
          <w:tcPr>
            <w:tcW w:w="991" w:type="pct"/>
            <w:hideMark/>
          </w:tcPr>
          <w:p w:rsidR="00F563BB" w:rsidRDefault="00F563BB" w:rsidP="00F56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</w:t>
            </w:r>
            <w:r w:rsidRPr="00F563BB">
              <w:rPr>
                <w:sz w:val="20"/>
                <w:szCs w:val="20"/>
              </w:rPr>
              <w:t>едеральным орган исполнительной власти в пределах его компетенции</w:t>
            </w:r>
          </w:p>
          <w:p w:rsidR="00917820" w:rsidRPr="00F563BB" w:rsidRDefault="00917820" w:rsidP="00F563BB">
            <w:pPr>
              <w:rPr>
                <w:sz w:val="20"/>
                <w:szCs w:val="20"/>
              </w:rPr>
            </w:pPr>
          </w:p>
        </w:tc>
        <w:tc>
          <w:tcPr>
            <w:tcW w:w="1085" w:type="pct"/>
            <w:hideMark/>
          </w:tcPr>
          <w:p w:rsidR="00917820" w:rsidRPr="00510140" w:rsidRDefault="001A4E92" w:rsidP="00CB4447">
            <w:pPr>
              <w:rPr>
                <w:sz w:val="20"/>
                <w:szCs w:val="20"/>
              </w:rPr>
            </w:pPr>
            <w:r w:rsidRPr="001A4E92">
              <w:rPr>
                <w:sz w:val="20"/>
                <w:szCs w:val="20"/>
              </w:rPr>
              <w:t>ОСТ 56—98—93 «Сеянцы и саженцы основных древесных и кустарниковых пород. Технические условия»</w:t>
            </w:r>
          </w:p>
        </w:tc>
      </w:tr>
      <w:tr w:rsidR="00917820" w:rsidRPr="00510140" w:rsidTr="001A4E92">
        <w:trPr>
          <w:trHeight w:val="300"/>
        </w:trPr>
        <w:tc>
          <w:tcPr>
            <w:tcW w:w="930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СТО</w:t>
            </w:r>
          </w:p>
        </w:tc>
        <w:tc>
          <w:tcPr>
            <w:tcW w:w="990" w:type="pct"/>
            <w:hideMark/>
          </w:tcPr>
          <w:p w:rsidR="00917820" w:rsidRPr="00510140" w:rsidRDefault="001A4E92" w:rsidP="00CB4447">
            <w:pPr>
              <w:rPr>
                <w:sz w:val="20"/>
              </w:rPr>
            </w:pPr>
            <w:r w:rsidRPr="001A4E92">
              <w:rPr>
                <w:sz w:val="20"/>
              </w:rPr>
              <w:t>Стандарт организации</w:t>
            </w:r>
          </w:p>
        </w:tc>
        <w:tc>
          <w:tcPr>
            <w:tcW w:w="1004" w:type="pct"/>
            <w:hideMark/>
          </w:tcPr>
          <w:p w:rsidR="00917820" w:rsidRPr="00510140" w:rsidRDefault="001A4E92" w:rsidP="00CB44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1A4E92">
              <w:rPr>
                <w:sz w:val="20"/>
                <w:szCs w:val="20"/>
              </w:rPr>
              <w:t>ыполняемые организацией работы и услуги, методы проектирования</w:t>
            </w:r>
          </w:p>
        </w:tc>
        <w:tc>
          <w:tcPr>
            <w:tcW w:w="991" w:type="pct"/>
            <w:hideMark/>
          </w:tcPr>
          <w:p w:rsidR="00917820" w:rsidRPr="00510140" w:rsidRDefault="001A4E92" w:rsidP="00CB44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1A4E92">
              <w:rPr>
                <w:sz w:val="20"/>
                <w:szCs w:val="20"/>
              </w:rPr>
              <w:t>уководител</w:t>
            </w:r>
            <w:r>
              <w:rPr>
                <w:sz w:val="20"/>
                <w:szCs w:val="20"/>
              </w:rPr>
              <w:t>ь</w:t>
            </w:r>
            <w:r w:rsidRPr="001A4E92">
              <w:rPr>
                <w:sz w:val="20"/>
                <w:szCs w:val="20"/>
              </w:rPr>
              <w:t xml:space="preserve"> предприятия</w:t>
            </w:r>
          </w:p>
        </w:tc>
        <w:tc>
          <w:tcPr>
            <w:tcW w:w="1085" w:type="pct"/>
            <w:hideMark/>
          </w:tcPr>
          <w:p w:rsidR="00917820" w:rsidRPr="00510140" w:rsidRDefault="001A4E92" w:rsidP="00CB4447">
            <w:pPr>
              <w:rPr>
                <w:sz w:val="20"/>
                <w:szCs w:val="20"/>
              </w:rPr>
            </w:pPr>
            <w:proofErr w:type="spellStart"/>
            <w:r w:rsidRPr="001A4E92">
              <w:rPr>
                <w:sz w:val="20"/>
                <w:szCs w:val="20"/>
              </w:rPr>
              <w:t>Вискозиметрический</w:t>
            </w:r>
            <w:proofErr w:type="spellEnd"/>
            <w:r w:rsidRPr="001A4E92">
              <w:rPr>
                <w:sz w:val="20"/>
                <w:szCs w:val="20"/>
              </w:rPr>
              <w:t xml:space="preserve"> метод определения картофельной болезни хлеба - СТО 00932169.105-2016</w:t>
            </w:r>
          </w:p>
        </w:tc>
      </w:tr>
      <w:tr w:rsidR="001A4E92" w:rsidRPr="00510140" w:rsidTr="001A4E92">
        <w:trPr>
          <w:trHeight w:val="300"/>
        </w:trPr>
        <w:tc>
          <w:tcPr>
            <w:tcW w:w="930" w:type="pct"/>
            <w:hideMark/>
          </w:tcPr>
          <w:p w:rsidR="001A4E92" w:rsidRPr="00510140" w:rsidRDefault="001A4E92" w:rsidP="001A4E92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СТП</w:t>
            </w:r>
          </w:p>
        </w:tc>
        <w:tc>
          <w:tcPr>
            <w:tcW w:w="990" w:type="pct"/>
            <w:hideMark/>
          </w:tcPr>
          <w:p w:rsidR="001A4E92" w:rsidRPr="00510140" w:rsidRDefault="001A4E92" w:rsidP="001A4E92">
            <w:pPr>
              <w:rPr>
                <w:sz w:val="20"/>
              </w:rPr>
            </w:pPr>
            <w:r w:rsidRPr="001A4E92">
              <w:rPr>
                <w:sz w:val="20"/>
              </w:rPr>
              <w:t>Стандарт предприятия</w:t>
            </w:r>
          </w:p>
        </w:tc>
        <w:tc>
          <w:tcPr>
            <w:tcW w:w="1004" w:type="pct"/>
            <w:hideMark/>
          </w:tcPr>
          <w:p w:rsidR="006B1BCB" w:rsidRPr="006B1BCB" w:rsidRDefault="006B1BCB" w:rsidP="006B1BCB">
            <w:pPr>
              <w:rPr>
                <w:sz w:val="20"/>
                <w:szCs w:val="20"/>
              </w:rPr>
            </w:pPr>
            <w:r w:rsidRPr="006B1BCB">
              <w:rPr>
                <w:sz w:val="20"/>
                <w:szCs w:val="20"/>
              </w:rPr>
              <w:t>методики;</w:t>
            </w:r>
          </w:p>
          <w:p w:rsidR="006B1BCB" w:rsidRPr="006B1BCB" w:rsidRDefault="006B1BCB" w:rsidP="006B1BCB">
            <w:pPr>
              <w:rPr>
                <w:sz w:val="20"/>
                <w:szCs w:val="20"/>
              </w:rPr>
            </w:pPr>
            <w:r w:rsidRPr="006B1BCB">
              <w:rPr>
                <w:sz w:val="20"/>
                <w:szCs w:val="20"/>
              </w:rPr>
              <w:t>используемые материалы и сырье;</w:t>
            </w:r>
          </w:p>
          <w:p w:rsidR="006B1BCB" w:rsidRPr="006B1BCB" w:rsidRDefault="006B1BCB" w:rsidP="006B1BCB">
            <w:pPr>
              <w:rPr>
                <w:sz w:val="20"/>
                <w:szCs w:val="20"/>
              </w:rPr>
            </w:pPr>
            <w:r w:rsidRPr="006B1BCB">
              <w:rPr>
                <w:sz w:val="20"/>
                <w:szCs w:val="20"/>
              </w:rPr>
              <w:t>инструменты;</w:t>
            </w:r>
          </w:p>
          <w:p w:rsidR="006B1BCB" w:rsidRPr="006B1BCB" w:rsidRDefault="006B1BCB" w:rsidP="006B1BCB">
            <w:pPr>
              <w:rPr>
                <w:sz w:val="20"/>
                <w:szCs w:val="20"/>
              </w:rPr>
            </w:pPr>
            <w:r w:rsidRPr="006B1BCB">
              <w:rPr>
                <w:sz w:val="20"/>
                <w:szCs w:val="20"/>
              </w:rPr>
              <w:t>услуги, и не только те, что оказываются внутри компании;</w:t>
            </w:r>
          </w:p>
          <w:p w:rsidR="006B1BCB" w:rsidRPr="006B1BCB" w:rsidRDefault="006B1BCB" w:rsidP="006B1BCB">
            <w:pPr>
              <w:rPr>
                <w:sz w:val="20"/>
                <w:szCs w:val="20"/>
              </w:rPr>
            </w:pPr>
            <w:r w:rsidRPr="006B1BCB">
              <w:rPr>
                <w:sz w:val="20"/>
                <w:szCs w:val="20"/>
              </w:rPr>
              <w:t>детали производимой продукции;</w:t>
            </w:r>
          </w:p>
          <w:p w:rsidR="001A4E92" w:rsidRPr="00510140" w:rsidRDefault="006B1BCB" w:rsidP="006B1BCB">
            <w:pPr>
              <w:rPr>
                <w:sz w:val="20"/>
                <w:szCs w:val="20"/>
              </w:rPr>
            </w:pPr>
            <w:r w:rsidRPr="006B1BCB">
              <w:rPr>
                <w:sz w:val="20"/>
                <w:szCs w:val="20"/>
              </w:rPr>
              <w:t xml:space="preserve">процессы (управление производством, менеджмент, </w:t>
            </w:r>
            <w:proofErr w:type="spellStart"/>
            <w:r w:rsidRPr="006B1BCB">
              <w:rPr>
                <w:sz w:val="20"/>
                <w:szCs w:val="20"/>
              </w:rPr>
              <w:t>техработы</w:t>
            </w:r>
            <w:proofErr w:type="spellEnd"/>
            <w:r w:rsidRPr="006B1BCB">
              <w:rPr>
                <w:sz w:val="20"/>
                <w:szCs w:val="20"/>
              </w:rPr>
              <w:t>).</w:t>
            </w:r>
          </w:p>
        </w:tc>
        <w:tc>
          <w:tcPr>
            <w:tcW w:w="991" w:type="pct"/>
            <w:hideMark/>
          </w:tcPr>
          <w:p w:rsidR="001A4E92" w:rsidRPr="00510140" w:rsidRDefault="001A4E92" w:rsidP="001A4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1A4E92">
              <w:rPr>
                <w:sz w:val="20"/>
                <w:szCs w:val="20"/>
              </w:rPr>
              <w:t>уководител</w:t>
            </w:r>
            <w:r>
              <w:rPr>
                <w:sz w:val="20"/>
                <w:szCs w:val="20"/>
              </w:rPr>
              <w:t>ь</w:t>
            </w:r>
            <w:r w:rsidRPr="001A4E92">
              <w:rPr>
                <w:sz w:val="20"/>
                <w:szCs w:val="20"/>
              </w:rPr>
              <w:t xml:space="preserve"> предприятия</w:t>
            </w:r>
          </w:p>
        </w:tc>
        <w:tc>
          <w:tcPr>
            <w:tcW w:w="1085" w:type="pct"/>
            <w:hideMark/>
          </w:tcPr>
          <w:p w:rsidR="001A4E92" w:rsidRDefault="001A4E92" w:rsidP="001A4E92">
            <w:pPr>
              <w:rPr>
                <w:sz w:val="20"/>
                <w:szCs w:val="20"/>
              </w:rPr>
            </w:pPr>
            <w:r w:rsidRPr="001A4E92">
              <w:rPr>
                <w:sz w:val="20"/>
                <w:szCs w:val="20"/>
              </w:rPr>
              <w:t>СТП 01-016-2000   Автоматизированная система управления электроснабжением. Основные положения и технические требования</w:t>
            </w:r>
          </w:p>
          <w:p w:rsidR="001A4E92" w:rsidRPr="001A4E92" w:rsidRDefault="001A4E92" w:rsidP="001A4E92">
            <w:pPr>
              <w:rPr>
                <w:sz w:val="20"/>
                <w:szCs w:val="20"/>
              </w:rPr>
            </w:pPr>
          </w:p>
        </w:tc>
      </w:tr>
    </w:tbl>
    <w:p w:rsidR="006B1BCB" w:rsidRDefault="006B1BCB" w:rsidP="00917820">
      <w:pPr>
        <w:ind w:left="709" w:hanging="709"/>
        <w:rPr>
          <w:b/>
          <w:bCs/>
        </w:rPr>
      </w:pPr>
    </w:p>
    <w:p w:rsidR="006B1BCB" w:rsidRDefault="006B1BCB" w:rsidP="00917820">
      <w:pPr>
        <w:ind w:left="709" w:hanging="709"/>
        <w:rPr>
          <w:b/>
          <w:bCs/>
        </w:rPr>
      </w:pPr>
    </w:p>
    <w:p w:rsidR="006B1BCB" w:rsidRDefault="006B1BCB" w:rsidP="00917820">
      <w:pPr>
        <w:ind w:left="709" w:hanging="709"/>
        <w:rPr>
          <w:b/>
          <w:bCs/>
        </w:rPr>
      </w:pPr>
    </w:p>
    <w:p w:rsidR="006B1BCB" w:rsidRDefault="006B1BCB" w:rsidP="00917820">
      <w:pPr>
        <w:ind w:left="709" w:hanging="709"/>
        <w:rPr>
          <w:b/>
          <w:bCs/>
        </w:rPr>
      </w:pPr>
    </w:p>
    <w:p w:rsidR="006B1BCB" w:rsidRDefault="006B1BCB" w:rsidP="00917820">
      <w:pPr>
        <w:ind w:left="709" w:hanging="709"/>
        <w:rPr>
          <w:b/>
          <w:bCs/>
        </w:rPr>
      </w:pPr>
    </w:p>
    <w:p w:rsidR="00917820" w:rsidRPr="00657C65" w:rsidRDefault="00917820" w:rsidP="00917820">
      <w:pPr>
        <w:ind w:left="709" w:hanging="709"/>
      </w:pPr>
      <w:r w:rsidRPr="0028055C">
        <w:rPr>
          <w:b/>
          <w:bCs/>
        </w:rPr>
        <w:t>Задание 2</w:t>
      </w:r>
      <w:proofErr w:type="gramStart"/>
      <w:r w:rsidRPr="0028055C">
        <w:rPr>
          <w:b/>
          <w:bCs/>
        </w:rPr>
        <w:t>:</w:t>
      </w:r>
      <w:r w:rsidRPr="0028055C">
        <w:t xml:space="preserve"> </w:t>
      </w:r>
      <w:r w:rsidRPr="00657C65">
        <w:t>Определить</w:t>
      </w:r>
      <w:proofErr w:type="gramEnd"/>
      <w:r w:rsidRPr="00657C65">
        <w:t xml:space="preserve"> вид предлагаемых стандартов</w:t>
      </w:r>
      <w:r>
        <w:t>,</w:t>
      </w:r>
      <w:r w:rsidRPr="00657C65">
        <w:t xml:space="preserve"> заполнить таблицу.</w:t>
      </w:r>
    </w:p>
    <w:p w:rsidR="00917820" w:rsidRPr="00657C65" w:rsidRDefault="00917820" w:rsidP="00917820">
      <w:pPr>
        <w:ind w:left="709" w:hanging="709"/>
        <w:jc w:val="both"/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000" w:firstRow="0" w:lastRow="0" w:firstColumn="0" w:lastColumn="0" w:noHBand="0" w:noVBand="0"/>
      </w:tblPr>
      <w:tblGrid>
        <w:gridCol w:w="2137"/>
        <w:gridCol w:w="2303"/>
        <w:gridCol w:w="2425"/>
        <w:gridCol w:w="2474"/>
      </w:tblGrid>
      <w:tr w:rsidR="00CA00F6" w:rsidRPr="00657C65" w:rsidTr="007E4C63">
        <w:trPr>
          <w:trHeight w:hRule="exact" w:val="1149"/>
        </w:trPr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lastRenderedPageBreak/>
              <w:t>Номер нормативного документа</w:t>
            </w:r>
          </w:p>
        </w:tc>
        <w:tc>
          <w:tcPr>
            <w:tcW w:w="12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Объект стандартизации</w:t>
            </w:r>
          </w:p>
        </w:tc>
        <w:tc>
          <w:tcPr>
            <w:tcW w:w="1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Область распространения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Вид</w:t>
            </w:r>
          </w:p>
        </w:tc>
      </w:tr>
      <w:tr w:rsidR="00CA00F6" w:rsidRPr="00657C65" w:rsidTr="007E4C63">
        <w:trPr>
          <w:trHeight w:hRule="exact" w:val="2269"/>
        </w:trPr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Default="00917820" w:rsidP="00CA00F6">
            <w:pPr>
              <w:pStyle w:val="a6"/>
            </w:pPr>
            <w:r w:rsidRPr="00657C65">
              <w:t>ГОСТ Р 66.1.03-2016</w:t>
            </w: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Default="00917820" w:rsidP="00CA00F6">
            <w:pPr>
              <w:pStyle w:val="a6"/>
            </w:pPr>
          </w:p>
          <w:p w:rsidR="00917820" w:rsidRPr="00657C65" w:rsidRDefault="00917820" w:rsidP="00CA00F6">
            <w:pPr>
              <w:pStyle w:val="a6"/>
            </w:pPr>
          </w:p>
        </w:tc>
        <w:tc>
          <w:tcPr>
            <w:tcW w:w="12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6B1BCB" w:rsidP="00CA00F6">
            <w:pPr>
              <w:pStyle w:val="a6"/>
            </w:pPr>
            <w:r>
              <w:t>Оценка и конкурс</w:t>
            </w:r>
          </w:p>
        </w:tc>
        <w:tc>
          <w:tcPr>
            <w:tcW w:w="1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6B1BCB" w:rsidP="00CA00F6">
            <w:pPr>
              <w:pStyle w:val="a6"/>
            </w:pPr>
            <w:r>
              <w:t>Строительные организации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6B1BCB">
              <w:rPr>
                <w:rFonts w:ascii="Arial" w:hAnsi="Arial" w:cs="Arial"/>
                <w:color w:val="333333"/>
                <w:shd w:val="clear" w:color="auto" w:fill="FFFFFF"/>
              </w:rPr>
              <w:t>Оценка опыта и деловой репутации субъектов предпринимательской деятельности. Национальная система стандартов</w:t>
            </w: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6B1BCB" w:rsidRPr="006B1BCB" w:rsidRDefault="006B1BCB" w:rsidP="00CA00F6">
            <w:pPr>
              <w:pStyle w:val="a6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917820" w:rsidRPr="00657C65" w:rsidRDefault="00917820" w:rsidP="00CA00F6">
            <w:pPr>
              <w:pStyle w:val="a6"/>
            </w:pPr>
          </w:p>
        </w:tc>
      </w:tr>
      <w:tr w:rsidR="00CA00F6" w:rsidRPr="00657C65" w:rsidTr="007E4C63">
        <w:trPr>
          <w:trHeight w:hRule="exact" w:val="5095"/>
        </w:trPr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A00F6" w:rsidRPr="00657C65" w:rsidRDefault="00CA00F6" w:rsidP="00CA00F6">
            <w:pPr>
              <w:pStyle w:val="a6"/>
            </w:pPr>
            <w:r w:rsidRPr="00657C65">
              <w:t>ГОСТ Р 6.30-2003</w:t>
            </w:r>
          </w:p>
        </w:tc>
        <w:tc>
          <w:tcPr>
            <w:tcW w:w="12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A00F6" w:rsidRDefault="00CA00F6" w:rsidP="00CA00F6">
            <w:pPr>
              <w:pStyle w:val="a6"/>
              <w:rPr>
                <w:spacing w:val="2"/>
              </w:rPr>
            </w:pPr>
            <w:r w:rsidRPr="00CA00F6">
              <w:rPr>
                <w:spacing w:val="2"/>
              </w:rPr>
              <w:t>организационно-распорядительн</w:t>
            </w:r>
            <w:r>
              <w:rPr>
                <w:spacing w:val="2"/>
              </w:rPr>
              <w:t>ая</w:t>
            </w:r>
            <w:r w:rsidRPr="00CA00F6">
              <w:rPr>
                <w:spacing w:val="2"/>
              </w:rPr>
              <w:t xml:space="preserve"> документаци</w:t>
            </w:r>
            <w:r>
              <w:rPr>
                <w:spacing w:val="2"/>
              </w:rPr>
              <w:t>я</w:t>
            </w:r>
          </w:p>
          <w:p w:rsidR="00CA00F6" w:rsidRPr="00657C65" w:rsidRDefault="00CA00F6" w:rsidP="00CA00F6">
            <w:pPr>
              <w:pStyle w:val="a6"/>
              <w:rPr>
                <w:spacing w:val="2"/>
                <w:highlight w:val="white"/>
              </w:rPr>
            </w:pPr>
          </w:p>
        </w:tc>
        <w:tc>
          <w:tcPr>
            <w:tcW w:w="1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A00F6" w:rsidRPr="00657C65" w:rsidRDefault="00CA00F6" w:rsidP="00CA00F6">
            <w:pPr>
              <w:pStyle w:val="a6"/>
            </w:pPr>
            <w:r w:rsidRPr="00AE7DE6">
              <w:t>состав реквизитов документов; требования к оформлению реквизитов документов; требования к бланкам документов, включая бланки документов с воспроизведением Государственного герба Российской Федерации.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00F6" w:rsidRPr="00657C65" w:rsidRDefault="00CA00F6" w:rsidP="00CA00F6">
            <w:pPr>
              <w:pStyle w:val="a6"/>
              <w:rPr>
                <w:spacing w:val="2"/>
                <w:highlight w:val="white"/>
              </w:rPr>
            </w:pPr>
            <w:r w:rsidRPr="00CA00F6">
              <w:rPr>
                <w:spacing w:val="2"/>
              </w:rPr>
              <w:t>Унифицированные системы документации. Унифицированная система организационно-распорядительной документации. Требования к оформлению документов</w:t>
            </w:r>
          </w:p>
        </w:tc>
      </w:tr>
      <w:tr w:rsidR="00CA00F6" w:rsidRPr="00657C65" w:rsidTr="007E4C63">
        <w:trPr>
          <w:trHeight w:hRule="exact" w:val="2559"/>
        </w:trPr>
        <w:tc>
          <w:tcPr>
            <w:tcW w:w="11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A00F6" w:rsidRPr="00657C65" w:rsidRDefault="00CA00F6" w:rsidP="00CA00F6">
            <w:pPr>
              <w:pStyle w:val="a6"/>
            </w:pPr>
            <w:r w:rsidRPr="00657C65">
              <w:t>ГОСТ Р 56943-2016</w:t>
            </w:r>
          </w:p>
        </w:tc>
        <w:tc>
          <w:tcPr>
            <w:tcW w:w="12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C37BE" w:rsidRPr="00CA00F6" w:rsidRDefault="00DC37BE" w:rsidP="00CA00F6">
            <w:pPr>
              <w:pStyle w:val="a6"/>
              <w:rPr>
                <w:highlight w:val="white"/>
              </w:rPr>
            </w:pPr>
            <w:r w:rsidRPr="00CA00F6">
              <w:t>Лифты, эскалаторы, пассажирские конвейеры и подъемные платформы для инвалидов</w:t>
            </w:r>
          </w:p>
        </w:tc>
        <w:tc>
          <w:tcPr>
            <w:tcW w:w="1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C37BE" w:rsidRDefault="00DC37BE" w:rsidP="00DC37BE">
            <w:pPr>
              <w:pStyle w:val="a6"/>
            </w:pPr>
            <w:r w:rsidRPr="00CA00F6">
              <w:t>ОБЩИЕ ТРЕБОВАНИЯ БЕЗОПАСНОСТИ К УСТРОЙСТВУ И УСТАНОВКЕ</w:t>
            </w:r>
          </w:p>
          <w:p w:rsidR="00CA00F6" w:rsidRPr="00CA00F6" w:rsidRDefault="00CA00F6" w:rsidP="00CA00F6">
            <w:pPr>
              <w:pStyle w:val="a6"/>
              <w:rPr>
                <w:highlight w:val="white"/>
              </w:rPr>
            </w:pP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A00F6" w:rsidRPr="00657C65" w:rsidRDefault="00CA00F6" w:rsidP="00CA00F6">
            <w:pPr>
              <w:pStyle w:val="a6"/>
            </w:pPr>
            <w:r>
              <w:t>О</w:t>
            </w:r>
            <w:r w:rsidRPr="00CA00F6">
              <w:t>бщие требования безопасности к устройству и установке</w:t>
            </w:r>
            <w:r>
              <w:t xml:space="preserve"> лифтов</w:t>
            </w:r>
          </w:p>
        </w:tc>
      </w:tr>
      <w:tr w:rsidR="00CA00F6" w:rsidRPr="00657C65" w:rsidTr="007E4C63">
        <w:trPr>
          <w:trHeight w:hRule="exact" w:val="1985"/>
        </w:trPr>
        <w:tc>
          <w:tcPr>
            <w:tcW w:w="1144" w:type="pct"/>
            <w:tcBorders>
              <w:left w:val="single" w:sz="6" w:space="0" w:color="000000"/>
            </w:tcBorders>
            <w:shd w:val="clear" w:color="auto" w:fill="auto"/>
          </w:tcPr>
          <w:p w:rsidR="00CA00F6" w:rsidRPr="0025421A" w:rsidRDefault="00205917" w:rsidP="00CA00F6">
            <w:pPr>
              <w:snapToGrid w:val="0"/>
              <w:ind w:left="709" w:hanging="709"/>
              <w:rPr>
                <w:color w:val="000000" w:themeColor="text1"/>
              </w:rPr>
            </w:pPr>
            <w:hyperlink r:id="rId5" w:history="1">
              <w:r w:rsidR="00CA00F6" w:rsidRPr="0025421A">
                <w:rPr>
                  <w:rStyle w:val="a3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56938-2016</w:t>
              </w:r>
            </w:hyperlink>
          </w:p>
          <w:p w:rsidR="00CA00F6" w:rsidRPr="0025421A" w:rsidRDefault="00CA00F6" w:rsidP="00CA00F6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CA00F6" w:rsidRPr="0025421A" w:rsidRDefault="00CA00F6" w:rsidP="00CA00F6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CA00F6" w:rsidRPr="0025421A" w:rsidRDefault="00CA00F6" w:rsidP="00CA00F6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CA00F6" w:rsidRPr="0025421A" w:rsidRDefault="00CA00F6" w:rsidP="00CA00F6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CA00F6" w:rsidRPr="0025421A" w:rsidRDefault="00CA00F6" w:rsidP="00CA00F6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CA00F6" w:rsidRPr="0025421A" w:rsidRDefault="00CA00F6" w:rsidP="00CA00F6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CA00F6" w:rsidRPr="0025421A" w:rsidRDefault="00CA00F6" w:rsidP="00CA00F6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CA00F6" w:rsidRPr="0025421A" w:rsidRDefault="00CA00F6" w:rsidP="00CA00F6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CA00F6" w:rsidRPr="0025421A" w:rsidRDefault="00CA00F6" w:rsidP="00CA00F6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CA00F6" w:rsidRPr="0025421A" w:rsidRDefault="00CA00F6" w:rsidP="00CA00F6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CA00F6" w:rsidRPr="0025421A" w:rsidRDefault="00CA00F6" w:rsidP="00CA00F6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CA00F6" w:rsidRPr="0025421A" w:rsidRDefault="00CA00F6" w:rsidP="00CA00F6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CA00F6" w:rsidRPr="0025421A" w:rsidRDefault="00CA00F6" w:rsidP="00CA00F6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1233" w:type="pct"/>
            <w:tcBorders>
              <w:left w:val="single" w:sz="6" w:space="0" w:color="000000"/>
            </w:tcBorders>
            <w:shd w:val="clear" w:color="auto" w:fill="auto"/>
          </w:tcPr>
          <w:p w:rsidR="00CA00F6" w:rsidRPr="00657C65" w:rsidRDefault="00DC37BE" w:rsidP="00DC37BE">
            <w:pPr>
              <w:pStyle w:val="a6"/>
              <w:rPr>
                <w:b/>
                <w:highlight w:val="white"/>
              </w:rPr>
            </w:pPr>
            <w:r>
              <w:t>Настоящий стандарт устанавливает требования по защите информации, обрабатываемой с использованием технологий виртуализации.</w:t>
            </w:r>
          </w:p>
        </w:tc>
        <w:tc>
          <w:tcPr>
            <w:tcW w:w="1298" w:type="pct"/>
            <w:tcBorders>
              <w:left w:val="single" w:sz="6" w:space="0" w:color="000000"/>
            </w:tcBorders>
            <w:shd w:val="clear" w:color="auto" w:fill="auto"/>
          </w:tcPr>
          <w:p w:rsidR="00CA00F6" w:rsidRPr="00657C65" w:rsidRDefault="00DC37BE" w:rsidP="00DC37BE">
            <w:pPr>
              <w:pStyle w:val="a6"/>
              <w:rPr>
                <w:b/>
                <w:highlight w:val="white"/>
              </w:rPr>
            </w:pPr>
            <w:r>
              <w:t>Настоящий стандарт применяют совместно с другими стандартами, устанавливающими характеристики продукции, правила осуществления и характеристики процессов проектирования (включая изыскания), производства, строительства, монтажа, наладки, эксплуатации, хранения, перевозки, реализации и утилизации, выполнения работ или оказания услуг в области защиты информации.</w:t>
            </w:r>
          </w:p>
        </w:tc>
        <w:tc>
          <w:tcPr>
            <w:tcW w:w="1325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tbl>
            <w:tblPr>
              <w:tblW w:w="0" w:type="auto"/>
              <w:shd w:val="clear" w:color="auto" w:fill="F4D9B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2"/>
            </w:tblGrid>
            <w:tr w:rsidR="00CA00F6" w:rsidRPr="00CA00F6" w:rsidTr="00CA00F6">
              <w:tc>
                <w:tcPr>
                  <w:tcW w:w="0" w:type="auto"/>
                  <w:shd w:val="clear" w:color="auto" w:fill="F4D9B8"/>
                  <w:vAlign w:val="center"/>
                  <w:hideMark/>
                </w:tcPr>
                <w:p w:rsidR="00CA00F6" w:rsidRPr="00CA00F6" w:rsidRDefault="00CA00F6" w:rsidP="00CA00F6">
                  <w:pPr>
                    <w:pStyle w:val="a6"/>
                  </w:pPr>
                  <w:r w:rsidRPr="00CA00F6">
                    <w:t>Защита информации. Защита информации при использовании технологий виртуализации. Общие положения</w:t>
                  </w:r>
                </w:p>
              </w:tc>
            </w:tr>
            <w:tr w:rsidR="00CA00F6" w:rsidRPr="00CA00F6" w:rsidTr="00CA00F6">
              <w:tc>
                <w:tcPr>
                  <w:tcW w:w="0" w:type="auto"/>
                  <w:shd w:val="clear" w:color="auto" w:fill="F4D9B8"/>
                  <w:vAlign w:val="center"/>
                  <w:hideMark/>
                </w:tcPr>
                <w:p w:rsidR="00CA00F6" w:rsidRPr="00CA00F6" w:rsidRDefault="00CA00F6" w:rsidP="00CA00F6">
                  <w:pPr>
                    <w:spacing w:after="240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A00F6" w:rsidRPr="00657C65" w:rsidRDefault="00CA00F6" w:rsidP="00CA00F6">
            <w:pPr>
              <w:snapToGrid w:val="0"/>
              <w:ind w:left="709" w:hanging="709"/>
            </w:pPr>
          </w:p>
        </w:tc>
      </w:tr>
      <w:tr w:rsidR="007E4C63" w:rsidRPr="00657C65" w:rsidTr="007E4C63">
        <w:trPr>
          <w:trHeight w:hRule="exact" w:val="1572"/>
        </w:trPr>
        <w:tc>
          <w:tcPr>
            <w:tcW w:w="1144" w:type="pct"/>
            <w:tcBorders>
              <w:left w:val="single" w:sz="6" w:space="0" w:color="000000"/>
            </w:tcBorders>
            <w:shd w:val="clear" w:color="auto" w:fill="auto"/>
          </w:tcPr>
          <w:p w:rsidR="007E4C63" w:rsidRPr="0025421A" w:rsidRDefault="00205917" w:rsidP="007E4C63">
            <w:pPr>
              <w:snapToGrid w:val="0"/>
              <w:ind w:left="709" w:hanging="709"/>
              <w:rPr>
                <w:color w:val="000000" w:themeColor="text1"/>
              </w:rPr>
            </w:pPr>
            <w:hyperlink r:id="rId6" w:history="1">
              <w:r w:rsidR="007E4C63" w:rsidRPr="0025421A">
                <w:rPr>
                  <w:rStyle w:val="a3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43.4.2-2019</w:t>
              </w:r>
            </w:hyperlink>
          </w:p>
          <w:p w:rsidR="007E4C63" w:rsidRPr="0025421A" w:rsidRDefault="007E4C63" w:rsidP="007E4C63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1233" w:type="pct"/>
            <w:tcBorders>
              <w:left w:val="single" w:sz="6" w:space="0" w:color="000000"/>
            </w:tcBorders>
            <w:shd w:val="clear" w:color="auto" w:fill="auto"/>
          </w:tcPr>
          <w:p w:rsidR="007E4C63" w:rsidRPr="007E4C63" w:rsidRDefault="007E4C63" w:rsidP="007E4C63">
            <w:pPr>
              <w:pStyle w:val="a6"/>
              <w:rPr>
                <w:highlight w:val="white"/>
              </w:rPr>
            </w:pPr>
            <w:r w:rsidRPr="007E4C63">
              <w:t>Восприятие лингвистической информации</w:t>
            </w:r>
          </w:p>
        </w:tc>
        <w:tc>
          <w:tcPr>
            <w:tcW w:w="1298" w:type="pct"/>
            <w:tcBorders>
              <w:left w:val="single" w:sz="6" w:space="0" w:color="000000"/>
            </w:tcBorders>
            <w:shd w:val="clear" w:color="auto" w:fill="auto"/>
          </w:tcPr>
          <w:p w:rsidR="007E4C63" w:rsidRPr="00C815FB" w:rsidRDefault="007E4C63" w:rsidP="007E4C63">
            <w:pPr>
              <w:pStyle w:val="a6"/>
              <w:rPr>
                <w:shd w:val="clear" w:color="auto" w:fill="FFFFFF"/>
              </w:rPr>
            </w:pPr>
            <w:r w:rsidRPr="00A221C1">
              <w:rPr>
                <w:shd w:val="clear" w:color="auto" w:fill="FFFFFF"/>
              </w:rPr>
              <w:t>Информационное обеспечение техники и операторской деятельности</w:t>
            </w:r>
          </w:p>
        </w:tc>
        <w:tc>
          <w:tcPr>
            <w:tcW w:w="1325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7E4C63" w:rsidRPr="00C815FB" w:rsidRDefault="007E4C63" w:rsidP="007E4C63">
            <w:pPr>
              <w:pStyle w:val="a6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Н</w:t>
            </w:r>
            <w:r w:rsidRPr="00A221C1">
              <w:rPr>
                <w:shd w:val="clear" w:color="auto" w:fill="FFFFFF"/>
              </w:rPr>
              <w:t>ациональные стандарты</w:t>
            </w:r>
          </w:p>
        </w:tc>
      </w:tr>
    </w:tbl>
    <w:p w:rsidR="00564C52" w:rsidRDefault="00564C52"/>
    <w:p w:rsidR="00917820" w:rsidRPr="004B5DD4" w:rsidRDefault="00917820" w:rsidP="00917820">
      <w:pPr>
        <w:jc w:val="both"/>
      </w:pPr>
      <w:r w:rsidRPr="00510140">
        <w:rPr>
          <w:b/>
        </w:rPr>
        <w:t>Задание</w:t>
      </w:r>
      <w:r>
        <w:rPr>
          <w:b/>
        </w:rPr>
        <w:t xml:space="preserve"> 3</w:t>
      </w:r>
      <w:proofErr w:type="gramStart"/>
      <w:r w:rsidRPr="00510140">
        <w:rPr>
          <w:b/>
        </w:rPr>
        <w:t>:</w:t>
      </w:r>
      <w:r>
        <w:t xml:space="preserve"> </w:t>
      </w:r>
      <w:r w:rsidRPr="004B5DD4">
        <w:t>Изучить</w:t>
      </w:r>
      <w:proofErr w:type="gramEnd"/>
      <w:r w:rsidRPr="004B5DD4">
        <w:t xml:space="preserve"> перечень и структуру стандартов МГСС и ГСС РФ. Выявить общность</w:t>
      </w:r>
      <w:r>
        <w:t xml:space="preserve"> </w:t>
      </w:r>
      <w:r w:rsidRPr="004B5DD4">
        <w:t>и различия в целях МГСС и ГСС. Результаты оформить</w:t>
      </w:r>
      <w:r>
        <w:t xml:space="preserve"> </w:t>
      </w:r>
      <w:r w:rsidRPr="004B5DD4">
        <w:t>в виде схем, формулировать кратко. Если</w:t>
      </w:r>
      <w:r>
        <w:t xml:space="preserve"> </w:t>
      </w:r>
      <w:r w:rsidRPr="004B5DD4">
        <w:t>анализируемые элементы систем имеют общие признаки, то можно составить</w:t>
      </w:r>
      <w:r>
        <w:t xml:space="preserve"> </w:t>
      </w:r>
      <w:r w:rsidRPr="004B5DD4">
        <w:t xml:space="preserve">общую схему. </w:t>
      </w:r>
    </w:p>
    <w:p w:rsidR="00917820" w:rsidRPr="004B5DD4" w:rsidRDefault="00AA4AE7" w:rsidP="00917820">
      <w:r w:rsidRPr="00AA4AE7">
        <w:rPr>
          <w:noProof/>
        </w:rPr>
        <w:drawing>
          <wp:inline distT="0" distB="0" distL="0" distR="0" wp14:anchorId="3E9E7D45" wp14:editId="5FC130ED">
            <wp:extent cx="5940425" cy="4082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AE7">
        <w:rPr>
          <w:noProof/>
        </w:rPr>
        <w:t xml:space="preserve"> </w:t>
      </w:r>
      <w:r w:rsidR="00917820">
        <w:rPr>
          <w:noProof/>
        </w:rPr>
        <w:drawing>
          <wp:inline distT="0" distB="0" distL="0" distR="0" wp14:anchorId="572C9DC8" wp14:editId="65ADF1E6">
            <wp:extent cx="5543549" cy="231457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56" t="35232" r="23177" b="13739"/>
                    <a:stretch/>
                  </pic:blipFill>
                  <pic:spPr bwMode="auto">
                    <a:xfrm>
                      <a:off x="0" y="0"/>
                      <a:ext cx="5568014" cy="232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820" w:rsidRPr="00A141BB" w:rsidRDefault="00917820" w:rsidP="00917820">
      <w:pPr>
        <w:jc w:val="center"/>
      </w:pPr>
      <w:r w:rsidRPr="00A141BB">
        <w:t>Пример схемы – на рис. 1.</w:t>
      </w:r>
    </w:p>
    <w:p w:rsidR="007E4C63" w:rsidRDefault="007E4C63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b/>
        </w:rPr>
      </w:pPr>
    </w:p>
    <w:p w:rsidR="007E4C63" w:rsidRDefault="007E4C63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b/>
        </w:rPr>
      </w:pPr>
    </w:p>
    <w:p w:rsidR="007E4C63" w:rsidRDefault="007E4C63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b/>
        </w:rPr>
      </w:pP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  <w:r w:rsidRPr="00510140">
        <w:rPr>
          <w:b/>
        </w:rPr>
        <w:lastRenderedPageBreak/>
        <w:t>Задание</w:t>
      </w:r>
      <w:r>
        <w:rPr>
          <w:b/>
        </w:rPr>
        <w:t xml:space="preserve"> 4</w:t>
      </w:r>
      <w:r w:rsidR="007E4C63" w:rsidRPr="00510140">
        <w:rPr>
          <w:b/>
        </w:rPr>
        <w:t>:</w:t>
      </w:r>
      <w:r w:rsidR="007E4C63">
        <w:t xml:space="preserve"> </w:t>
      </w:r>
      <w:r w:rsidR="007E4C63" w:rsidRPr="00262C62">
        <w:rPr>
          <w:color w:val="222222"/>
          <w:bdr w:val="none" w:sz="0" w:space="0" w:color="auto" w:frame="1"/>
        </w:rPr>
        <w:t>перечислите</w:t>
      </w:r>
      <w:r w:rsidRPr="00262C62">
        <w:rPr>
          <w:color w:val="222222"/>
          <w:bdr w:val="none" w:sz="0" w:space="0" w:color="auto" w:frame="1"/>
        </w:rPr>
        <w:t xml:space="preserve"> задачи международной стандартизации</w:t>
      </w:r>
    </w:p>
    <w:p w:rsidR="007E4C63" w:rsidRPr="00F35BB7" w:rsidRDefault="007E4C63" w:rsidP="007E4C63">
      <w:pPr>
        <w:pStyle w:val="a4"/>
        <w:numPr>
          <w:ilvl w:val="0"/>
          <w:numId w:val="3"/>
        </w:numPr>
        <w:shd w:val="clear" w:color="auto" w:fill="FFFFFF"/>
        <w:tabs>
          <w:tab w:val="clear" w:pos="720"/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F35BB7">
        <w:rPr>
          <w:color w:val="111115"/>
        </w:rPr>
        <w:t>сближение уровня качества продукции, изготавливаемой в различных странах;</w:t>
      </w:r>
    </w:p>
    <w:p w:rsidR="007E4C63" w:rsidRPr="00F35BB7" w:rsidRDefault="007E4C63" w:rsidP="007E4C63">
      <w:pPr>
        <w:pStyle w:val="a4"/>
        <w:numPr>
          <w:ilvl w:val="0"/>
          <w:numId w:val="3"/>
        </w:numPr>
        <w:shd w:val="clear" w:color="auto" w:fill="FFFFFF"/>
        <w:tabs>
          <w:tab w:val="clear" w:pos="720"/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F35BB7">
        <w:rPr>
          <w:color w:val="111115"/>
        </w:rPr>
        <w:t>обеспечение взаимозаменяемости элементов сложной продукции;</w:t>
      </w:r>
    </w:p>
    <w:p w:rsidR="007E4C63" w:rsidRPr="00F35BB7" w:rsidRDefault="007E4C63" w:rsidP="007E4C63">
      <w:pPr>
        <w:pStyle w:val="a4"/>
        <w:numPr>
          <w:ilvl w:val="0"/>
          <w:numId w:val="3"/>
        </w:numPr>
        <w:shd w:val="clear" w:color="auto" w:fill="FFFFFF"/>
        <w:tabs>
          <w:tab w:val="clear" w:pos="720"/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F35BB7">
        <w:rPr>
          <w:color w:val="111115"/>
        </w:rPr>
        <w:t>содействие международной торговле;</w:t>
      </w:r>
    </w:p>
    <w:p w:rsidR="00F563BB" w:rsidRPr="007E4C63" w:rsidRDefault="007E4C63" w:rsidP="007E4C63">
      <w:pPr>
        <w:pStyle w:val="a4"/>
        <w:numPr>
          <w:ilvl w:val="0"/>
          <w:numId w:val="3"/>
        </w:numPr>
        <w:shd w:val="clear" w:color="auto" w:fill="FFFFFF"/>
        <w:tabs>
          <w:tab w:val="clear" w:pos="720"/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F35BB7">
        <w:rPr>
          <w:color w:val="111115"/>
        </w:rPr>
        <w:t>содействие взаимному обмену научно-технической информацией и ускорение научно-технического прогресса.</w:t>
      </w: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  <w:r w:rsidRPr="00510140">
        <w:rPr>
          <w:b/>
        </w:rPr>
        <w:t>Задание</w:t>
      </w:r>
      <w:r>
        <w:rPr>
          <w:b/>
        </w:rPr>
        <w:t xml:space="preserve"> 5</w:t>
      </w:r>
      <w:r w:rsidRPr="00510140">
        <w:rPr>
          <w:b/>
        </w:rPr>
        <w:t>:</w:t>
      </w:r>
      <w:r>
        <w:t xml:space="preserve"> </w:t>
      </w:r>
      <w:r>
        <w:rPr>
          <w:color w:val="222222"/>
          <w:bdr w:val="none" w:sz="0" w:space="0" w:color="auto" w:frame="1"/>
        </w:rPr>
        <w:t>Дайте характеристику</w:t>
      </w:r>
      <w:r w:rsidRPr="00262C62">
        <w:rPr>
          <w:color w:val="222222"/>
          <w:bdr w:val="none" w:sz="0" w:space="0" w:color="auto" w:frame="1"/>
        </w:rPr>
        <w:t xml:space="preserve"> организаци</w:t>
      </w:r>
      <w:r>
        <w:rPr>
          <w:color w:val="222222"/>
          <w:bdr w:val="none" w:sz="0" w:space="0" w:color="auto" w:frame="1"/>
        </w:rPr>
        <w:t>й</w:t>
      </w:r>
      <w:r w:rsidRPr="00262C62">
        <w:rPr>
          <w:color w:val="222222"/>
          <w:bdr w:val="none" w:sz="0" w:space="0" w:color="auto" w:frame="1"/>
        </w:rPr>
        <w:t xml:space="preserve"> международной стандартизации</w:t>
      </w: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6325"/>
      </w:tblGrid>
      <w:tr w:rsidR="00917820" w:rsidRPr="00262C62" w:rsidTr="00CB4447">
        <w:tc>
          <w:tcPr>
            <w:tcW w:w="16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Аббревиатура</w:t>
            </w:r>
          </w:p>
        </w:tc>
        <w:tc>
          <w:tcPr>
            <w:tcW w:w="3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Наименование</w:t>
            </w:r>
          </w:p>
        </w:tc>
      </w:tr>
      <w:tr w:rsidR="007E4C63" w:rsidRPr="00262C62" w:rsidTr="00CB4447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4C63" w:rsidRPr="00262C62" w:rsidRDefault="007E4C63" w:rsidP="007E4C63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</w:rPr>
              <w:drawing>
                <wp:inline distT="0" distB="0" distL="0" distR="0" wp14:anchorId="43E19BA7" wp14:editId="411D1E20">
                  <wp:extent cx="857250" cy="533400"/>
                  <wp:effectExtent l="0" t="0" r="0" b="0"/>
                  <wp:docPr id="90" name="Рисунок 90" descr="http://biz-anatomy.ru/wp-content/uploads/2015/01/sistema-menedgmenta-kachestva-iso-9000-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biz-anatomy.ru/wp-content/uploads/2015/01/sistema-menedgmenta-kachestva-iso-9000-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361" cy="539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4C63" w:rsidRPr="00262C62" w:rsidRDefault="007E4C63" w:rsidP="007E4C63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jc w:val="both"/>
            </w:pPr>
            <w:r>
              <w:t>Международная</w:t>
            </w:r>
            <w:r w:rsidRPr="00F35BB7">
              <w:t xml:space="preserve"> стандартизации во всех областях, кроме электротехники и электроники, относящихся к компетенции </w:t>
            </w:r>
            <w:hyperlink r:id="rId10" w:tooltip="Международная электротехническая комиссия" w:history="1">
              <w:r w:rsidRPr="00F35BB7">
                <w:t>Международной электротехнической комиссии (МЭК, IEC)</w:t>
              </w:r>
            </w:hyperlink>
            <w:r w:rsidRPr="00F35BB7">
              <w:t>.</w:t>
            </w:r>
          </w:p>
        </w:tc>
      </w:tr>
      <w:tr w:rsidR="007E4C63" w:rsidRPr="00262C62" w:rsidTr="00CB4447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4C63" w:rsidRPr="00262C62" w:rsidRDefault="007E4C63" w:rsidP="007E4C63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</w:rPr>
              <w:drawing>
                <wp:inline distT="0" distB="0" distL="0" distR="0" wp14:anchorId="76D5098F" wp14:editId="65DCAB22">
                  <wp:extent cx="877650" cy="533400"/>
                  <wp:effectExtent l="0" t="0" r="0" b="0"/>
                  <wp:docPr id="89" name="Рисунок 89" descr="https://fs.znanio.ru/8c0997/e0/96/84fe7c68bb4ed131eccb53765efe1e4d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fs.znanio.ru/8c0997/e0/96/84fe7c68bb4ed131eccb53765efe1e4d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252" cy="53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4C63" w:rsidRPr="00F35BB7" w:rsidRDefault="007E4C63" w:rsidP="007E4C63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jc w:val="both"/>
              <w:rPr>
                <w:color w:val="222222"/>
                <w:bdr w:val="none" w:sz="0" w:space="0" w:color="auto" w:frame="1"/>
              </w:rPr>
            </w:pPr>
            <w:r w:rsidRPr="00F35BB7">
              <w:t>Международная некоммерческая организация по </w:t>
            </w:r>
            <w:hyperlink r:id="rId12" w:tooltip="Стандарт" w:history="1">
              <w:r w:rsidRPr="00F35BB7">
                <w:t>стандартизации</w:t>
              </w:r>
            </w:hyperlink>
            <w:r w:rsidRPr="00F35BB7">
              <w:t> в области </w:t>
            </w:r>
            <w:hyperlink r:id="rId13" w:tooltip="Электричество" w:history="1">
              <w:r w:rsidRPr="00F35BB7">
                <w:t>электрических</w:t>
              </w:r>
            </w:hyperlink>
            <w:r w:rsidRPr="00F35BB7">
              <w:t>, </w:t>
            </w:r>
            <w:hyperlink r:id="rId14" w:tooltip="Электроника" w:history="1">
              <w:r w:rsidRPr="00F35BB7">
                <w:t>электронных</w:t>
              </w:r>
            </w:hyperlink>
            <w:r w:rsidRPr="00F35BB7">
              <w:t> и смежных </w:t>
            </w:r>
            <w:hyperlink r:id="rId15" w:tooltip="Технология" w:history="1">
              <w:r w:rsidRPr="00F35BB7">
                <w:t>технологий</w:t>
              </w:r>
            </w:hyperlink>
            <w:r w:rsidRPr="00F35BB7">
              <w:t>.</w:t>
            </w:r>
          </w:p>
        </w:tc>
      </w:tr>
      <w:tr w:rsidR="007E4C63" w:rsidRPr="00262C62" w:rsidTr="00CB4447">
        <w:trPr>
          <w:trHeight w:val="415"/>
        </w:trPr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4C63" w:rsidRPr="00262C62" w:rsidRDefault="007E4C63" w:rsidP="007E4C63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  <w:color w:val="222222"/>
                <w:bdr w:val="none" w:sz="0" w:space="0" w:color="auto" w:frame="1"/>
              </w:rPr>
              <w:drawing>
                <wp:inline distT="0" distB="0" distL="0" distR="0" wp14:anchorId="5D9E1EAD" wp14:editId="160BBF32">
                  <wp:extent cx="866775" cy="503411"/>
                  <wp:effectExtent l="0" t="0" r="0" b="0"/>
                  <wp:docPr id="88" name="Рисунок 88" descr="http://images.vector-images.com/121/itu_fl_n47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images.vector-images.com/121/itu_fl_n47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27" cy="507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4C63" w:rsidRPr="00262C62" w:rsidRDefault="007E4C63" w:rsidP="007E4C63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jc w:val="both"/>
            </w:pPr>
            <w:r>
              <w:t>М</w:t>
            </w:r>
            <w:r w:rsidRPr="00F35BB7">
              <w:t>еждународная организация, определяющая рекомендации в области </w:t>
            </w:r>
            <w:hyperlink r:id="rId17" w:tooltip="Электросвязь" w:history="1">
              <w:r w:rsidRPr="00F35BB7">
                <w:t>телекоммуникаций</w:t>
              </w:r>
            </w:hyperlink>
            <w:r w:rsidRPr="00F35BB7">
              <w:t> и </w:t>
            </w:r>
            <w:hyperlink r:id="rId18" w:tooltip="Радио" w:history="1">
              <w:r w:rsidRPr="00F35BB7">
                <w:t>радио</w:t>
              </w:r>
            </w:hyperlink>
            <w:r w:rsidRPr="00F35BB7">
              <w:t>, а также регулирующая вопросы международного использования </w:t>
            </w:r>
            <w:hyperlink r:id="rId19" w:tooltip="Радиоизлучение" w:history="1">
              <w:r w:rsidRPr="00F35BB7">
                <w:t>радиочастот</w:t>
              </w:r>
            </w:hyperlink>
          </w:p>
        </w:tc>
      </w:tr>
    </w:tbl>
    <w:p w:rsidR="00917820" w:rsidRPr="00580A25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580A25">
        <w:rPr>
          <w:color w:val="222222"/>
          <w:bdr w:val="none" w:sz="0" w:space="0" w:color="auto" w:frame="1"/>
        </w:rPr>
        <w:t>Дайте характеристику основным комитетам ИСО</w:t>
      </w:r>
    </w:p>
    <w:p w:rsidR="007E4C63" w:rsidRPr="00262C62" w:rsidRDefault="007E4C63" w:rsidP="007E4C63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262C62">
        <w:rPr>
          <w:color w:val="222222"/>
          <w:bdr w:val="none" w:sz="0" w:space="0" w:color="auto" w:frame="1"/>
        </w:rPr>
        <w:t>Таблица 2− Характеристика основных Комитетов ИСО</w:t>
      </w:r>
    </w:p>
    <w:tbl>
      <w:tblPr>
        <w:tblW w:w="494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5836"/>
      </w:tblGrid>
      <w:tr w:rsidR="007E4C63" w:rsidRPr="00262C62" w:rsidTr="005E2082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4C63" w:rsidRPr="00262C62" w:rsidRDefault="007E4C63" w:rsidP="005E2082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Наименование комитета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4C63" w:rsidRPr="00262C62" w:rsidRDefault="007E4C63" w:rsidP="005E2082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Характеристика</w:t>
            </w:r>
          </w:p>
        </w:tc>
      </w:tr>
      <w:tr w:rsidR="007E4C63" w:rsidRPr="00262C62" w:rsidTr="005E2082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C63" w:rsidRPr="00262C62" w:rsidRDefault="007E4C63" w:rsidP="005E2082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rStyle w:val="a7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ПЛАКО</w:t>
            </w: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 xml:space="preserve"> (PLACO – </w:t>
            </w:r>
            <w:proofErr w:type="spellStart"/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Planning</w:t>
            </w:r>
            <w:proofErr w:type="spellEnd"/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Committee</w:t>
            </w:r>
            <w:proofErr w:type="spellEnd"/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C63" w:rsidRPr="00262C62" w:rsidRDefault="007E4C63" w:rsidP="007E4C63">
            <w:pPr>
              <w:pStyle w:val="a6"/>
              <w:rPr>
                <w:color w:val="222222"/>
                <w:bdr w:val="none" w:sz="0" w:space="0" w:color="auto" w:frame="1"/>
              </w:rPr>
            </w:pPr>
            <w:r>
              <w:rPr>
                <w:shd w:val="clear" w:color="auto" w:fill="FFFFFF"/>
              </w:rPr>
              <w:t>подготавливает предложения по планированию работы ISO, по организации и координации технических сторон работы. В сферу работы ПЛАКО входят рассмотрение предложений по созданию и роспуску технических комитетов, определение области стандартизации, которой должны заниматься комитеты</w:t>
            </w:r>
          </w:p>
        </w:tc>
      </w:tr>
      <w:tr w:rsidR="007E4C63" w:rsidRPr="00262C62" w:rsidTr="005E2082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C63" w:rsidRPr="00987488" w:rsidRDefault="007E4C63" w:rsidP="005E2082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  <w:lang w:val="en-US"/>
              </w:rPr>
            </w:pPr>
            <w:r>
              <w:rPr>
                <w:rStyle w:val="a7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КОПОЛКО</w:t>
            </w:r>
            <w:r w:rsidRP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> (COPOLCO – Committee on consumer policy)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C63" w:rsidRPr="00262C62" w:rsidRDefault="007E4C63" w:rsidP="007E4C63">
            <w:pPr>
              <w:pStyle w:val="a6"/>
              <w:rPr>
                <w:color w:val="222222"/>
                <w:bdr w:val="none" w:sz="0" w:space="0" w:color="auto" w:frame="1"/>
              </w:rPr>
            </w:pPr>
            <w:r>
              <w:rPr>
                <w:shd w:val="clear" w:color="auto" w:fill="FFFFFF"/>
              </w:rPr>
              <w:t>изучает вопросы обеспечения интересов потребителей и возможности содействия этому через стандартизацию; обобщает опыт участия потребителей в создании стандартов и составляет программы по обучению потребителей в области стандартизации и доведению до них необходимой информации о международных стандартах. Этому способствует периодическое издание Перечня международных и национальных стандартов, а также полезных для потребителей руководств: «Сравнительные испытания потребительских товаров», «Информация о товарах для потребителей», «Разработка стандартных методов измерения эксплуатационных характеристик потребительских товаров» и др. КОПОЛКО участвовал в разработке руководства ISO/МЭК по подготовке стандартов безопасности</w:t>
            </w:r>
          </w:p>
        </w:tc>
      </w:tr>
      <w:tr w:rsidR="007E4C63" w:rsidRPr="00262C62" w:rsidTr="005E2082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C63" w:rsidRPr="00262C62" w:rsidRDefault="007E4C63" w:rsidP="005E2082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rStyle w:val="a7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lastRenderedPageBreak/>
              <w:t>СТАКО</w:t>
            </w: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C63" w:rsidRPr="00262C62" w:rsidRDefault="007E4C63" w:rsidP="007E4C63">
            <w:pPr>
              <w:pStyle w:val="a6"/>
              <w:rPr>
                <w:color w:val="222222"/>
                <w:bdr w:val="none" w:sz="0" w:space="0" w:color="auto" w:frame="1"/>
              </w:rPr>
            </w:pPr>
            <w:r>
              <w:rPr>
                <w:shd w:val="clear" w:color="auto" w:fill="FFFFFF"/>
              </w:rPr>
              <w:t>комитет по изучению научных принципов стандартизации</w:t>
            </w:r>
          </w:p>
        </w:tc>
      </w:tr>
      <w:tr w:rsidR="007E4C63" w:rsidRPr="00262C62" w:rsidTr="005E2082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C63" w:rsidRPr="00987488" w:rsidRDefault="007E4C63" w:rsidP="005E2082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rStyle w:val="a7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a7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КАСКО</w:t>
            </w:r>
            <w:r w:rsidRPr="00987488">
              <w:rPr>
                <w:rStyle w:val="a7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987488">
              <w:rPr>
                <w:rStyle w:val="a7"/>
                <w:rFonts w:ascii="Golos" w:hAnsi="Golos"/>
                <w:b w:val="0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>CASCO – Committee on conformity assessment)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C63" w:rsidRDefault="007E4C63" w:rsidP="007E4C63">
            <w:pPr>
              <w:pStyle w:val="a6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занимается вопросами подтверждения соответствия продукции, услуг процессов и систем качества требованиям стандартов, изучая практику этой деятельности и анализируя информацию. Комитет разрабатывает руководства по испытаниям и оценке соответствия (сертификации) продукции, услуг, систем качества, подтверждению компетентности испытательных лабораторий и органов по сертификации. Важная область работы КАСКО – содействие взаимному признанию и принятию национальных и региональных систем сертификации, а также использованию международных стандартов в области испытаний и подтверждения соответствия. КАСКО совместно с МЭК подготовлен целый ряд руководств по различным аспектам сертификации, которые широко используются в странах-членах ISO и МЭК: принципы, изложенные в этих документах, учтены в национальных системах сертификации, а также служат основой для соглашений по оценке соответствия взаимопоставляемой продукции в торгово-экономических связях стран разных регионов. КАСКО также занимается вопросами создания общих требований к аудиторам по аккредитации испытательных лабораторий и оценке качества работы аккредитующих органов; взаимного признания сертификатов соответствия продукции и систем качества и др.</w:t>
            </w:r>
          </w:p>
        </w:tc>
      </w:tr>
      <w:tr w:rsidR="007E4C63" w:rsidRPr="00262C62" w:rsidTr="005E2082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C63" w:rsidRDefault="007E4C63" w:rsidP="005E2082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rStyle w:val="a7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</w:pPr>
            <w:r>
              <w:rPr>
                <w:rStyle w:val="a7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ИНФКО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C63" w:rsidRDefault="007E4C63" w:rsidP="007E4C63">
            <w:pPr>
              <w:pStyle w:val="a6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комитет по научно-технической информации, к компетенции ИНФКО относятся: координация и гармонизация деятельности ИСО и членов организации в области информационных услуг, баз данных, маркетинга, продажи стандартов и технических регламентов; консультирование Генеральной Ассамблеи ИСО по разработке политики по гармонизации стандартов и другим указанным выше вопросам; контроль и руководство деятельностью Информационной сети ИСО (ИСОНЕТ)</w:t>
            </w:r>
          </w:p>
        </w:tc>
      </w:tr>
      <w:tr w:rsidR="007E4C63" w:rsidRPr="00262C62" w:rsidTr="005E2082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C63" w:rsidRPr="00987488" w:rsidRDefault="007E4C63" w:rsidP="005E2082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rStyle w:val="a7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a7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ДЕВКО</w:t>
            </w:r>
            <w:r w:rsidRP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 xml:space="preserve"> (DEVCO – </w:t>
            </w:r>
            <w:proofErr w:type="spellStart"/>
            <w:r w:rsidRP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>Commitete</w:t>
            </w:r>
            <w:proofErr w:type="spellEnd"/>
            <w:r w:rsidRP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 xml:space="preserve"> on developing country matters)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C63" w:rsidRDefault="007E4C63" w:rsidP="007E4C63">
            <w:pPr>
              <w:pStyle w:val="a6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изучает запросы развивающихся стран в области стандартизации и разрабатывает рекомендации по содействию этим странам в данной области. Главные функции ДЕВКО: организация обсуждения в широких масштабах всех аспектов стандартизации в развивающихся странах, создание условий для обмена опытом с развитыми странами; подготовка специалистов по стандартизации на базе различных обучающих центров в развитых странах; содействие ознакомительным поездкам специалистов организаций, занимающихся стандартизацией в развивающихся странах; подготовка учебных пособий </w:t>
            </w:r>
            <w:r>
              <w:rPr>
                <w:shd w:val="clear" w:color="auto" w:fill="FFFFFF"/>
              </w:rPr>
              <w:lastRenderedPageBreak/>
              <w:t>по стандартизации для развивающихся стран; стимулирование развития двустороннего сотрудничества промышленно развитых и развивающихся государств в области стандартизации и метрологии. В этих направлениях ДЕВКО сотрудничает с ООН. Одним из результатов совместных усилий стало создание и функционирование международных центров обучения</w:t>
            </w:r>
          </w:p>
        </w:tc>
      </w:tr>
      <w:tr w:rsidR="007E4C63" w:rsidRPr="00262C62" w:rsidTr="005E2082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C63" w:rsidRPr="00987488" w:rsidRDefault="007E4C63" w:rsidP="005E2082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rStyle w:val="a7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a7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lastRenderedPageBreak/>
              <w:t>РЕМКО</w:t>
            </w:r>
            <w:r w:rsidRP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> (REMCO – Committee on reference materials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C63" w:rsidRDefault="007E4C63" w:rsidP="007E4C63">
            <w:pPr>
              <w:pStyle w:val="a6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оказывает методическую помощь ISO путем разработки соответствующих руководств по вопросам, касающимся стандартных образцов (эталонов). Так, подготовлен справочник по стандартным образцам и несколько руководств: «Ссылка на стандартные образцы в международных стандартах», «Аттестация стандартных образцов. Общие и статистическое принципы» и др. Кроме того, РЕМКО – координатор деятельности ISO по стандартным образцам с международными метрологическими организациями, в частности, с МОЗМ – Международной организацией законодательной метрологии.</w:t>
            </w:r>
          </w:p>
        </w:tc>
      </w:tr>
    </w:tbl>
    <w:p w:rsidR="007E4C63" w:rsidRDefault="007E4C63" w:rsidP="007E4C63"/>
    <w:p w:rsidR="00917820" w:rsidRPr="005F678E" w:rsidRDefault="00917820" w:rsidP="00917820">
      <w:pPr>
        <w:ind w:firstLine="709"/>
        <w:jc w:val="both"/>
        <w:rPr>
          <w:b/>
        </w:rPr>
      </w:pPr>
      <w:r>
        <w:rPr>
          <w:b/>
        </w:rPr>
        <w:t>Задание 6</w:t>
      </w:r>
      <w:r w:rsidRPr="005F678E">
        <w:rPr>
          <w:b/>
        </w:rPr>
        <w:t>:</w:t>
      </w:r>
    </w:p>
    <w:p w:rsidR="00917820" w:rsidRDefault="00917820" w:rsidP="00917820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78E">
        <w:rPr>
          <w:rFonts w:ascii="Times New Roman" w:hAnsi="Times New Roman" w:cs="Times New Roman"/>
          <w:b/>
          <w:sz w:val="24"/>
          <w:szCs w:val="24"/>
        </w:rPr>
        <w:t xml:space="preserve">Что является целью стандарта ГОСТ </w:t>
      </w:r>
      <w:r w:rsidRPr="005F678E">
        <w:rPr>
          <w:rFonts w:ascii="Times New Roman" w:hAnsi="Times New Roman" w:cs="Times New Roman"/>
          <w:b/>
          <w:sz w:val="24"/>
          <w:szCs w:val="24"/>
          <w:lang w:val="en-US"/>
        </w:rPr>
        <w:t>ISO</w:t>
      </w:r>
      <w:r w:rsidRPr="005F678E">
        <w:rPr>
          <w:rFonts w:ascii="Times New Roman" w:hAnsi="Times New Roman" w:cs="Times New Roman"/>
          <w:b/>
          <w:sz w:val="24"/>
          <w:szCs w:val="24"/>
        </w:rPr>
        <w:t xml:space="preserve"> 9000-2011?</w:t>
      </w:r>
    </w:p>
    <w:p w:rsidR="007E4C63" w:rsidRPr="007E4C63" w:rsidRDefault="007E4C63" w:rsidP="007E4C63">
      <w:pPr>
        <w:pStyle w:val="a5"/>
        <w:spacing w:after="0" w:line="240" w:lineRule="auto"/>
        <w:ind w:left="709" w:firstLine="70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С</w:t>
      </w:r>
      <w:r w:rsidRPr="007E4C63">
        <w:rPr>
          <w:rFonts w:ascii="Times New Roman" w:hAnsi="Times New Roman" w:cs="Times New Roman"/>
          <w:bCs/>
          <w:i/>
          <w:sz w:val="24"/>
          <w:szCs w:val="24"/>
        </w:rPr>
        <w:t>табильное функционирование документированной системы менеджмента качества продукции предприятия-поставщика</w:t>
      </w:r>
    </w:p>
    <w:p w:rsidR="007E4C63" w:rsidRPr="005F678E" w:rsidRDefault="007E4C63" w:rsidP="007E4C63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7820" w:rsidRPr="005F678E" w:rsidRDefault="00917820" w:rsidP="00917820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78E">
        <w:rPr>
          <w:rFonts w:ascii="Times New Roman" w:hAnsi="Times New Roman" w:cs="Times New Roman"/>
          <w:b/>
          <w:sz w:val="24"/>
          <w:szCs w:val="24"/>
        </w:rPr>
        <w:t>Заполните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917820" w:rsidRPr="005F678E" w:rsidTr="007E4C63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820" w:rsidRPr="007E4C63" w:rsidRDefault="00917820" w:rsidP="007E4C63">
            <w:pPr>
              <w:pStyle w:val="a6"/>
            </w:pPr>
            <w:r w:rsidRPr="007E4C63">
              <w:t>Стандарт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820" w:rsidRPr="007E4C63" w:rsidRDefault="00917820" w:rsidP="007E4C63">
            <w:pPr>
              <w:pStyle w:val="a6"/>
            </w:pPr>
            <w:r w:rsidRPr="007E4C63">
              <w:t>Содержание стандарта</w:t>
            </w:r>
          </w:p>
        </w:tc>
      </w:tr>
      <w:tr w:rsidR="007E4C63" w:rsidRPr="005F678E" w:rsidTr="007E4C63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C63" w:rsidRPr="007E4C63" w:rsidRDefault="007E4C63" w:rsidP="007E4C63">
            <w:pPr>
              <w:pStyle w:val="a6"/>
            </w:pPr>
            <w:r w:rsidRPr="007E4C63">
              <w:rPr>
                <w:rFonts w:ascii="Arial" w:hAnsi="Arial" w:cs="Arial"/>
                <w:shd w:val="clear" w:color="auto" w:fill="FFFFFF"/>
              </w:rPr>
              <w:t>ISO 9000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C63" w:rsidRPr="007E4C63" w:rsidRDefault="007E4C63" w:rsidP="007E4C63">
            <w:pPr>
              <w:pStyle w:val="a6"/>
            </w:pPr>
            <w:r w:rsidRPr="007E4C63">
              <w:rPr>
                <w:rFonts w:ascii="Arial" w:hAnsi="Arial" w:cs="Arial"/>
                <w:shd w:val="clear" w:color="auto" w:fill="FFFFFF"/>
              </w:rPr>
              <w:t>описывает основные положения систем менеджмента качества и устанавливает терминологию для систем менеджмента качества</w:t>
            </w:r>
          </w:p>
        </w:tc>
      </w:tr>
      <w:tr w:rsidR="007E4C63" w:rsidRPr="005F678E" w:rsidTr="007E4C63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C63" w:rsidRPr="007E4C63" w:rsidRDefault="007E4C63" w:rsidP="007E4C63">
            <w:pPr>
              <w:pStyle w:val="a6"/>
            </w:pPr>
            <w:r w:rsidRPr="007E4C63">
              <w:rPr>
                <w:rFonts w:ascii="Arial" w:hAnsi="Arial" w:cs="Arial"/>
                <w:shd w:val="clear" w:color="auto" w:fill="FFFFFF"/>
              </w:rPr>
              <w:t>ISO 9001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C63" w:rsidRPr="007E4C63" w:rsidRDefault="007E4C63" w:rsidP="007E4C63">
            <w:pPr>
              <w:pStyle w:val="a6"/>
            </w:pPr>
            <w:r w:rsidRPr="007E4C63">
              <w:rPr>
                <w:rFonts w:ascii="Arial" w:hAnsi="Arial" w:cs="Arial"/>
                <w:shd w:val="clear" w:color="auto" w:fill="FFFFFF"/>
              </w:rPr>
              <w:t>устанавливает требования к системам менеджмента качества для тех случаев, когда организация должна продемонстрировать возможность изготавливать продукцию, отвечающую требованиям потребителей и установленным к ней обязательным требованиям, и направлен на повышение удовлетворенности потребителей</w:t>
            </w:r>
          </w:p>
        </w:tc>
      </w:tr>
      <w:tr w:rsidR="007E4C63" w:rsidRPr="005F678E" w:rsidTr="007E4C63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C63" w:rsidRPr="007E4C63" w:rsidRDefault="007E4C63" w:rsidP="007E4C63">
            <w:pPr>
              <w:pStyle w:val="a6"/>
            </w:pPr>
            <w:r w:rsidRPr="007E4C63">
              <w:rPr>
                <w:rFonts w:ascii="Arial" w:hAnsi="Arial" w:cs="Arial"/>
                <w:shd w:val="clear" w:color="auto" w:fill="FFFFFF"/>
              </w:rPr>
              <w:t>ISO 9004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C63" w:rsidRPr="007E4C63" w:rsidRDefault="007E4C63" w:rsidP="007E4C63">
            <w:pPr>
              <w:pStyle w:val="a6"/>
            </w:pPr>
            <w:r w:rsidRPr="007E4C63">
              <w:rPr>
                <w:rFonts w:ascii="Arial" w:hAnsi="Arial" w:cs="Arial"/>
                <w:shd w:val="clear" w:color="auto" w:fill="FFFFFF"/>
              </w:rPr>
              <w:t>содержит рекомендации по повышению результативности и эффективности системы менеджмента качества и предназначен для улучшения деятельности организации и повышения удовлетворенности потребителей и других заинтересованных сторон</w:t>
            </w:r>
          </w:p>
        </w:tc>
      </w:tr>
      <w:tr w:rsidR="007E4C63" w:rsidRPr="005F678E" w:rsidTr="007E4C63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C63" w:rsidRPr="007E4C63" w:rsidRDefault="007E4C63" w:rsidP="007E4C63">
            <w:pPr>
              <w:pStyle w:val="a6"/>
            </w:pPr>
            <w:r w:rsidRPr="007E4C63">
              <w:rPr>
                <w:rFonts w:ascii="Arial" w:hAnsi="Arial" w:cs="Arial"/>
                <w:shd w:val="clear" w:color="auto" w:fill="FFFFFF"/>
              </w:rPr>
              <w:lastRenderedPageBreak/>
              <w:t>ISO 90011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C63" w:rsidRPr="007E4C63" w:rsidRDefault="007E4C63" w:rsidP="007E4C63">
            <w:pPr>
              <w:pStyle w:val="a6"/>
            </w:pPr>
            <w:r w:rsidRPr="007E4C63">
              <w:rPr>
                <w:rFonts w:ascii="Arial" w:hAnsi="Arial" w:cs="Arial"/>
                <w:shd w:val="clear" w:color="auto" w:fill="FFFFFF"/>
              </w:rPr>
              <w:t>содержит методические указания по проведению аудита (проверки) систем менеджмента качества и охраны окружающей среды</w:t>
            </w:r>
          </w:p>
        </w:tc>
      </w:tr>
    </w:tbl>
    <w:p w:rsidR="00917820" w:rsidRDefault="00917820"/>
    <w:p w:rsidR="00917820" w:rsidRDefault="00917820"/>
    <w:p w:rsidR="00917820" w:rsidRPr="005D69F3" w:rsidRDefault="00917820" w:rsidP="00917820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Задание 7:</w:t>
      </w:r>
    </w:p>
    <w:p w:rsidR="00917820" w:rsidRPr="005D69F3" w:rsidRDefault="00917820" w:rsidP="00917820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5D69F3">
        <w:rPr>
          <w:color w:val="000000"/>
        </w:rPr>
        <w:t>1. Используя Интернет, ознакомиться с законом РФ «О сертификации продукции и услуг» и дать определения следующим понятиям письменно: </w:t>
      </w:r>
      <w:r w:rsidRPr="005D69F3">
        <w:rPr>
          <w:i/>
          <w:iCs/>
          <w:color w:val="000000"/>
        </w:rPr>
        <w:t>сертификация продукции, сертификат соответствия, знак соответствия.</w:t>
      </w:r>
    </w:p>
    <w:p w:rsidR="00917820" w:rsidRPr="005D69F3" w:rsidRDefault="00917820" w:rsidP="00917820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5D69F3">
        <w:rPr>
          <w:color w:val="000000"/>
        </w:rPr>
        <w:t>2. Ответить на вопросы письменно:</w:t>
      </w:r>
    </w:p>
    <w:p w:rsidR="00917820" w:rsidRPr="007E4C63" w:rsidRDefault="00917820" w:rsidP="00917820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rFonts w:ascii="Arial" w:hAnsi="Arial" w:cs="Arial"/>
          <w:b/>
          <w:color w:val="000000"/>
          <w:sz w:val="22"/>
          <w:szCs w:val="21"/>
        </w:rPr>
      </w:pPr>
      <w:r w:rsidRPr="005D69F3">
        <w:rPr>
          <w:color w:val="000000"/>
        </w:rPr>
        <w:t>Когда был принят закон РФ «О сертификации продукции и услуг»?</w:t>
      </w:r>
      <w:r w:rsidR="007E4C63" w:rsidRPr="007E4C63">
        <w:rPr>
          <w:color w:val="000000"/>
        </w:rPr>
        <w:t xml:space="preserve"> </w:t>
      </w:r>
      <w:r w:rsidR="007E4C63" w:rsidRPr="007E4C63">
        <w:rPr>
          <w:b/>
          <w:color w:val="000000"/>
          <w:sz w:val="28"/>
        </w:rPr>
        <w:t>10 июня 1993 года</w:t>
      </w:r>
    </w:p>
    <w:p w:rsidR="00917820" w:rsidRPr="005D69F3" w:rsidRDefault="00917820" w:rsidP="00917820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rFonts w:ascii="Arial" w:hAnsi="Arial" w:cs="Arial"/>
          <w:color w:val="000000"/>
          <w:sz w:val="21"/>
          <w:szCs w:val="21"/>
        </w:rPr>
      </w:pPr>
      <w:r w:rsidRPr="005D69F3">
        <w:rPr>
          <w:color w:val="000000"/>
        </w:rPr>
        <w:t xml:space="preserve">Сколько разделов </w:t>
      </w:r>
      <w:r>
        <w:rPr>
          <w:color w:val="000000"/>
        </w:rPr>
        <w:t xml:space="preserve">и </w:t>
      </w:r>
      <w:r w:rsidRPr="005D69F3">
        <w:rPr>
          <w:color w:val="000000"/>
        </w:rPr>
        <w:t>статей содержит закон РФ «О сертификации продукции и услуг»?</w:t>
      </w:r>
      <w:r w:rsidR="007E4C63">
        <w:rPr>
          <w:color w:val="000000"/>
        </w:rPr>
        <w:t xml:space="preserve"> </w:t>
      </w:r>
      <w:r w:rsidR="007E4C63" w:rsidRPr="007E4C63">
        <w:rPr>
          <w:b/>
          <w:color w:val="000000"/>
          <w:sz w:val="36"/>
        </w:rPr>
        <w:t>4</w:t>
      </w:r>
    </w:p>
    <w:p w:rsidR="00917820" w:rsidRDefault="00917820" w:rsidP="00917820">
      <w:pPr>
        <w:shd w:val="clear" w:color="auto" w:fill="FFFFFF"/>
        <w:rPr>
          <w:b/>
          <w:bCs/>
          <w:color w:val="000000"/>
        </w:rPr>
      </w:pPr>
    </w:p>
    <w:p w:rsidR="00917820" w:rsidRPr="005D69F3" w:rsidRDefault="00917820" w:rsidP="00917820">
      <w:pPr>
        <w:shd w:val="clear" w:color="auto" w:fill="FFFFFF"/>
        <w:rPr>
          <w:color w:val="424242"/>
        </w:rPr>
      </w:pPr>
      <w:r w:rsidRPr="00FA142F">
        <w:rPr>
          <w:b/>
          <w:bCs/>
          <w:color w:val="000000"/>
        </w:rPr>
        <w:t xml:space="preserve">Задание </w:t>
      </w:r>
      <w:r>
        <w:rPr>
          <w:b/>
          <w:bCs/>
          <w:color w:val="000000"/>
        </w:rPr>
        <w:t>8 Заполнить таблицу А</w:t>
      </w:r>
      <w:r w:rsidRPr="005D69F3">
        <w:rPr>
          <w:color w:val="424242"/>
        </w:rPr>
        <w:t>нализ основных документов по процедуре сертификации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7"/>
        <w:gridCol w:w="1977"/>
        <w:gridCol w:w="1711"/>
      </w:tblGrid>
      <w:tr w:rsidR="00205917" w:rsidRPr="00DD020E" w:rsidTr="00CB4447">
        <w:tc>
          <w:tcPr>
            <w:tcW w:w="6204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Наименование процедуры сертификации</w:t>
            </w:r>
          </w:p>
        </w:tc>
        <w:tc>
          <w:tcPr>
            <w:tcW w:w="1410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Кто выполняет</w:t>
            </w:r>
          </w:p>
        </w:tc>
        <w:tc>
          <w:tcPr>
            <w:tcW w:w="0" w:type="auto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Какой документ оформляется</w:t>
            </w:r>
          </w:p>
        </w:tc>
      </w:tr>
      <w:tr w:rsidR="00205917" w:rsidRPr="00DD020E" w:rsidTr="00CB4447">
        <w:tc>
          <w:tcPr>
            <w:tcW w:w="6204" w:type="dxa"/>
            <w:hideMark/>
          </w:tcPr>
          <w:p w:rsidR="00205917" w:rsidRPr="00FE7DFB" w:rsidRDefault="00205917" w:rsidP="00205917">
            <w:pPr>
              <w:pStyle w:val="a6"/>
            </w:pPr>
          </w:p>
        </w:tc>
        <w:tc>
          <w:tcPr>
            <w:tcW w:w="1410" w:type="dxa"/>
            <w:hideMark/>
          </w:tcPr>
          <w:p w:rsidR="00205917" w:rsidRPr="00FE7DFB" w:rsidRDefault="00205917" w:rsidP="00205917">
            <w:pPr>
              <w:pStyle w:val="a6"/>
            </w:pPr>
          </w:p>
        </w:tc>
        <w:tc>
          <w:tcPr>
            <w:tcW w:w="0" w:type="auto"/>
            <w:hideMark/>
          </w:tcPr>
          <w:p w:rsidR="00205917" w:rsidRPr="00FE7DFB" w:rsidRDefault="00205917" w:rsidP="00205917">
            <w:pPr>
              <w:pStyle w:val="a6"/>
            </w:pPr>
          </w:p>
        </w:tc>
      </w:tr>
      <w:tr w:rsidR="00205917" w:rsidRPr="00DD020E" w:rsidTr="00CB4447">
        <w:tc>
          <w:tcPr>
            <w:tcW w:w="6204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Представление заявки в орган по сертификации</w:t>
            </w:r>
          </w:p>
        </w:tc>
        <w:tc>
          <w:tcPr>
            <w:tcW w:w="1410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Поставщик или изготовитель</w:t>
            </w:r>
          </w:p>
        </w:tc>
        <w:tc>
          <w:tcPr>
            <w:tcW w:w="0" w:type="auto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 xml:space="preserve"> Заявление</w:t>
            </w:r>
          </w:p>
        </w:tc>
      </w:tr>
      <w:tr w:rsidR="00205917" w:rsidRPr="00DD020E" w:rsidTr="00CB4447">
        <w:tc>
          <w:tcPr>
            <w:tcW w:w="6204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Рассмотрение представленных заявителем документов и проведение первичной идентификации изделий</w:t>
            </w:r>
          </w:p>
        </w:tc>
        <w:tc>
          <w:tcPr>
            <w:tcW w:w="1410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 xml:space="preserve"> Орган по сертификации</w:t>
            </w:r>
          </w:p>
        </w:tc>
        <w:tc>
          <w:tcPr>
            <w:tcW w:w="0" w:type="auto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 xml:space="preserve"> Отчет о проверке</w:t>
            </w:r>
          </w:p>
        </w:tc>
      </w:tr>
      <w:tr w:rsidR="00205917" w:rsidRPr="00DD020E" w:rsidTr="00CB4447">
        <w:tc>
          <w:tcPr>
            <w:tcW w:w="6204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Принятие решения по заявке</w:t>
            </w:r>
          </w:p>
        </w:tc>
        <w:tc>
          <w:tcPr>
            <w:tcW w:w="1410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 xml:space="preserve"> Заявитель</w:t>
            </w:r>
          </w:p>
        </w:tc>
        <w:tc>
          <w:tcPr>
            <w:tcW w:w="0" w:type="auto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 xml:space="preserve"> Оценка соответствия</w:t>
            </w:r>
          </w:p>
        </w:tc>
      </w:tr>
      <w:tr w:rsidR="00205917" w:rsidRPr="00DD020E" w:rsidTr="00CB4447">
        <w:tc>
          <w:tcPr>
            <w:tcW w:w="6204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Выбор схемы сертификации</w:t>
            </w:r>
          </w:p>
        </w:tc>
        <w:tc>
          <w:tcPr>
            <w:tcW w:w="1410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 xml:space="preserve"> Заявитель</w:t>
            </w:r>
          </w:p>
        </w:tc>
        <w:tc>
          <w:tcPr>
            <w:tcW w:w="0" w:type="auto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Оценка соответствия</w:t>
            </w:r>
          </w:p>
        </w:tc>
      </w:tr>
      <w:tr w:rsidR="00205917" w:rsidRPr="00DD020E" w:rsidTr="00CB4447">
        <w:tc>
          <w:tcPr>
            <w:tcW w:w="6204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Формирование групп однородной продукции для выбора типового представителя</w:t>
            </w:r>
          </w:p>
        </w:tc>
        <w:tc>
          <w:tcPr>
            <w:tcW w:w="1410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 xml:space="preserve"> Орган по сертификации</w:t>
            </w:r>
          </w:p>
        </w:tc>
        <w:tc>
          <w:tcPr>
            <w:tcW w:w="0" w:type="auto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Сертификация</w:t>
            </w:r>
          </w:p>
        </w:tc>
      </w:tr>
      <w:tr w:rsidR="00205917" w:rsidRPr="00DD020E" w:rsidTr="00CB4447">
        <w:tc>
          <w:tcPr>
            <w:tcW w:w="6204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Выбор аккредитованной испытательной лаборатории</w:t>
            </w:r>
          </w:p>
        </w:tc>
        <w:tc>
          <w:tcPr>
            <w:tcW w:w="1410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Госстандарт России и уполномоченные на то федеральные органы исполнительной власти</w:t>
            </w:r>
          </w:p>
        </w:tc>
        <w:tc>
          <w:tcPr>
            <w:tcW w:w="0" w:type="auto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Требования</w:t>
            </w:r>
          </w:p>
        </w:tc>
      </w:tr>
      <w:tr w:rsidR="00205917" w:rsidRPr="00DD020E" w:rsidTr="00CB4447">
        <w:tc>
          <w:tcPr>
            <w:tcW w:w="6204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Отбор образцов от однородных групп и их идентификация</w:t>
            </w:r>
          </w:p>
        </w:tc>
        <w:tc>
          <w:tcPr>
            <w:tcW w:w="1410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 xml:space="preserve"> Орган по сертификации</w:t>
            </w:r>
          </w:p>
        </w:tc>
        <w:tc>
          <w:tcPr>
            <w:tcW w:w="0" w:type="auto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Акт</w:t>
            </w:r>
          </w:p>
        </w:tc>
      </w:tr>
      <w:tr w:rsidR="00205917" w:rsidRPr="00DD020E" w:rsidTr="00CB4447">
        <w:tc>
          <w:tcPr>
            <w:tcW w:w="6204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Проведение испытаний</w:t>
            </w:r>
          </w:p>
        </w:tc>
        <w:tc>
          <w:tcPr>
            <w:tcW w:w="1410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Испытательная лаборатория</w:t>
            </w:r>
          </w:p>
        </w:tc>
        <w:tc>
          <w:tcPr>
            <w:tcW w:w="0" w:type="auto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Отчёт о приведенных испытаниях</w:t>
            </w:r>
          </w:p>
        </w:tc>
      </w:tr>
      <w:tr w:rsidR="00205917" w:rsidRPr="00DD020E" w:rsidTr="00CB4447">
        <w:tc>
          <w:tcPr>
            <w:tcW w:w="6204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 xml:space="preserve">Анализ полученных результатов испытаний и проверок </w:t>
            </w:r>
          </w:p>
        </w:tc>
        <w:tc>
          <w:tcPr>
            <w:tcW w:w="1410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Орган по сертификации</w:t>
            </w:r>
          </w:p>
        </w:tc>
        <w:tc>
          <w:tcPr>
            <w:tcW w:w="0" w:type="auto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Акт</w:t>
            </w:r>
          </w:p>
        </w:tc>
      </w:tr>
      <w:tr w:rsidR="00205917" w:rsidRPr="00DD020E" w:rsidTr="00CB4447">
        <w:tc>
          <w:tcPr>
            <w:tcW w:w="6204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Оформление и выдача сертификата</w:t>
            </w:r>
          </w:p>
        </w:tc>
        <w:tc>
          <w:tcPr>
            <w:tcW w:w="1410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Орган по сертификации</w:t>
            </w:r>
          </w:p>
        </w:tc>
        <w:tc>
          <w:tcPr>
            <w:tcW w:w="0" w:type="auto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Сертификат</w:t>
            </w:r>
          </w:p>
        </w:tc>
      </w:tr>
      <w:tr w:rsidR="00205917" w:rsidRPr="00DD020E" w:rsidTr="00CB4447">
        <w:tc>
          <w:tcPr>
            <w:tcW w:w="6204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Проведение инспекционного контроля</w:t>
            </w:r>
          </w:p>
        </w:tc>
        <w:tc>
          <w:tcPr>
            <w:tcW w:w="1410" w:type="dxa"/>
            <w:hideMark/>
          </w:tcPr>
          <w:p w:rsidR="00205917" w:rsidRPr="00FE7DFB" w:rsidRDefault="00205917" w:rsidP="00205917">
            <w:pPr>
              <w:pStyle w:val="a6"/>
            </w:pPr>
            <w:r w:rsidRPr="00FE7DFB">
              <w:t>Инспекция</w:t>
            </w:r>
          </w:p>
        </w:tc>
        <w:tc>
          <w:tcPr>
            <w:tcW w:w="0" w:type="auto"/>
            <w:hideMark/>
          </w:tcPr>
          <w:p w:rsidR="00205917" w:rsidRDefault="00205917" w:rsidP="00205917">
            <w:pPr>
              <w:pStyle w:val="a6"/>
            </w:pPr>
            <w:r w:rsidRPr="00FE7DFB">
              <w:t>Отчёт о проверке</w:t>
            </w:r>
          </w:p>
        </w:tc>
      </w:tr>
    </w:tbl>
    <w:p w:rsidR="00205917" w:rsidRDefault="00205917" w:rsidP="00917820">
      <w:pPr>
        <w:pStyle w:val="a5"/>
        <w:tabs>
          <w:tab w:val="left" w:pos="142"/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b/>
        </w:rPr>
      </w:pPr>
    </w:p>
    <w:p w:rsidR="00917820" w:rsidRPr="00776C61" w:rsidRDefault="00917820" w:rsidP="00917820">
      <w:pPr>
        <w:pStyle w:val="a5"/>
        <w:tabs>
          <w:tab w:val="left" w:pos="142"/>
          <w:tab w:val="left" w:pos="426"/>
        </w:tabs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Задание 9. Тест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color w:val="000000"/>
        </w:rPr>
        <w:t>1. Установите соответствие понятия и его определения:</w:t>
      </w:r>
      <w:r>
        <w:rPr>
          <w:b/>
          <w:color w:val="000000"/>
        </w:rPr>
        <w:t xml:space="preserve"> </w:t>
      </w:r>
      <w:r w:rsidRPr="00776C61">
        <w:rPr>
          <w:color w:val="000000"/>
        </w:rPr>
        <w:t>(Какой цифре соответствует буква):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1 Конструкторский документ</w:t>
      </w:r>
      <w:proofErr w:type="gramStart"/>
      <w:r w:rsidRPr="00776C61">
        <w:rPr>
          <w:color w:val="000000"/>
        </w:rPr>
        <w:t>- это</w:t>
      </w:r>
      <w:proofErr w:type="gramEnd"/>
      <w:r w:rsidRPr="00776C61">
        <w:rPr>
          <w:color w:val="000000"/>
        </w:rPr>
        <w:t>…</w:t>
      </w:r>
      <w:r w:rsidR="00205917">
        <w:rPr>
          <w:color w:val="000000"/>
        </w:rPr>
        <w:t xml:space="preserve"> </w:t>
      </w:r>
      <w:r w:rsidR="00205917" w:rsidRPr="00205917">
        <w:rPr>
          <w:color w:val="000000"/>
          <w:highlight w:val="yellow"/>
        </w:rPr>
        <w:t>А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>
        <w:rPr>
          <w:color w:val="000000"/>
        </w:rPr>
        <w:t xml:space="preserve"> </w:t>
      </w:r>
      <w:r w:rsidRPr="00776C61">
        <w:rPr>
          <w:color w:val="000000"/>
        </w:rPr>
        <w:t>2 Конструкторская документация – это…</w:t>
      </w:r>
      <w:r w:rsidR="00205917">
        <w:rPr>
          <w:color w:val="000000"/>
        </w:rPr>
        <w:t xml:space="preserve"> </w:t>
      </w:r>
      <w:r w:rsidR="00205917" w:rsidRPr="00205917">
        <w:rPr>
          <w:color w:val="000000"/>
          <w:highlight w:val="yellow"/>
        </w:rPr>
        <w:t>Г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3 Графический документ</w:t>
      </w:r>
      <w:proofErr w:type="gramStart"/>
      <w:r w:rsidRPr="00776C61">
        <w:rPr>
          <w:color w:val="000000"/>
        </w:rPr>
        <w:t>- это</w:t>
      </w:r>
      <w:proofErr w:type="gramEnd"/>
      <w:r w:rsidR="00205917">
        <w:rPr>
          <w:color w:val="000000"/>
        </w:rPr>
        <w:t xml:space="preserve"> </w:t>
      </w:r>
      <w:r w:rsidR="00205917" w:rsidRPr="00205917">
        <w:rPr>
          <w:color w:val="000000"/>
          <w:highlight w:val="yellow"/>
        </w:rPr>
        <w:t>В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4 Текстовый документ</w:t>
      </w:r>
      <w:proofErr w:type="gramStart"/>
      <w:r w:rsidRPr="00776C61">
        <w:rPr>
          <w:color w:val="000000"/>
        </w:rPr>
        <w:t>- это</w:t>
      </w:r>
      <w:proofErr w:type="gramEnd"/>
      <w:r w:rsidRPr="00776C61">
        <w:rPr>
          <w:color w:val="000000"/>
        </w:rPr>
        <w:t>...</w:t>
      </w:r>
      <w:r w:rsidR="00205917">
        <w:rPr>
          <w:color w:val="000000"/>
        </w:rPr>
        <w:t xml:space="preserve"> </w:t>
      </w:r>
      <w:r w:rsidR="00205917" w:rsidRPr="00205917">
        <w:rPr>
          <w:color w:val="000000"/>
          <w:highlight w:val="yellow"/>
        </w:rPr>
        <w:t>Б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А</w:t>
      </w:r>
      <w:r w:rsidRPr="00776C61">
        <w:rPr>
          <w:color w:val="000000"/>
        </w:rPr>
        <w:t> Документ, который в отдельности или в совокупности с другими документами определяет конструкцию изделия и имеет содержательную и реквизитную части, в том числе установленные подписи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Б</w:t>
      </w:r>
      <w:r w:rsidRPr="00776C61">
        <w:rPr>
          <w:color w:val="000000"/>
        </w:rPr>
        <w:t> Конструкторский документ, содержащий в основном сплошной текст или текст, разбитый на графы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В </w:t>
      </w:r>
      <w:r w:rsidRPr="00776C61">
        <w:rPr>
          <w:color w:val="000000"/>
        </w:rPr>
        <w:t>Конструкторский документ, содержащий в основном графическое изображение изделия и его составных частей, отражающее взаимное расположение и функционирование этих частей, их внутренние и внешние связи.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Г</w:t>
      </w:r>
      <w:r w:rsidRPr="00776C61">
        <w:rPr>
          <w:color w:val="000000"/>
        </w:rPr>
        <w:t> Совокупность конструкторских документов, содержащих данные, необходимые для проектирования (разработки), изготовления, контроля, приемки, поставки, эксплуатации, ремонта, модернизации, утилизации изделия.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2. В чем состоит основное назначение ЕСКД? 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776C61">
        <w:rPr>
          <w:b/>
          <w:bCs/>
          <w:color w:val="000000"/>
        </w:rPr>
        <w:t>1</w:t>
      </w:r>
      <w:r w:rsidRPr="00776C61">
        <w:rPr>
          <w:color w:val="000000"/>
        </w:rPr>
        <w:t> В</w:t>
      </w:r>
      <w:proofErr w:type="gramEnd"/>
      <w:r w:rsidRPr="00776C61">
        <w:rPr>
          <w:color w:val="000000"/>
        </w:rPr>
        <w:t xml:space="preserve"> установлении единых правил, требований и норм выполнения, оформления КД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В</w:t>
      </w:r>
      <w:proofErr w:type="gramEnd"/>
      <w:r w:rsidRPr="00776C61">
        <w:rPr>
          <w:color w:val="000000"/>
        </w:rPr>
        <w:t xml:space="preserve"> установлении единых правил, требований и норм выполнения и обращения чертежей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205917">
        <w:rPr>
          <w:b/>
          <w:bCs/>
          <w:color w:val="000000"/>
          <w:highlight w:val="yellow"/>
        </w:rPr>
        <w:t>3</w:t>
      </w:r>
      <w:r w:rsidRPr="00205917">
        <w:rPr>
          <w:color w:val="000000"/>
          <w:highlight w:val="yellow"/>
        </w:rPr>
        <w:t> В</w:t>
      </w:r>
      <w:proofErr w:type="gramEnd"/>
      <w:r w:rsidRPr="00205917">
        <w:rPr>
          <w:color w:val="000000"/>
          <w:highlight w:val="yellow"/>
        </w:rPr>
        <w:t xml:space="preserve"> установлении единых правил, требований и норм выполнения и обращения текстовых документов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3. Что обеспечивает применение ЕСКД? (Выберете все правильные ответы):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205917">
        <w:rPr>
          <w:b/>
          <w:bCs/>
          <w:color w:val="000000"/>
          <w:highlight w:val="yellow"/>
        </w:rPr>
        <w:t>1 </w:t>
      </w:r>
      <w:r w:rsidRPr="00205917">
        <w:rPr>
          <w:color w:val="000000"/>
          <w:highlight w:val="yellow"/>
        </w:rPr>
        <w:t>Применение современных методов и средств при реализации процессов жизненного цикла изделия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Взаимообмен конструкторской документацией без ее переоформления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3 </w:t>
      </w:r>
      <w:r w:rsidRPr="00776C61">
        <w:rPr>
          <w:color w:val="000000"/>
        </w:rPr>
        <w:t>Необходимую комплектность конструкторской документации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205917">
        <w:rPr>
          <w:b/>
          <w:bCs/>
          <w:color w:val="000000"/>
          <w:highlight w:val="yellow"/>
        </w:rPr>
        <w:t>4</w:t>
      </w:r>
      <w:r w:rsidRPr="00205917">
        <w:rPr>
          <w:color w:val="000000"/>
          <w:highlight w:val="yellow"/>
        </w:rPr>
        <w:t> Гармонизацию стандартов ЕСКД с международными стандартами (ИСО, МЭК) в области конструкторской документации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4.  Какое определение относится к определению спецификации?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1</w:t>
      </w:r>
      <w:r w:rsidRPr="00776C61">
        <w:rPr>
          <w:color w:val="000000"/>
        </w:rPr>
        <w:t> Документ, содержащий изображение детали и другие данные, необходимые для ее изготовления и контроля.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Документ, содержащий изображение сборочной единицы и другие данные, необходимые для ее сборки (изготовления) и контроля.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3 </w:t>
      </w:r>
      <w:r w:rsidRPr="00776C61">
        <w:rPr>
          <w:color w:val="000000"/>
        </w:rPr>
        <w:t>Документ, определяющий состав сборочной единицы, комплекса или комплекта.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205917">
        <w:rPr>
          <w:b/>
          <w:bCs/>
          <w:color w:val="000000"/>
          <w:highlight w:val="yellow"/>
        </w:rPr>
        <w:t>4</w:t>
      </w:r>
      <w:r w:rsidRPr="00205917">
        <w:rPr>
          <w:color w:val="000000"/>
          <w:highlight w:val="yellow"/>
        </w:rPr>
        <w:t> Документ, на котором показаны в виде условных изображений или обозначений составные части изделия и связи между ними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>
        <w:rPr>
          <w:b/>
          <w:color w:val="000000"/>
        </w:rPr>
        <w:t>5</w:t>
      </w:r>
      <w:r w:rsidRPr="00776C61">
        <w:rPr>
          <w:b/>
          <w:color w:val="000000"/>
        </w:rPr>
        <w:t>. Какая последовательность в стадиях разработки КД?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205917">
        <w:rPr>
          <w:b/>
          <w:bCs/>
          <w:color w:val="000000"/>
          <w:highlight w:val="yellow"/>
        </w:rPr>
        <w:t>1</w:t>
      </w:r>
      <w:r w:rsidRPr="00205917">
        <w:rPr>
          <w:color w:val="000000"/>
          <w:highlight w:val="yellow"/>
        </w:rPr>
        <w:t> Технический предложение, эскизный и технический проект, рабочая конструкторская документация</w:t>
      </w:r>
      <w:bookmarkStart w:id="0" w:name="_GoBack"/>
      <w:bookmarkEnd w:id="0"/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Рабочая конструкторская документация, эскизный, технический проект, техническое предложение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3</w:t>
      </w:r>
      <w:r w:rsidRPr="00776C61">
        <w:rPr>
          <w:color w:val="000000"/>
        </w:rPr>
        <w:t> Эскизный и технический проект, техническое предложение, рабочая конструкторская документация</w:t>
      </w:r>
    </w:p>
    <w:p w:rsidR="00917820" w:rsidRPr="00F563BB" w:rsidRDefault="00917820" w:rsidP="00917820">
      <w:pPr>
        <w:spacing w:after="160" w:line="259" w:lineRule="auto"/>
      </w:pPr>
    </w:p>
    <w:sectPr w:rsidR="00917820" w:rsidRPr="00F56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l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921A3"/>
    <w:multiLevelType w:val="multilevel"/>
    <w:tmpl w:val="4A72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23661"/>
    <w:multiLevelType w:val="hybridMultilevel"/>
    <w:tmpl w:val="AD842308"/>
    <w:lvl w:ilvl="0" w:tplc="5ACCADB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A544D"/>
    <w:multiLevelType w:val="multilevel"/>
    <w:tmpl w:val="D2CC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20"/>
    <w:rsid w:val="001A4E92"/>
    <w:rsid w:val="00205917"/>
    <w:rsid w:val="00532E46"/>
    <w:rsid w:val="00564C52"/>
    <w:rsid w:val="006B1BCB"/>
    <w:rsid w:val="007E4C63"/>
    <w:rsid w:val="00917820"/>
    <w:rsid w:val="00A972D5"/>
    <w:rsid w:val="00AA4AE7"/>
    <w:rsid w:val="00AE7DE6"/>
    <w:rsid w:val="00CA00F6"/>
    <w:rsid w:val="00DC37BE"/>
    <w:rsid w:val="00F5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1957F"/>
  <w15:chartTrackingRefBased/>
  <w15:docId w15:val="{4D2B0AB8-56E8-4465-AF00-3A5F6366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8">
    <w:name w:val="Font Style38"/>
    <w:qFormat/>
    <w:rsid w:val="00917820"/>
    <w:rPr>
      <w:rFonts w:ascii="Times New Roman" w:hAnsi="Times New Roman" w:cs="Times New Roman"/>
      <w:sz w:val="22"/>
      <w:szCs w:val="22"/>
    </w:rPr>
  </w:style>
  <w:style w:type="character" w:styleId="a3">
    <w:name w:val="Hyperlink"/>
    <w:basedOn w:val="a0"/>
    <w:unhideWhenUsed/>
    <w:rsid w:val="00917820"/>
    <w:rPr>
      <w:color w:val="0000FF"/>
      <w:u w:val="single"/>
    </w:rPr>
  </w:style>
  <w:style w:type="paragraph" w:styleId="a4">
    <w:name w:val="Normal (Web)"/>
    <w:aliases w:val="Обычный (Web),Обычный (веб)1"/>
    <w:basedOn w:val="a"/>
    <w:uiPriority w:val="34"/>
    <w:unhideWhenUsed/>
    <w:qFormat/>
    <w:rsid w:val="00917820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91782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No Spacing"/>
    <w:uiPriority w:val="1"/>
    <w:qFormat/>
    <w:rsid w:val="00CA00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7E4C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3820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403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04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9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4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AD%D0%BB%D0%B5%D0%BA%D1%82%D1%80%D0%B8%D1%87%D0%B5%D1%81%D1%82%D0%B2%D0%BE" TargetMode="External"/><Relationship Id="rId18" Type="http://schemas.openxmlformats.org/officeDocument/2006/relationships/hyperlink" Target="https://ru.wikipedia.org/wiki/%D0%A0%D0%B0%D0%B4%D0%B8%D0%B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A1%D1%82%D0%B0%D0%BD%D0%B4%D0%B0%D1%80%D1%82" TargetMode="External"/><Relationship Id="rId17" Type="http://schemas.openxmlformats.org/officeDocument/2006/relationships/hyperlink" Target="https://ru.wikipedia.org/wiki/%D0%AD%D0%BB%D0%B5%D0%BA%D1%82%D1%80%D0%BE%D1%81%D0%B2%D1%8F%D0%B7%D1%8C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6AAZhY3Rpb24AAAABABBjb25jcmV0ZURvY3VtZW50AAZkb2NfaWQAAAABAAU0Mzk2NAAHX19FT0ZfXw**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2MjAyAAdfX0VPRl9f" TargetMode="External"/><Relationship Id="rId15" Type="http://schemas.openxmlformats.org/officeDocument/2006/relationships/hyperlink" Target="https://ru.wikipedia.org/wiki/%D0%A2%D0%B5%D1%85%D0%BD%D0%BE%D0%BB%D0%BE%D0%B3%D0%B8%D1%8F" TargetMode="Externa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hyperlink" Target="https://ru.wikipedia.org/wiki/%D0%A0%D0%B0%D0%B4%D0%B8%D0%BE%D0%B8%D0%B7%D0%BB%D1%83%D1%87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ru.wikipedia.org/wiki/%D0%AD%D0%BB%D0%B5%D0%BA%D1%82%D1%80%D0%BE%D0%BD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2377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NKPIT</Company>
  <LinksUpToDate>false</LinksUpToDate>
  <CharactersWithSpaces>15895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Булатецкая Алла Сергеевна</dc:creator>
  <cp:keywords/>
  <dc:description/>
  <cp:lastModifiedBy>Ахматшин Ильяс Вилданович</cp:lastModifiedBy>
  <cp:revision>5</cp:revision>
  <dcterms:created xsi:type="dcterms:W3CDTF">2022-12-03T03:28:00Z</dcterms:created>
  <dcterms:modified xsi:type="dcterms:W3CDTF">2022-12-03T05:57:00Z</dcterms:modified>
</cp:coreProperties>
</file>