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jc w:val="right"/>
        <w:rPr>
          <w:rFonts w:ascii="Times New Roman" w:cs="Times New Roman" w:eastAsia="Times New Roman" w:hAnsi="Times New Roman"/>
        </w:rPr>
      </w:pPr>
      <w:sdt>
        <w:sdtPr>
          <w:tag w:val="goog_rdk_0"/>
        </w:sdtPr>
        <w:sdtContent>
          <w:commentRangeStart w:id="0"/>
        </w:sdtContent>
      </w:sdt>
      <w:r w:rsidDel="00000000" w:rsidR="00000000" w:rsidRPr="00000000">
        <w:rPr>
          <w:rFonts w:ascii="Times New Roman" w:cs="Times New Roman" w:eastAsia="Times New Roman" w:hAnsi="Times New Roman"/>
          <w:rtl w:val="0"/>
        </w:rPr>
        <w:t xml:space="preserve">[miejscowość]</w:t>
      </w:r>
      <w:commentRangeEnd w:id="0"/>
      <w:r w:rsidDel="00000000" w:rsidR="00000000" w:rsidRPr="00000000">
        <w:commentReference w:id="0"/>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sdt>
        <w:sdtPr>
          <w:tag w:val="goog_rdk_1"/>
        </w:sdtPr>
        <w:sdtContent>
          <w:commentRangeStart w:id="1"/>
        </w:sdtContent>
      </w:sdt>
      <w:r w:rsidDel="00000000" w:rsidR="00000000" w:rsidRPr="00000000">
        <w:rPr>
          <w:rFonts w:ascii="Times New Roman" w:cs="Times New Roman" w:eastAsia="Times New Roman" w:hAnsi="Times New Roman"/>
          <w:rtl w:val="0"/>
        </w:rPr>
        <w:t xml:space="preserve">[data]</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3">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ind w:left="5669.291338582678" w:firstLine="0"/>
        <w:jc w:val="left"/>
        <w:rPr>
          <w:rFonts w:ascii="Times New Roman" w:cs="Times New Roman" w:eastAsia="Times New Roman" w:hAnsi="Times New Roman"/>
        </w:rPr>
      </w:pPr>
      <w:sdt>
        <w:sdtPr>
          <w:tag w:val="goog_rdk_2"/>
        </w:sdtPr>
        <w:sdtContent>
          <w:commentRangeStart w:id="2"/>
        </w:sdtContent>
      </w:sdt>
      <w:r w:rsidDel="00000000" w:rsidR="00000000" w:rsidRPr="00000000">
        <w:rPr>
          <w:rFonts w:ascii="Times New Roman" w:cs="Times New Roman" w:eastAsia="Times New Roman" w:hAnsi="Times New Roman"/>
          <w:rtl w:val="0"/>
        </w:rPr>
        <w:t xml:space="preserve">Sąd Rejonowy w…</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6">
      <w:pPr>
        <w:ind w:left="5669.291338582678" w:firstLine="0"/>
        <w:jc w:val="left"/>
        <w:rPr>
          <w:rFonts w:ascii="Times New Roman" w:cs="Times New Roman" w:eastAsia="Times New Roman" w:hAnsi="Times New Roman"/>
        </w:rPr>
      </w:pPr>
      <w:sdt>
        <w:sdtPr>
          <w:tag w:val="goog_rdk_3"/>
        </w:sdtPr>
        <w:sdtContent>
          <w:commentRangeStart w:id="3"/>
        </w:sdtContent>
      </w:sdt>
      <w:r w:rsidDel="00000000" w:rsidR="00000000" w:rsidRPr="00000000">
        <w:rPr>
          <w:rFonts w:ascii="Times New Roman" w:cs="Times New Roman" w:eastAsia="Times New Roman" w:hAnsi="Times New Roman"/>
          <w:rtl w:val="0"/>
        </w:rPr>
        <w:t xml:space="preserve">Wydział Cywilny</w:t>
      </w:r>
      <w:r w:rsidDel="00000000" w:rsidR="00000000" w:rsidRPr="00000000">
        <w:rPr>
          <w:rFonts w:ascii="Times New Roman" w:cs="Times New Roman" w:eastAsia="Times New Roman" w:hAnsi="Times New Roman"/>
          <w:rtl w:val="0"/>
        </w:rPr>
        <w:t xml:space="preserve">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7">
      <w:pPr>
        <w:ind w:left="5669.291338582678"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[adres]</w:t>
      </w:r>
      <w:r w:rsidDel="00000000" w:rsidR="00000000" w:rsidRPr="00000000">
        <w:rPr>
          <w:rtl w:val="0"/>
        </w:rPr>
      </w:r>
    </w:p>
    <w:p w:rsidR="00000000" w:rsidDel="00000000" w:rsidP="00000000" w:rsidRDefault="00000000" w:rsidRPr="00000000" w14:paraId="00000008">
      <w:pPr>
        <w:ind w:left="5669.291338582678"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ind w:left="5669.291338582678"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Wnioskodawczyni</w:t>
      </w:r>
      <w:sdt>
        <w:sdtPr>
          <w:tag w:val="goog_rdk_4"/>
        </w:sdtPr>
        <w:sdtContent>
          <w:commentRangeStart w:id="4"/>
        </w:sdtContent>
      </w:sdt>
      <w:r w:rsidDel="00000000" w:rsidR="00000000" w:rsidRPr="00000000">
        <w:rPr>
          <w:rFonts w:ascii="Times New Roman" w:cs="Times New Roman" w:eastAsia="Times New Roman" w:hAnsi="Times New Roman"/>
          <w:b w:val="1"/>
          <w:rtl w:val="0"/>
        </w:rPr>
        <w:t xml:space="preserve">:</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0A">
      <w:pPr>
        <w:ind w:left="5669.291338582678" w:firstLine="0"/>
        <w:jc w:val="left"/>
        <w:rPr>
          <w:rFonts w:ascii="Times New Roman" w:cs="Times New Roman" w:eastAsia="Times New Roman" w:hAnsi="Times New Roman"/>
        </w:rPr>
      </w:pPr>
      <w:sdt>
        <w:sdtPr>
          <w:tag w:val="goog_rdk_5"/>
        </w:sdtPr>
        <w:sdtContent>
          <w:commentRangeStart w:id="5"/>
        </w:sdtContent>
      </w:sdt>
      <w:r w:rsidDel="00000000" w:rsidR="00000000" w:rsidRPr="00000000">
        <w:rPr>
          <w:rFonts w:ascii="Times New Roman" w:cs="Times New Roman" w:eastAsia="Times New Roman" w:hAnsi="Times New Roman"/>
          <w:rtl w:val="0"/>
        </w:rPr>
        <w:t xml:space="preserve">[imię i nazwisko]</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0B">
      <w:pPr>
        <w:ind w:left="5669.291338582678" w:firstLine="0"/>
        <w:jc w:val="left"/>
        <w:rPr>
          <w:rFonts w:ascii="Times New Roman" w:cs="Times New Roman" w:eastAsia="Times New Roman" w:hAnsi="Times New Roman"/>
        </w:rPr>
      </w:pPr>
      <w:sdt>
        <w:sdtPr>
          <w:tag w:val="goog_rdk_6"/>
        </w:sdtPr>
        <w:sdtContent>
          <w:commentRangeStart w:id="6"/>
        </w:sdtContent>
      </w:sdt>
      <w:r w:rsidDel="00000000" w:rsidR="00000000" w:rsidRPr="00000000">
        <w:rPr>
          <w:rFonts w:ascii="Times New Roman" w:cs="Times New Roman" w:eastAsia="Times New Roman" w:hAnsi="Times New Roman"/>
          <w:rtl w:val="0"/>
        </w:rPr>
        <w:t xml:space="preserve">[adres]</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0C">
      <w:pPr>
        <w:ind w:left="5669.291338582678"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[PESEL]</w:t>
      </w:r>
    </w:p>
    <w:p w:rsidR="00000000" w:rsidDel="00000000" w:rsidP="00000000" w:rsidRDefault="00000000" w:rsidRPr="00000000" w14:paraId="0000000D">
      <w:pPr>
        <w:ind w:left="5669.291338582678" w:firstLine="0"/>
        <w:jc w:val="left"/>
        <w:rPr>
          <w:rFonts w:ascii="Times New Roman" w:cs="Times New Roman" w:eastAsia="Times New Roman" w:hAnsi="Times New Roman"/>
        </w:rPr>
      </w:pPr>
      <w:sdt>
        <w:sdtPr>
          <w:tag w:val="goog_rdk_7"/>
        </w:sdtPr>
        <w:sdtContent>
          <w:commentRangeStart w:id="7"/>
        </w:sdtContent>
      </w:sdt>
      <w:r w:rsidDel="00000000" w:rsidR="00000000" w:rsidRPr="00000000">
        <w:rPr>
          <w:rFonts w:ascii="Times New Roman" w:cs="Times New Roman" w:eastAsia="Times New Roman" w:hAnsi="Times New Roman"/>
          <w:rtl w:val="0"/>
        </w:rPr>
        <w:t xml:space="preserve">[adres poczty elektronicznej i numer telefonu]</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0E">
      <w:pPr>
        <w:ind w:left="5669.291338582678"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WNIOSEK O SPROSTOWANIE AKTU URODZENIA</w:t>
      </w: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rPr>
      </w:pPr>
      <w:sdt>
        <w:sdtPr>
          <w:tag w:val="goog_rdk_8"/>
        </w:sdtPr>
        <w:sdtContent>
          <w:commentRangeStart w:id="8"/>
        </w:sdtContent>
      </w:sdt>
      <w:r w:rsidDel="00000000" w:rsidR="00000000" w:rsidRPr="00000000">
        <w:rPr>
          <w:rFonts w:ascii="Times New Roman" w:cs="Times New Roman" w:eastAsia="Times New Roman" w:hAnsi="Times New Roman"/>
          <w:b w:val="1"/>
          <w:rtl w:val="0"/>
        </w:rPr>
        <w:t xml:space="preserve">wraz z wnioskiem o zwolnienie od obowiązku ponoszenia kosztów sądowych</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 podstawie art. 36 ustawy Prawo o aktach stanu cywilnego wnoszę o:</w:t>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sprostowanie aktu urodzenia Wnioskodawczyni zarejestrowanego w Urzędzie Stanu Cywilnego w </w:t>
      </w:r>
      <w:sdt>
        <w:sdtPr>
          <w:tag w:val="goog_rdk_9"/>
        </w:sdtPr>
        <w:sdtContent>
          <w:commentRangeStart w:id="9"/>
        </w:sdtContent>
      </w:sdt>
      <w:r w:rsidDel="00000000" w:rsidR="00000000" w:rsidRPr="00000000">
        <w:rPr>
          <w:rFonts w:ascii="Times New Roman" w:cs="Times New Roman" w:eastAsia="Times New Roman" w:hAnsi="Times New Roman"/>
          <w:rtl w:val="0"/>
        </w:rPr>
        <w:t xml:space="preserve">[nazwa miejscowości]</w:t>
      </w:r>
      <w:commentRangeEnd w:id="9"/>
      <w:r w:rsidDel="00000000" w:rsidR="00000000" w:rsidRPr="00000000">
        <w:commentReference w:id="9"/>
      </w:r>
      <w:r w:rsidDel="00000000" w:rsidR="00000000" w:rsidRPr="00000000">
        <w:rPr>
          <w:rFonts w:ascii="Times New Roman" w:cs="Times New Roman" w:eastAsia="Times New Roman" w:hAnsi="Times New Roman"/>
          <w:rtl w:val="0"/>
        </w:rPr>
        <w:t xml:space="preserve"> za nr  </w:t>
      </w:r>
      <w:sdt>
        <w:sdtPr>
          <w:tag w:val="goog_rdk_10"/>
        </w:sdtPr>
        <w:sdtContent>
          <w:commentRangeStart w:id="10"/>
        </w:sdtContent>
      </w:sdt>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numer aktu</w:t>
      </w:r>
      <w:commentRangeEnd w:id="10"/>
      <w:r w:rsidDel="00000000" w:rsidR="00000000" w:rsidRPr="00000000">
        <w:commentReference w:id="10"/>
      </w:r>
      <w:r w:rsidDel="00000000" w:rsidR="00000000" w:rsidRPr="00000000">
        <w:rPr>
          <w:rFonts w:ascii="Times New Roman" w:cs="Times New Roman" w:eastAsia="Times New Roman" w:hAnsi="Times New Roman"/>
          <w:rtl w:val="0"/>
        </w:rPr>
        <w:t xml:space="preserve">], w ten sposób, żeby: </w:t>
      </w:r>
    </w:p>
    <w:p w:rsidR="00000000" w:rsidDel="00000000" w:rsidP="00000000" w:rsidRDefault="00000000" w:rsidRPr="00000000" w14:paraId="00000018">
      <w:pPr>
        <w:numPr>
          <w:ilvl w:val="1"/>
          <w:numId w:val="2"/>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błędnie wpisana w akcie płeć oznaczona jako męska (mężczyzna) została zmieniona na prawidłową – żeńską (kobieta);</w:t>
      </w:r>
    </w:p>
    <w:p w:rsidR="00000000" w:rsidDel="00000000" w:rsidP="00000000" w:rsidRDefault="00000000" w:rsidRPr="00000000" w14:paraId="00000019">
      <w:pPr>
        <w:numPr>
          <w:ilvl w:val="1"/>
          <w:numId w:val="2"/>
        </w:numPr>
        <w:ind w:left="1440" w:hanging="360"/>
        <w:jc w:val="both"/>
        <w:rPr>
          <w:rFonts w:ascii="Times New Roman" w:cs="Times New Roman" w:eastAsia="Times New Roman" w:hAnsi="Times New Roman"/>
        </w:rPr>
      </w:pPr>
      <w:sdt>
        <w:sdtPr>
          <w:tag w:val="goog_rdk_11"/>
        </w:sdtPr>
        <w:sdtContent>
          <w:commentRangeStart w:id="11"/>
        </w:sdtContent>
      </w:sdt>
      <w:r w:rsidDel="00000000" w:rsidR="00000000" w:rsidRPr="00000000">
        <w:rPr>
          <w:rFonts w:ascii="Times New Roman" w:cs="Times New Roman" w:eastAsia="Times New Roman" w:hAnsi="Times New Roman"/>
          <w:rtl w:val="0"/>
        </w:rPr>
        <w:t xml:space="preserve">imię [imię z aktu urodzenia] zostało zmienione na imię/imiona [twoje wybrane imię lub imiona</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rtl w:val="0"/>
        </w:rPr>
        <w:t xml:space="preserve">imiona [dwa imiona z aktu urodzenia] zostały zmienione na imię/imiona [twoje wybrane imię lub imiona]</w:t>
      </w:r>
      <w:commentRangeEnd w:id="11"/>
      <w:r w:rsidDel="00000000" w:rsidR="00000000" w:rsidRPr="00000000">
        <w:commentReference w:id="11"/>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A">
      <w:pPr>
        <w:numPr>
          <w:ilvl w:val="1"/>
          <w:numId w:val="2"/>
        </w:numPr>
        <w:ind w:left="1440" w:hanging="360"/>
        <w:jc w:val="both"/>
        <w:rPr>
          <w:rFonts w:ascii="Times New Roman" w:cs="Times New Roman" w:eastAsia="Times New Roman" w:hAnsi="Times New Roman"/>
          <w:u w:val="none"/>
        </w:rPr>
      </w:pPr>
      <w:sdt>
        <w:sdtPr>
          <w:tag w:val="goog_rdk_12"/>
        </w:sdtPr>
        <w:sdtContent>
          <w:commentRangeStart w:id="12"/>
        </w:sdtContent>
      </w:sdt>
      <w:r w:rsidDel="00000000" w:rsidR="00000000" w:rsidRPr="00000000">
        <w:rPr>
          <w:rFonts w:ascii="Times New Roman" w:cs="Times New Roman" w:eastAsia="Times New Roman" w:hAnsi="Times New Roman"/>
          <w:rtl w:val="0"/>
        </w:rPr>
        <w:t xml:space="preserve">nazwisko [...] zostało zmienione na [...]</w:t>
      </w:r>
      <w:commentRangeEnd w:id="12"/>
      <w:r w:rsidDel="00000000" w:rsidR="00000000" w:rsidRPr="00000000">
        <w:commentReference w:id="12"/>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B">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rozpoznanie sprawy na </w:t>
      </w:r>
      <w:sdt>
        <w:sdtPr>
          <w:tag w:val="goog_rdk_13"/>
        </w:sdtPr>
        <w:sdtContent>
          <w:commentRangeStart w:id="13"/>
        </w:sdtContent>
      </w:sdt>
      <w:r w:rsidDel="00000000" w:rsidR="00000000" w:rsidRPr="00000000">
        <w:rPr>
          <w:rFonts w:ascii="Times New Roman" w:cs="Times New Roman" w:eastAsia="Times New Roman" w:hAnsi="Times New Roman"/>
          <w:rtl w:val="0"/>
        </w:rPr>
        <w:t xml:space="preserve">posiedzeniu niejawnym</w:t>
      </w:r>
      <w:commentRangeEnd w:id="13"/>
      <w:r w:rsidDel="00000000" w:rsidR="00000000" w:rsidRPr="00000000">
        <w:commentReference w:id="13"/>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C">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rozpoznanie niniejszej sprawy w trybie pilnym, zgodnie z § 2 pkt 5 lit. x Rozporządzenia Ministra Sprawiedliwości z dnia 18 czerwca 2019 r. Regulamin urzędowania sądów powszechnych;</w:t>
      </w:r>
      <w:r w:rsidDel="00000000" w:rsidR="00000000" w:rsidRPr="00000000">
        <w:rPr>
          <w:rtl w:val="0"/>
        </w:rPr>
      </w:r>
    </w:p>
    <w:p w:rsidR="00000000" w:rsidDel="00000000" w:rsidP="00000000" w:rsidRDefault="00000000" w:rsidRPr="00000000" w14:paraId="0000001D">
      <w:pPr>
        <w:numPr>
          <w:ilvl w:val="0"/>
          <w:numId w:val="2"/>
        </w:numPr>
        <w:ind w:left="720" w:hanging="360"/>
        <w:jc w:val="both"/>
        <w:rPr>
          <w:rFonts w:ascii="Times New Roman" w:cs="Times New Roman" w:eastAsia="Times New Roman" w:hAnsi="Times New Roman"/>
        </w:rPr>
      </w:pPr>
      <w:sdt>
        <w:sdtPr>
          <w:tag w:val="goog_rdk_14"/>
        </w:sdtPr>
        <w:sdtContent>
          <w:commentRangeStart w:id="14"/>
        </w:sdtContent>
      </w:sdt>
      <w:r w:rsidDel="00000000" w:rsidR="00000000" w:rsidRPr="00000000">
        <w:rPr>
          <w:rFonts w:ascii="Times New Roman" w:cs="Times New Roman" w:eastAsia="Times New Roman" w:hAnsi="Times New Roman"/>
          <w:rtl w:val="0"/>
        </w:rPr>
        <w:t xml:space="preserve">dopuszczenie i przeprowadzenie dowodu z dokumentów:</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1E">
      <w:pPr>
        <w:numPr>
          <w:ilvl w:val="1"/>
          <w:numId w:val="2"/>
        </w:numPr>
        <w:ind w:left="1440" w:hanging="360"/>
        <w:jc w:val="both"/>
        <w:rPr>
          <w:rFonts w:ascii="Times New Roman" w:cs="Times New Roman" w:eastAsia="Times New Roman" w:hAnsi="Times New Roman"/>
        </w:rPr>
      </w:pPr>
      <w:sdt>
        <w:sdtPr>
          <w:tag w:val="goog_rdk_15"/>
        </w:sdtPr>
        <w:sdtContent>
          <w:commentRangeStart w:id="15"/>
        </w:sdtContent>
      </w:sdt>
      <w:r w:rsidDel="00000000" w:rsidR="00000000" w:rsidRPr="00000000">
        <w:rPr>
          <w:rFonts w:ascii="Times New Roman" w:cs="Times New Roman" w:eastAsia="Times New Roman" w:hAnsi="Times New Roman"/>
          <w:rtl w:val="0"/>
        </w:rPr>
        <w:t xml:space="preserve">odpisu aktu urodzenia</w:t>
      </w:r>
      <w:commentRangeEnd w:id="15"/>
      <w:r w:rsidDel="00000000" w:rsidR="00000000" w:rsidRPr="00000000">
        <w:commentReference w:id="15"/>
      </w:r>
      <w:r w:rsidDel="00000000" w:rsidR="00000000" w:rsidRPr="00000000">
        <w:rPr>
          <w:rFonts w:ascii="Times New Roman" w:cs="Times New Roman" w:eastAsia="Times New Roman" w:hAnsi="Times New Roman"/>
          <w:rtl w:val="0"/>
        </w:rPr>
        <w:t xml:space="preserve"> – na fakt oznaczenia mojej płci w akcie urodzenia jako męskiej; </w:t>
      </w:r>
      <w:r w:rsidDel="00000000" w:rsidR="00000000" w:rsidRPr="00000000">
        <w:rPr>
          <w:rtl w:val="0"/>
        </w:rPr>
      </w:r>
    </w:p>
    <w:p w:rsidR="00000000" w:rsidDel="00000000" w:rsidP="00000000" w:rsidRDefault="00000000" w:rsidRPr="00000000" w14:paraId="0000001F">
      <w:pPr>
        <w:numPr>
          <w:ilvl w:val="1"/>
          <w:numId w:val="2"/>
        </w:numPr>
        <w:ind w:left="1440" w:hanging="360"/>
        <w:jc w:val="both"/>
        <w:rPr>
          <w:rFonts w:ascii="Times New Roman" w:cs="Times New Roman" w:eastAsia="Times New Roman" w:hAnsi="Times New Roman"/>
        </w:rPr>
      </w:pPr>
      <w:sdt>
        <w:sdtPr>
          <w:tag w:val="goog_rdk_16"/>
        </w:sdtPr>
        <w:sdtContent>
          <w:commentRangeStart w:id="16"/>
        </w:sdtContent>
      </w:sdt>
      <w:r w:rsidDel="00000000" w:rsidR="00000000" w:rsidRPr="00000000">
        <w:rPr>
          <w:rFonts w:ascii="Times New Roman" w:cs="Times New Roman" w:eastAsia="Times New Roman" w:hAnsi="Times New Roman"/>
          <w:rtl w:val="0"/>
        </w:rPr>
        <w:t xml:space="preserve">opinii psychologa/psychologa-seksuologa</w:t>
      </w:r>
      <w:commentRangeEnd w:id="16"/>
      <w:r w:rsidDel="00000000" w:rsidR="00000000" w:rsidRPr="00000000">
        <w:commentReference w:id="16"/>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 na fakt stwierdzenia u mnie trwałej identyfikacji z płcią żeńską, wykluczenia wtórnego pochodzenia niezgodności płciowej, postawienia mi formalnej diagnozy transseksualizmu – </w:t>
      </w:r>
      <w:sdt>
        <w:sdtPr>
          <w:tag w:val="goog_rdk_17"/>
        </w:sdtPr>
        <w:sdtContent>
          <w:commentRangeStart w:id="17"/>
        </w:sdtContent>
      </w:sdt>
      <w:r w:rsidDel="00000000" w:rsidR="00000000" w:rsidRPr="00000000">
        <w:rPr>
          <w:rFonts w:ascii="Times New Roman" w:cs="Times New Roman" w:eastAsia="Times New Roman" w:hAnsi="Times New Roman"/>
          <w:rtl w:val="0"/>
        </w:rPr>
        <w:t xml:space="preserve">F64.0 według nomenklatury ICD-10, a według nomenklatury ICD-11 niezgodności płciowej – HA60</w:t>
      </w:r>
      <w:r w:rsidDel="00000000" w:rsidR="00000000" w:rsidRPr="00000000">
        <w:rPr>
          <w:rFonts w:ascii="Times New Roman" w:cs="Times New Roman" w:eastAsia="Times New Roman" w:hAnsi="Times New Roman"/>
          <w:rtl w:val="0"/>
        </w:rPr>
        <w:t xml:space="preserve">;</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20">
      <w:pPr>
        <w:numPr>
          <w:ilvl w:val="1"/>
          <w:numId w:val="2"/>
        </w:numPr>
        <w:ind w:left="1440" w:hanging="360"/>
        <w:jc w:val="both"/>
        <w:rPr>
          <w:rFonts w:ascii="Times New Roman" w:cs="Times New Roman" w:eastAsia="Times New Roman" w:hAnsi="Times New Roman"/>
        </w:rPr>
      </w:pPr>
      <w:sdt>
        <w:sdtPr>
          <w:tag w:val="goog_rdk_18"/>
        </w:sdtPr>
        <w:sdtContent>
          <w:commentRangeStart w:id="18"/>
        </w:sdtContent>
      </w:sdt>
      <w:r w:rsidDel="00000000" w:rsidR="00000000" w:rsidRPr="00000000">
        <w:rPr>
          <w:rFonts w:ascii="Times New Roman" w:cs="Times New Roman" w:eastAsia="Times New Roman" w:hAnsi="Times New Roman"/>
          <w:rtl w:val="0"/>
        </w:rPr>
        <w:t xml:space="preserve">zaświadczenia lekarza psychiatry/seksuolog</w:t>
      </w: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rtl w:val="0"/>
        </w:rPr>
        <w:t xml:space="preserve"> </w:t>
      </w:r>
      <w:commentRangeEnd w:id="18"/>
      <w:r w:rsidDel="00000000" w:rsidR="00000000" w:rsidRPr="00000000">
        <w:commentReference w:id="18"/>
      </w:r>
      <w:r w:rsidDel="00000000" w:rsidR="00000000" w:rsidRPr="00000000">
        <w:rPr>
          <w:rFonts w:ascii="Times New Roman" w:cs="Times New Roman" w:eastAsia="Times New Roman" w:hAnsi="Times New Roman"/>
          <w:rtl w:val="0"/>
        </w:rPr>
        <w:t xml:space="preserve">– na fakt występowania u mnie trwałej identyfikacji z płcią żeńską, wykluczenia wtórnego pochodzenia niezgodności płciowej, postawienia mi formalnej diagnozy transseksualizmu – F64.0 według nomenklatury ICD-10, a według nomenklatury ICD-11 niezgodności płciowej – HA60;</w:t>
      </w:r>
      <w:r w:rsidDel="00000000" w:rsidR="00000000" w:rsidRPr="00000000">
        <w:rPr>
          <w:rtl w:val="0"/>
        </w:rPr>
      </w:r>
    </w:p>
    <w:p w:rsidR="00000000" w:rsidDel="00000000" w:rsidP="00000000" w:rsidRDefault="00000000" w:rsidRPr="00000000" w14:paraId="00000021">
      <w:pPr>
        <w:numPr>
          <w:ilvl w:val="1"/>
          <w:numId w:val="2"/>
        </w:numPr>
        <w:ind w:left="1440" w:hanging="360"/>
        <w:jc w:val="both"/>
        <w:rPr>
          <w:rFonts w:ascii="Times New Roman" w:cs="Times New Roman" w:eastAsia="Times New Roman" w:hAnsi="Times New Roman"/>
        </w:rPr>
      </w:pPr>
      <w:sdt>
        <w:sdtPr>
          <w:tag w:val="goog_rdk_19"/>
        </w:sdtPr>
        <w:sdtContent>
          <w:commentRangeStart w:id="19"/>
        </w:sdtContent>
      </w:sdt>
      <w:r w:rsidDel="00000000" w:rsidR="00000000" w:rsidRPr="00000000">
        <w:rPr>
          <w:rFonts w:ascii="Times New Roman" w:cs="Times New Roman" w:eastAsia="Times New Roman" w:hAnsi="Times New Roman"/>
          <w:rtl w:val="0"/>
        </w:rPr>
        <w:t xml:space="preserve">zaświadczenia lekarskiego</w:t>
      </w:r>
      <w:commentRangeEnd w:id="19"/>
      <w:r w:rsidDel="00000000" w:rsidR="00000000" w:rsidRPr="00000000">
        <w:commentReference w:id="19"/>
      </w:r>
      <w:r w:rsidDel="00000000" w:rsidR="00000000" w:rsidRPr="00000000">
        <w:rPr>
          <w:rFonts w:ascii="Times New Roman" w:cs="Times New Roman" w:eastAsia="Times New Roman" w:hAnsi="Times New Roman"/>
          <w:rtl w:val="0"/>
        </w:rPr>
        <w:t xml:space="preserve"> – na fakt wdrożenia u mnie terapii hormonalnej;</w:t>
      </w:r>
      <w:r w:rsidDel="00000000" w:rsidR="00000000" w:rsidRPr="00000000">
        <w:rPr>
          <w:rtl w:val="0"/>
        </w:rPr>
      </w:r>
    </w:p>
    <w:p w:rsidR="00000000" w:rsidDel="00000000" w:rsidP="00000000" w:rsidRDefault="00000000" w:rsidRPr="00000000" w14:paraId="00000022">
      <w:pPr>
        <w:numPr>
          <w:ilvl w:val="1"/>
          <w:numId w:val="2"/>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dokumentu zatytułowanego </w:t>
      </w:r>
      <w:r w:rsidDel="00000000" w:rsidR="00000000" w:rsidRPr="00000000">
        <w:rPr>
          <w:rFonts w:ascii="Times New Roman" w:cs="Times New Roman" w:eastAsia="Times New Roman" w:hAnsi="Times New Roman"/>
          <w:i w:val="1"/>
          <w:rtl w:val="0"/>
        </w:rPr>
        <w:t xml:space="preserve">Zalecenia Polskiego Towarzystwa Seksuologicznego dotyczące opieki nad zdrowiem dorosłych osób transpłciowych – stanowisko panelu ekspertów</w:t>
      </w:r>
      <w:r w:rsidDel="00000000" w:rsidR="00000000" w:rsidRPr="00000000">
        <w:rPr>
          <w:rFonts w:ascii="Times New Roman" w:cs="Times New Roman" w:eastAsia="Times New Roman" w:hAnsi="Times New Roman"/>
          <w:rtl w:val="0"/>
        </w:rPr>
        <w:t xml:space="preserve"> – na fakt aktualnych polskich standardów opieki nad osobami transpłciowymi, wymogów diagnostycznych niezbędnych do postawienia diagnozy F64.0, spełniania przeze mnie kryteriów diagnostycznych;</w:t>
      </w:r>
      <w:r w:rsidDel="00000000" w:rsidR="00000000" w:rsidRPr="00000000">
        <w:rPr>
          <w:rtl w:val="0"/>
        </w:rPr>
      </w:r>
    </w:p>
    <w:p w:rsidR="00000000" w:rsidDel="00000000" w:rsidP="00000000" w:rsidRDefault="00000000" w:rsidRPr="00000000" w14:paraId="00000023">
      <w:pPr>
        <w:numPr>
          <w:ilvl w:val="1"/>
          <w:numId w:val="2"/>
        </w:numPr>
        <w:ind w:left="1440" w:hanging="360"/>
        <w:jc w:val="both"/>
        <w:rPr>
          <w:rFonts w:ascii="Times New Roman" w:cs="Times New Roman" w:eastAsia="Times New Roman" w:hAnsi="Times New Roman"/>
        </w:rPr>
      </w:pPr>
      <w:sdt>
        <w:sdtPr>
          <w:tag w:val="goog_rdk_20"/>
        </w:sdtPr>
        <w:sdtContent>
          <w:commentRangeStart w:id="20"/>
        </w:sdtContent>
      </w:sdt>
      <w:r w:rsidDel="00000000" w:rsidR="00000000" w:rsidRPr="00000000">
        <w:rPr>
          <w:rFonts w:ascii="Times New Roman" w:cs="Times New Roman" w:eastAsia="Times New Roman" w:hAnsi="Times New Roman"/>
          <w:rtl w:val="0"/>
        </w:rPr>
        <w:t xml:space="preserve">decyzji o zmianie imienia</w:t>
      </w:r>
      <w:commentRangeEnd w:id="20"/>
      <w:r w:rsidDel="00000000" w:rsidR="00000000" w:rsidRPr="00000000">
        <w:commentReference w:id="20"/>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rtl w:val="0"/>
        </w:rPr>
        <w:t xml:space="preserve">na fakt zmiany imienia w związku z trwałym poczuciem przynależności do płci żeńskiej;</w:t>
      </w:r>
      <w:r w:rsidDel="00000000" w:rsidR="00000000" w:rsidRPr="00000000">
        <w:rPr>
          <w:rtl w:val="0"/>
        </w:rPr>
      </w:r>
    </w:p>
    <w:p w:rsidR="00000000" w:rsidDel="00000000" w:rsidP="00000000" w:rsidRDefault="00000000" w:rsidRPr="00000000" w14:paraId="00000024">
      <w:pPr>
        <w:numPr>
          <w:ilvl w:val="1"/>
          <w:numId w:val="2"/>
        </w:numPr>
        <w:ind w:left="1440" w:hanging="360"/>
        <w:jc w:val="both"/>
        <w:rPr>
          <w:rFonts w:ascii="Times New Roman" w:cs="Times New Roman" w:eastAsia="Times New Roman" w:hAnsi="Times New Roman"/>
        </w:rPr>
      </w:pPr>
      <w:sdt>
        <w:sdtPr>
          <w:tag w:val="goog_rdk_21"/>
        </w:sdtPr>
        <w:sdtContent>
          <w:commentRangeStart w:id="21"/>
        </w:sdtContent>
      </w:sdt>
      <w:r w:rsidDel="00000000" w:rsidR="00000000" w:rsidRPr="00000000">
        <w:rPr>
          <w:rFonts w:ascii="Times New Roman" w:cs="Times New Roman" w:eastAsia="Times New Roman" w:hAnsi="Times New Roman"/>
          <w:rtl w:val="0"/>
        </w:rPr>
        <w:t xml:space="preserve">wydruku z portali społecznościowych / plakietki identyfikacyjnej z miejsca pracy / wydruku z portalu USOS</w:t>
      </w:r>
      <w:commentRangeEnd w:id="21"/>
      <w:r w:rsidDel="00000000" w:rsidR="00000000" w:rsidRPr="00000000">
        <w:commentReference w:id="21"/>
      </w:r>
      <w:r w:rsidDel="00000000" w:rsidR="00000000" w:rsidRPr="00000000">
        <w:rPr>
          <w:rFonts w:ascii="Times New Roman" w:cs="Times New Roman" w:eastAsia="Times New Roman" w:hAnsi="Times New Roman"/>
          <w:rtl w:val="0"/>
        </w:rPr>
        <w:t xml:space="preserve"> – na fakt występowania u mnie trwałej identyfikacji z płcią żeńską, funkcjonowania jako kobieta w otoczeniu; </w:t>
      </w:r>
      <w:sdt>
        <w:sdtPr>
          <w:tag w:val="goog_rdk_22"/>
        </w:sdtPr>
        <w:sdtContent>
          <w:commentRangeStart w:id="22"/>
        </w:sdtContent>
      </w:sdt>
      <w:r w:rsidDel="00000000" w:rsidR="00000000" w:rsidRPr="00000000">
        <w:rPr>
          <w:rtl w:val="0"/>
        </w:rPr>
      </w:r>
    </w:p>
    <w:p w:rsidR="00000000" w:rsidDel="00000000" w:rsidP="00000000" w:rsidRDefault="00000000" w:rsidRPr="00000000" w14:paraId="00000025">
      <w:pPr>
        <w:ind w:left="0" w:firstLine="0"/>
        <w:jc w:val="both"/>
        <w:rPr>
          <w:rFonts w:ascii="Times New Roman" w:cs="Times New Roman" w:eastAsia="Times New Roman" w:hAnsi="Times New Roman"/>
          <w:u w:val="none"/>
        </w:rPr>
      </w:pP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26">
      <w:pPr>
        <w:numPr>
          <w:ilvl w:val="0"/>
          <w:numId w:val="2"/>
        </w:numPr>
        <w:ind w:left="720" w:hanging="360"/>
        <w:jc w:val="both"/>
        <w:rPr>
          <w:rFonts w:ascii="Times New Roman" w:cs="Times New Roman" w:eastAsia="Times New Roman" w:hAnsi="Times New Roman"/>
        </w:rPr>
      </w:pPr>
      <w:sdt>
        <w:sdtPr>
          <w:tag w:val="goog_rdk_23"/>
        </w:sdtPr>
        <w:sdtContent>
          <w:commentRangeStart w:id="23"/>
        </w:sdtContent>
      </w:sdt>
      <w:r w:rsidDel="00000000" w:rsidR="00000000" w:rsidRPr="00000000">
        <w:rPr>
          <w:rFonts w:ascii="Times New Roman" w:cs="Times New Roman" w:eastAsia="Times New Roman" w:hAnsi="Times New Roman"/>
          <w:rtl w:val="0"/>
        </w:rPr>
        <w:t xml:space="preserve">wnoszę o zwolnienie mnie od obowiązku ponoszenia kosztów procesu w całości, ponieważ nie jestem w stanie ich ponieść bez uszczerbku utrzymania koniecznego dla siebie i rodziny</w:t>
      </w:r>
      <w:commentRangeEnd w:id="23"/>
      <w:r w:rsidDel="00000000" w:rsidR="00000000" w:rsidRPr="00000000">
        <w:commentReference w:id="23"/>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line="276" w:lineRule="auto"/>
        <w:jc w:val="both"/>
        <w:rPr>
          <w:rFonts w:ascii="Times New Roman" w:cs="Times New Roman" w:eastAsia="Times New Roman" w:hAnsi="Times New Roman"/>
        </w:rPr>
      </w:pPr>
      <w:sdt>
        <w:sdtPr>
          <w:tag w:val="goog_rdk_24"/>
        </w:sdtPr>
        <w:sdtContent>
          <w:commentRangeStart w:id="24"/>
        </w:sdtContent>
      </w:sdt>
      <w:r w:rsidDel="00000000" w:rsidR="00000000" w:rsidRPr="00000000">
        <w:rPr>
          <w:rFonts w:ascii="Times New Roman" w:cs="Times New Roman" w:eastAsia="Times New Roman" w:hAnsi="Times New Roman"/>
          <w:rtl w:val="0"/>
        </w:rPr>
        <w:t xml:space="preserve">Jednocześnie przedkładam jako załącznik wydaną przez Rzecznika Praw Obywatelskich publikację </w:t>
      </w:r>
      <w:r w:rsidDel="00000000" w:rsidR="00000000" w:rsidRPr="00000000">
        <w:rPr>
          <w:rFonts w:ascii="Times New Roman" w:cs="Times New Roman" w:eastAsia="Times New Roman" w:hAnsi="Times New Roman"/>
          <w:i w:val="1"/>
          <w:rtl w:val="0"/>
        </w:rPr>
        <w:t xml:space="preserve">Postępowania w sprawach o uzgodnienie płci. Przewodnik</w:t>
      </w:r>
      <w:r w:rsidDel="00000000" w:rsidR="00000000" w:rsidRPr="00000000">
        <w:rPr>
          <w:rFonts w:ascii="Times New Roman" w:cs="Times New Roman" w:eastAsia="Times New Roman" w:hAnsi="Times New Roman"/>
          <w:rtl w:val="0"/>
        </w:rPr>
        <w:t xml:space="preserve">, zawierającą szereg specjalistycznych informacji dotyczących praw osób transpłciowych oraz aktualnych standardów orzeczniczych w sprawach o ustalenie płci.</w:t>
      </w:r>
      <w:commentRangeEnd w:id="24"/>
      <w:r w:rsidDel="00000000" w:rsidR="00000000" w:rsidRPr="00000000">
        <w:commentReference w:id="24"/>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A">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B">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C">
      <w:pPr>
        <w:spacing w:line="276" w:lineRule="auto"/>
        <w:jc w:val="both"/>
        <w:rPr>
          <w:rFonts w:ascii="Times New Roman" w:cs="Times New Roman" w:eastAsia="Times New Roman" w:hAnsi="Times New Roman"/>
        </w:rPr>
      </w:pPr>
      <w:sdt>
        <w:sdtPr>
          <w:tag w:val="goog_rdk_25"/>
        </w:sdtPr>
        <w:sdtContent>
          <w:commentRangeStart w:id="25"/>
        </w:sdtContent>
      </w:sdt>
      <w:r w:rsidDel="00000000" w:rsidR="00000000" w:rsidRPr="00000000">
        <w:rPr>
          <w:rFonts w:ascii="Times New Roman" w:cs="Times New Roman" w:eastAsia="Times New Roman" w:hAnsi="Times New Roman"/>
          <w:rtl w:val="0"/>
        </w:rPr>
        <w:t xml:space="preserve">Na wstępie wyjaśniam, że zdaję sobie sprawę z metrykalnego oznaczenia mojej płci jako męskiej, jednak wskazuję, że w codziennym życiu funkcjonuję jako kobieta. W związku z tym, że tożsamość płciowa jest jednym z dóbr osobistych człowieka, w pozwie będę używać żeńskich form gramatycznych. Jednocześnie wskazuję, że na co dzień używam imienia [...]. </w:t>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Uzasadnienie</w:t>
      </w:r>
    </w:p>
    <w:p w:rsidR="00000000" w:rsidDel="00000000" w:rsidP="00000000" w:rsidRDefault="00000000" w:rsidRPr="00000000" w14:paraId="0000002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b w:val="1"/>
        </w:rPr>
      </w:pPr>
      <w:sdt>
        <w:sdtPr>
          <w:tag w:val="goog_rdk_26"/>
        </w:sdtPr>
        <w:sdtContent>
          <w:commentRangeStart w:id="26"/>
        </w:sdtContent>
      </w:sdt>
      <w:r w:rsidDel="00000000" w:rsidR="00000000" w:rsidRPr="00000000">
        <w:rPr>
          <w:rFonts w:ascii="Times New Roman" w:cs="Times New Roman" w:eastAsia="Times New Roman" w:hAnsi="Times New Roman"/>
          <w:b w:val="1"/>
          <w:rtl w:val="0"/>
        </w:rPr>
        <w:t xml:space="preserve">TWIERDZENIA FAKTYCZNE</w:t>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Kierownik Urzędu Stanu Cywilnego w </w:t>
      </w:r>
      <w:sdt>
        <w:sdtPr>
          <w:tag w:val="goog_rdk_27"/>
        </w:sdtPr>
        <w:sdtContent>
          <w:commentRangeStart w:id="27"/>
        </w:sdtContent>
      </w:sdt>
      <w:r w:rsidDel="00000000" w:rsidR="00000000" w:rsidRPr="00000000">
        <w:rPr>
          <w:rFonts w:ascii="Times New Roman" w:cs="Times New Roman" w:eastAsia="Times New Roman" w:hAnsi="Times New Roman"/>
          <w:rtl w:val="0"/>
        </w:rPr>
        <w:t xml:space="preserve">[...]</w:t>
      </w:r>
      <w:commentRangeEnd w:id="27"/>
      <w:r w:rsidDel="00000000" w:rsidR="00000000" w:rsidRPr="00000000">
        <w:commentReference w:id="27"/>
      </w:r>
      <w:r w:rsidDel="00000000" w:rsidR="00000000" w:rsidRPr="00000000">
        <w:rPr>
          <w:rFonts w:ascii="Times New Roman" w:cs="Times New Roman" w:eastAsia="Times New Roman" w:hAnsi="Times New Roman"/>
          <w:rtl w:val="0"/>
        </w:rPr>
        <w:t xml:space="preserve"> zarejestrował moje urodzenie w dniu </w:t>
      </w:r>
      <w:sdt>
        <w:sdtPr>
          <w:tag w:val="goog_rdk_28"/>
        </w:sdtPr>
        <w:sdtContent>
          <w:commentRangeStart w:id="28"/>
        </w:sdtContent>
      </w:sdt>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commentRangeEnd w:id="28"/>
      <w:r w:rsidDel="00000000" w:rsidR="00000000" w:rsidRPr="00000000">
        <w:commentReference w:id="28"/>
      </w:r>
      <w:r w:rsidDel="00000000" w:rsidR="00000000" w:rsidRPr="00000000">
        <w:rPr>
          <w:rFonts w:ascii="Times New Roman" w:cs="Times New Roman" w:eastAsia="Times New Roman" w:hAnsi="Times New Roman"/>
          <w:rtl w:val="0"/>
        </w:rPr>
        <w:t xml:space="preserve">w akcie o numerze </w:t>
      </w:r>
      <w:sdt>
        <w:sdtPr>
          <w:tag w:val="goog_rdk_29"/>
        </w:sdtPr>
        <w:sdtContent>
          <w:commentRangeStart w:id="29"/>
        </w:sdtContent>
      </w:sdt>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w:t>
      </w:r>
      <w:commentRangeEnd w:id="29"/>
      <w:r w:rsidDel="00000000" w:rsidR="00000000" w:rsidRPr="00000000">
        <w:commentReference w:id="29"/>
      </w:r>
      <w:r w:rsidDel="00000000" w:rsidR="00000000" w:rsidRPr="00000000">
        <w:rPr>
          <w:rFonts w:ascii="Times New Roman" w:cs="Times New Roman" w:eastAsia="Times New Roman" w:hAnsi="Times New Roman"/>
          <w:rtl w:val="0"/>
        </w:rPr>
        <w:t xml:space="preserve"> Moja płeć została tam oznaczona jako męska, w oparciu o ocenę mojej budowy anatomicznej przez personel medyczny. Nadano mi imię/imiona </w:t>
      </w:r>
      <w:sdt>
        <w:sdtPr>
          <w:tag w:val="goog_rdk_30"/>
        </w:sdtPr>
        <w:sdtContent>
          <w:commentRangeStart w:id="30"/>
        </w:sdtContent>
      </w:sdt>
      <w:r w:rsidDel="00000000" w:rsidR="00000000" w:rsidRPr="00000000">
        <w:rPr>
          <w:rFonts w:ascii="Times New Roman" w:cs="Times New Roman" w:eastAsia="Times New Roman" w:hAnsi="Times New Roman"/>
          <w:rtl w:val="0"/>
        </w:rPr>
        <w:t xml:space="preserve">[...</w:t>
      </w:r>
      <w:commentRangeEnd w:id="30"/>
      <w:r w:rsidDel="00000000" w:rsidR="00000000" w:rsidRPr="00000000">
        <w:commentReference w:id="30"/>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Dowód:</w:t>
        <w:tab/>
        <w:t xml:space="preserve"> odpis aktu urodzenia</w:t>
      </w:r>
    </w:p>
    <w:p w:rsidR="00000000" w:rsidDel="00000000" w:rsidP="00000000" w:rsidRDefault="00000000" w:rsidRPr="00000000" w14:paraId="00000035">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rPr>
      </w:pPr>
      <w:sdt>
        <w:sdtPr>
          <w:tag w:val="goog_rdk_31"/>
        </w:sdtPr>
        <w:sdtContent>
          <w:commentRangeStart w:id="31"/>
        </w:sdtContent>
      </w:sdt>
      <w:r w:rsidDel="00000000" w:rsidR="00000000" w:rsidRPr="00000000">
        <w:rPr>
          <w:rFonts w:ascii="Times New Roman" w:cs="Times New Roman" w:eastAsia="Times New Roman" w:hAnsi="Times New Roman"/>
          <w:rtl w:val="0"/>
        </w:rPr>
        <w:t xml:space="preserve">Około [...] roku życia zaczęło pojawiać się u mnie poczucie rozbieżności pomiędzy płcią przypisaną mi przy urodzeniu a moją tożsamością płciową. Doprowadziło to do wykształcenia się u mnie dysforii, której towarzyszyło obniżenie nastroju. </w:t>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 osób transpłciowych występuje niezgodność pomiędzy płcią przypisaną przy urodzeniu a tożsamością płciową, czyli głębokim wewnętrznym przeżywaniem własnej płci. Ta rozbieżność może prowadzić do dysforii, czyli uczucia dyskomfortu wynikającego z rozdźwięku pomiędzy różnymi aspektami naszej płci (cechami płciowymi naszego ciała, tym jak wyglądamy, tym jak odbierają nas inni). Nasilona dysforia może wiązać się z poważnymi negatywnymi skutkami dla zdrowia psychicznego osoby transpłciowej. Formalnie u osób transpłciowych diagnozuje się „transseksualizm” według nomenklatury ICD-10 (F64.0). Według najnowszej nomenklatury ICD-11, nie wszędzie jeszcze wdrożonej, formalnie diagnozuje się „niezgodność płciową” (HA60), którą zdefiniowano jako utrzymującą się wyraźną niezgodność między doświadczaną przez osobę płcią oraz płcią przypisaną. Stan „niezgodności płciowej” został wyjęty z obszaru dotyczącego zaburzeń psychicznych, a przeniesiony do obszaru dotyczącego zdrowia seksualnego. </w:t>
      </w:r>
      <w:r w:rsidDel="00000000" w:rsidR="00000000" w:rsidRPr="00000000">
        <w:rPr>
          <w:rFonts w:ascii="Times New Roman" w:cs="Times New Roman" w:eastAsia="Times New Roman" w:hAnsi="Times New Roman"/>
          <w:rtl w:val="0"/>
        </w:rPr>
        <w:t xml:space="preserve">Sama transpłciowość w tym ujęciu nie jest już stanem „patologicznym”, „chorobą” czy „zaburzeniem”. Po uzgodnieniu płci w toku tranzycji medycznej i/lub społecznej, w tym prawnej, niezgodność ta zanika.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9">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line="276" w:lineRule="auto"/>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W związku z głęboko przeżywanym poczuciem identyfikacji z płcią żeńską i występującą jednocześnie dysforią, rozpoczęłam formalną diagnostykę u lekarzy specjalistów,  w wyniku której otrzymałam </w:t>
      </w:r>
      <w:sdt>
        <w:sdtPr>
          <w:tag w:val="goog_rdk_32"/>
        </w:sdtPr>
        <w:sdtContent>
          <w:commentRangeStart w:id="32"/>
        </w:sdtContent>
      </w:sdt>
      <w:r w:rsidDel="00000000" w:rsidR="00000000" w:rsidRPr="00000000">
        <w:rPr>
          <w:rFonts w:ascii="Times New Roman" w:cs="Times New Roman" w:eastAsia="Times New Roman" w:hAnsi="Times New Roman"/>
          <w:rtl w:val="0"/>
        </w:rPr>
        <w:t xml:space="preserve">diagnozę transseksualizmu (F64.0) / niezgodności płciowej (HA60).</w:t>
      </w:r>
      <w:r w:rsidDel="00000000" w:rsidR="00000000" w:rsidRPr="00000000">
        <w:rPr>
          <w:rFonts w:ascii="Times New Roman" w:cs="Times New Roman" w:eastAsia="Times New Roman" w:hAnsi="Times New Roman"/>
          <w:rtl w:val="0"/>
        </w:rPr>
        <w:t xml:space="preserve"> </w:t>
      </w:r>
      <w:commentRangeEnd w:id="32"/>
      <w:r w:rsidDel="00000000" w:rsidR="00000000" w:rsidRPr="00000000">
        <w:commentReference w:id="32"/>
      </w:r>
      <w:r w:rsidDel="00000000" w:rsidR="00000000" w:rsidRPr="00000000">
        <w:rPr>
          <w:rFonts w:ascii="Times New Roman" w:cs="Times New Roman" w:eastAsia="Times New Roman" w:hAnsi="Times New Roman"/>
          <w:rtl w:val="0"/>
        </w:rPr>
        <w:t xml:space="preserve">Proces diagnostyczny został przeprowadzony </w:t>
      </w:r>
      <w:sdt>
        <w:sdtPr>
          <w:tag w:val="goog_rdk_33"/>
        </w:sdtPr>
        <w:sdtContent>
          <w:commentRangeStart w:id="33"/>
        </w:sdtContent>
      </w:sdt>
      <w:r w:rsidDel="00000000" w:rsidR="00000000" w:rsidRPr="00000000">
        <w:rPr>
          <w:rFonts w:ascii="Times New Roman" w:cs="Times New Roman" w:eastAsia="Times New Roman" w:hAnsi="Times New Roman"/>
          <w:rtl w:val="0"/>
        </w:rPr>
        <w:t xml:space="preserve">przez lekarza psychiatrę/seksuologa/psychiatrę-seksuologa oraz przez psychologa, </w:t>
      </w:r>
      <w:commentRangeEnd w:id="33"/>
      <w:r w:rsidDel="00000000" w:rsidR="00000000" w:rsidRPr="00000000">
        <w:commentReference w:id="33"/>
      </w:r>
      <w:r w:rsidDel="00000000" w:rsidR="00000000" w:rsidRPr="00000000">
        <w:rPr>
          <w:rFonts w:ascii="Times New Roman" w:cs="Times New Roman" w:eastAsia="Times New Roman" w:hAnsi="Times New Roman"/>
          <w:rtl w:val="0"/>
        </w:rPr>
        <w:t xml:space="preserve">zgodnie z wytycznymi Polskiego Towarzystwa Seksuologicznego. W toku tego procesu przekazano mi wszystkie informacje niezbędne do wyrażenia przeze mnie świadomej zgody na wdrożenie leczenia hormonalnego, a także wykluczono wtórne (np. wynikające z zaburzeń psychicznych) pochodzenie dysforii płciowej / niezgodności płciowej. Specjaliści przeprowadzili podmiotowe badania psychologiczne, wywiad i </w:t>
      </w:r>
      <w:sdt>
        <w:sdtPr>
          <w:tag w:val="goog_rdk_34"/>
        </w:sdtPr>
        <w:sdtContent>
          <w:commentRangeStart w:id="34"/>
        </w:sdtContent>
      </w:sdt>
      <w:r w:rsidDel="00000000" w:rsidR="00000000" w:rsidRPr="00000000">
        <w:rPr>
          <w:rFonts w:ascii="Times New Roman" w:cs="Times New Roman" w:eastAsia="Times New Roman" w:hAnsi="Times New Roman"/>
          <w:rtl w:val="0"/>
        </w:rPr>
        <w:t xml:space="preserve">diagnostykę opartę o specjalistyczne, standaryzowane narzędzia</w:t>
      </w:r>
      <w:commentRangeEnd w:id="34"/>
      <w:r w:rsidDel="00000000" w:rsidR="00000000" w:rsidRPr="00000000">
        <w:commentReference w:id="34"/>
      </w:r>
      <w:r w:rsidDel="00000000" w:rsidR="00000000" w:rsidRPr="00000000">
        <w:rPr>
          <w:rFonts w:ascii="Times New Roman" w:cs="Times New Roman" w:eastAsia="Times New Roman" w:hAnsi="Times New Roman"/>
          <w:rtl w:val="0"/>
        </w:rPr>
        <w:t xml:space="preserve">. Proces ten pozwolił na stwierdzenie, że występująca u mnie niezgodność płci jest trwała. W opinii psychologicznej zwrócono uwagę, że brak tranzycji medycznej i prawnej przyczynia się do trudności w obszarze zdrowia psychicznego i zarekomendowano dalszą prawną zmianę oznaczenia płci celem poprawy mojego funkcjonowania.</w:t>
      </w:r>
      <w:r w:rsidDel="00000000" w:rsidR="00000000" w:rsidRPr="00000000">
        <w:rPr>
          <w:rtl w:val="0"/>
        </w:rPr>
      </w:r>
    </w:p>
    <w:p w:rsidR="00000000" w:rsidDel="00000000" w:rsidP="00000000" w:rsidRDefault="00000000" w:rsidRPr="00000000" w14:paraId="0000003B">
      <w:pPr>
        <w:spacing w:line="276" w:lineRule="auto"/>
        <w:ind w:lef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C">
      <w:pPr>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Od</w:t>
      </w:r>
      <w:sdt>
        <w:sdtPr>
          <w:tag w:val="goog_rdk_35"/>
        </w:sdtPr>
        <w:sdtContent>
          <w:commentRangeStart w:id="35"/>
        </w:sdtContent>
      </w:sdt>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w:t>
      </w:r>
      <w:commentRangeEnd w:id="35"/>
      <w:r w:rsidDel="00000000" w:rsidR="00000000" w:rsidRPr="00000000">
        <w:commentReference w:id="35"/>
      </w:r>
      <w:r w:rsidDel="00000000" w:rsidR="00000000" w:rsidRPr="00000000">
        <w:rPr>
          <w:rFonts w:ascii="Times New Roman" w:cs="Times New Roman" w:eastAsia="Times New Roman" w:hAnsi="Times New Roman"/>
          <w:rtl w:val="0"/>
        </w:rPr>
        <w:t xml:space="preserve"> wdrożono u mnie leczenie hormonalne. To oznacza, że przyjmuję hormony, których celem jest feminizacja mojego ciała. Zmiany, które temu towarzyszą, są przeze mnie odbierane pozytywnie.</w:t>
      </w:r>
    </w:p>
    <w:p w:rsidR="00000000" w:rsidDel="00000000" w:rsidP="00000000" w:rsidRDefault="00000000" w:rsidRPr="00000000" w14:paraId="0000003D">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 sferze społecznej </w:t>
      </w:r>
      <w:sdt>
        <w:sdtPr>
          <w:tag w:val="goog_rdk_36"/>
        </w:sdtPr>
        <w:sdtContent>
          <w:commentRangeStart w:id="36"/>
        </w:sdtContent>
      </w:sdt>
      <w:r w:rsidDel="00000000" w:rsidR="00000000" w:rsidRPr="00000000">
        <w:rPr>
          <w:rFonts w:ascii="Times New Roman" w:cs="Times New Roman" w:eastAsia="Times New Roman" w:hAnsi="Times New Roman"/>
          <w:rtl w:val="0"/>
        </w:rPr>
        <w:t xml:space="preserve">w większości </w:t>
      </w:r>
      <w:r w:rsidDel="00000000" w:rsidR="00000000" w:rsidRPr="00000000">
        <w:rPr>
          <w:rFonts w:ascii="Times New Roman" w:cs="Times New Roman" w:eastAsia="Times New Roman" w:hAnsi="Times New Roman"/>
          <w:rtl w:val="0"/>
        </w:rPr>
        <w:t xml:space="preserve">obszarów / w niektórych obszarach</w:t>
      </w:r>
      <w:commentRangeEnd w:id="36"/>
      <w:r w:rsidDel="00000000" w:rsidR="00000000" w:rsidRPr="00000000">
        <w:commentReference w:id="36"/>
      </w:r>
      <w:r w:rsidDel="00000000" w:rsidR="00000000" w:rsidRPr="00000000">
        <w:rPr>
          <w:rFonts w:ascii="Times New Roman" w:cs="Times New Roman" w:eastAsia="Times New Roman" w:hAnsi="Times New Roman"/>
          <w:rtl w:val="0"/>
        </w:rPr>
        <w:t xml:space="preserve"> funkcjonuję zgodnie z moją żeńską tożsamością płciową. Moja rodzina, osoby bliskie, koledzy i koleżanki ze szkoły/studiów/pracy, znają mnie jako </w:t>
      </w:r>
      <w:sdt>
        <w:sdtPr>
          <w:tag w:val="goog_rdk_37"/>
        </w:sdtPr>
        <w:sdtContent>
          <w:commentRangeStart w:id="37"/>
        </w:sdtContent>
      </w:sdt>
      <w:r w:rsidDel="00000000" w:rsidR="00000000" w:rsidRPr="00000000">
        <w:rPr>
          <w:rFonts w:ascii="Times New Roman" w:cs="Times New Roman" w:eastAsia="Times New Roman" w:hAnsi="Times New Roman"/>
          <w:rtl w:val="0"/>
        </w:rPr>
        <w:t xml:space="preserve">[...]</w:t>
      </w:r>
      <w:commentRangeEnd w:id="37"/>
      <w:r w:rsidDel="00000000" w:rsidR="00000000" w:rsidRPr="00000000">
        <w:commentReference w:id="37"/>
      </w:r>
      <w:r w:rsidDel="00000000" w:rsidR="00000000" w:rsidRPr="00000000">
        <w:rPr>
          <w:rFonts w:ascii="Times New Roman" w:cs="Times New Roman" w:eastAsia="Times New Roman" w:hAnsi="Times New Roman"/>
          <w:rtl w:val="0"/>
        </w:rPr>
        <w:t xml:space="preserve"> i używają wobec mnie żeńskich form gramatycznych. </w:t>
      </w:r>
    </w:p>
    <w:p w:rsidR="00000000" w:rsidDel="00000000" w:rsidP="00000000" w:rsidRDefault="00000000" w:rsidRPr="00000000" w14:paraId="0000003F">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Brak zmiany oznaczenia płci oraz imienia powoduje u mnie duże trudności w codziennym funkcjonowaniu. We wszystkich przypadkach w których muszę używać danych zawartych w akcie urodzenia lub okazywać dowód tożsamości, moja tożsamość jest kwestionowana z uwagi na wygląd, odpowiadający typowym wyobrażeniom o kobiecym wyglądzie. Zmusza mnie to też do ujawniania osobom postronnym, że jestem osobą transpłciową, co głęboko ingeruje w moją prywatność i pozbawia mnie szansy na decydowanie o tym, kto będzie wiedzieć o mojej transpłciowości. Brak zmiany oznaczenia płci pozbawia mnie więc sprawczości i decyzyjności w jednym z kluczowych aspektów mojego życia. Co więcej, brak zmiany danych wpływa też na możliwość podjęcia dalszych kroków w tranzycji medycznej. Utrudnia też znalezienie i utrzymanie pracy. Osoby transpłciowe są grupą najczęściej dyskryminowaną na rynku pracy wśród społeczności LGBT+. Dopóki moje dane metrykalne są inne niż zgodne z moją tożsamością płciową, jestem nieustannie zmuszona do ujawniania pracodawcom swojej tożsamości, co obniża szansę na bycie zatrudnioną. </w:t>
      </w:r>
    </w:p>
    <w:p w:rsidR="00000000" w:rsidDel="00000000" w:rsidP="00000000" w:rsidRDefault="00000000" w:rsidRPr="00000000" w14:paraId="00000041">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Powyższe okoliczności wskazują jednoznacznie, że w moim przypadku poczucie przynależności do płci żeńskiej jest trwałe i że uwzględnienie niniejszego wniosku jest uzasadnione. </w:t>
      </w:r>
    </w:p>
    <w:p w:rsidR="00000000" w:rsidDel="00000000" w:rsidP="00000000" w:rsidRDefault="00000000" w:rsidRPr="00000000" w14:paraId="00000043">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line="276"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STAN PRAWNY</w:t>
      </w:r>
    </w:p>
    <w:p w:rsidR="00000000" w:rsidDel="00000000" w:rsidP="00000000" w:rsidRDefault="00000000" w:rsidRPr="00000000" w14:paraId="00000045">
      <w:pPr>
        <w:spacing w:line="276" w:lineRule="auto"/>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6">
      <w:pPr>
        <w:numPr>
          <w:ilvl w:val="0"/>
          <w:numId w:val="3"/>
        </w:numPr>
        <w:spacing w:after="20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w:t>
      </w:r>
      <w:sdt>
        <w:sdtPr>
          <w:tag w:val="goog_rdk_38"/>
        </w:sdtPr>
        <w:sdtContent>
          <w:commentRangeStart w:id="38"/>
        </w:sdtContent>
      </w:sdt>
      <w:r w:rsidDel="00000000" w:rsidR="00000000" w:rsidRPr="00000000">
        <w:rPr>
          <w:rFonts w:ascii="Times New Roman" w:cs="Times New Roman" w:eastAsia="Times New Roman" w:hAnsi="Times New Roman"/>
          <w:b w:val="1"/>
          <w:rtl w:val="0"/>
        </w:rPr>
        <w:t xml:space="preserve">opuszczalność wniosku o sprostowanie aktu urodzenia w trybie nieprocesowym i możliwość korzystania z dotychczasowej praktyki sądów okręgowych w sprawach o ustalenie płci w zakresie postępowania dowodowego</w:t>
      </w:r>
      <w:commentRangeEnd w:id="38"/>
      <w:r w:rsidDel="00000000" w:rsidR="00000000" w:rsidRPr="00000000">
        <w:commentReference w:id="38"/>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47">
      <w:pPr>
        <w:spacing w:line="276" w:lineRule="auto"/>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8">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 zwana</w:t>
      </w:r>
      <w:r w:rsidDel="00000000" w:rsidR="00000000" w:rsidRPr="00000000">
        <w:rPr>
          <w:rFonts w:ascii="Times New Roman" w:cs="Times New Roman" w:eastAsia="Times New Roman" w:hAnsi="Times New Roman"/>
          <w:rtl w:val="0"/>
        </w:rPr>
        <w:t xml:space="preserve">. tranzycja prawna dokonuje się w Polsce w oparciu o orzecznictwo Sądu Najwyższego. Kwestia ta, związana również z ewolucją orzecznictwa SN, została szczegółowo wyjaśniona w załączonym do pozwu przewodniku biura RPO.</w:t>
      </w:r>
    </w:p>
    <w:p w:rsidR="00000000" w:rsidDel="00000000" w:rsidP="00000000" w:rsidRDefault="00000000" w:rsidRPr="00000000" w14:paraId="00000049">
      <w:pPr>
        <w:ind w:left="4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A">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Przed 22 czerwca 1989 r., kiedy to Sąd Najwyższy wydał uchwałę w sprawie III CZP 37/89, korekta oznaczenia płci w akcie urodzenia dokonywana była w postępowaniu o sprostowanie aktu urodzenia. We wspomnianej uchwale SN wykluczył taką procedurę, ale dla samej doktryny i orzecznictwa było oczywiste, że sama możliwość korekty oznaczenia płci powinna istnieć. Dyskusyjna była jedynie podstawa prawna. Warto przy tym podkreślić, że uchwała SN z 1989 r. zapadła w innym stanie prawnym, gdy brzmienie przepisu dotyczącego aktu urodzenia wskazywało, że sprostować można tylko dane, które w momencie sporządzenia aktu były wpisane nieprawidłowo.</w:t>
      </w:r>
    </w:p>
    <w:p w:rsidR="00000000" w:rsidDel="00000000" w:rsidP="00000000" w:rsidRDefault="00000000" w:rsidRPr="00000000" w14:paraId="0000004B">
      <w:pPr>
        <w:ind w:left="4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C">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 postanowieniu z 22 marca 1991 r. (sygn. akt III CRN 28/91) Sąd Najwyższy uznał, że </w:t>
      </w:r>
      <w:r w:rsidDel="00000000" w:rsidR="00000000" w:rsidRPr="00000000">
        <w:rPr>
          <w:rFonts w:ascii="Times New Roman" w:cs="Times New Roman" w:eastAsia="Times New Roman" w:hAnsi="Times New Roman"/>
          <w:b w:val="1"/>
          <w:rtl w:val="0"/>
        </w:rPr>
        <w:t xml:space="preserve">poczucie przynależności do danej płci jest dobrem osobistym w rozumieniu art. 23 k.c.</w:t>
      </w:r>
      <w:r w:rsidDel="00000000" w:rsidR="00000000" w:rsidRPr="00000000">
        <w:rPr>
          <w:rFonts w:ascii="Times New Roman" w:cs="Times New Roman" w:eastAsia="Times New Roman" w:hAnsi="Times New Roman"/>
          <w:rtl w:val="0"/>
        </w:rPr>
        <w:t xml:space="preserve">i można dochodzić jego ochrony w trybie procesowym. W orzeczeniu tym SN przesądził też, że właściwym trybem dochodzenia korekty aktu urodzenia jest pozew o ustalenie, oparty o art. 189 k.p.c. w zw. z art. 23 k.c., </w:t>
      </w:r>
      <w:r w:rsidDel="00000000" w:rsidR="00000000" w:rsidRPr="00000000">
        <w:rPr>
          <w:rFonts w:ascii="Times New Roman" w:cs="Times New Roman" w:eastAsia="Times New Roman" w:hAnsi="Times New Roman"/>
          <w:b w:val="1"/>
          <w:rtl w:val="0"/>
        </w:rPr>
        <w:t xml:space="preserve">którego przesłanką jest stwierdzenie trwałości poczucia przynależności do danej płci</w:t>
      </w:r>
      <w:r w:rsidDel="00000000" w:rsidR="00000000" w:rsidRPr="00000000">
        <w:rPr>
          <w:rFonts w:ascii="Times New Roman" w:cs="Times New Roman" w:eastAsia="Times New Roman" w:hAnsi="Times New Roman"/>
          <w:rtl w:val="0"/>
        </w:rPr>
        <w:t xml:space="preserve">. W kolejnych orzeczeniach SN uzupełniał luki procedury, </w:t>
      </w:r>
      <w:r w:rsidDel="00000000" w:rsidR="00000000" w:rsidRPr="00000000">
        <w:rPr>
          <w:rFonts w:ascii="Times New Roman" w:cs="Times New Roman" w:eastAsia="Times New Roman" w:hAnsi="Times New Roman"/>
          <w:rtl w:val="0"/>
        </w:rPr>
        <w:t xml:space="preserve">m.in</w:t>
      </w:r>
      <w:r w:rsidDel="00000000" w:rsidR="00000000" w:rsidRPr="00000000">
        <w:rPr>
          <w:rFonts w:ascii="Times New Roman" w:cs="Times New Roman" w:eastAsia="Times New Roman" w:hAnsi="Times New Roman"/>
          <w:rtl w:val="0"/>
        </w:rPr>
        <w:t xml:space="preserve">. wypowiadając się o legitymacji biernej w sytuacji, gdy w sprawie nie ma rodziców czy o posiadaniu (lub nie) interesu prawnego w rozstrzygnięciu. Procedura była jednak co do zasady niekwestionowana. </w:t>
      </w:r>
    </w:p>
    <w:p w:rsidR="00000000" w:rsidDel="00000000" w:rsidP="00000000" w:rsidRDefault="00000000" w:rsidRPr="00000000" w14:paraId="0000004D">
      <w:pPr>
        <w:ind w:left="4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E">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marca 2025 r. skład całej Izby Cywilnej Sądu Najwyższego w sprawie III CZP 6/24 podjął uchwałę o następującej treści:</w:t>
      </w:r>
    </w:p>
    <w:p w:rsidR="00000000" w:rsidDel="00000000" w:rsidP="00000000" w:rsidRDefault="00000000" w:rsidRPr="00000000" w14:paraId="0000004F">
      <w:pPr>
        <w:spacing w:after="20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0">
      <w:pPr>
        <w:ind w:left="70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1. Żądanie zmiany oznaczenia płci w akcie urodzenia podlega rozpoznaniu przez sąd w postępowaniu nieprocesowym przy zastosowaniu w drodze analogii art. 36 ustawy z dnia 28 listopada 2014 r. – Prawo o aktach stanu cywilnego. </w:t>
      </w:r>
    </w:p>
    <w:p w:rsidR="00000000" w:rsidDel="00000000" w:rsidP="00000000" w:rsidRDefault="00000000" w:rsidRPr="00000000" w14:paraId="00000051">
      <w:pPr>
        <w:ind w:left="70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2. Zmiana oznaczenia płci w akcie urodzenia może nastąpić wyłącznie na wniosek osoby, której dotyczy ten akt. </w:t>
      </w:r>
    </w:p>
    <w:p w:rsidR="00000000" w:rsidDel="00000000" w:rsidP="00000000" w:rsidRDefault="00000000" w:rsidRPr="00000000" w14:paraId="00000052">
      <w:pPr>
        <w:ind w:left="70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3. Oprócz wnioskodawcy uczestnikiem postępowania może być tylko jego małżonek (art. 510 k.p.c.). </w:t>
      </w:r>
    </w:p>
    <w:p w:rsidR="00000000" w:rsidDel="00000000" w:rsidP="00000000" w:rsidRDefault="00000000" w:rsidRPr="00000000" w14:paraId="00000053">
      <w:pPr>
        <w:ind w:left="70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4. Postanowienie uwzględniające wniosek wywołuje skutki od chwili uprawomocnienia się. </w:t>
      </w:r>
    </w:p>
    <w:p w:rsidR="00000000" w:rsidDel="00000000" w:rsidP="00000000" w:rsidRDefault="00000000" w:rsidRPr="00000000" w14:paraId="0000005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5">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Tym samym SN </w:t>
      </w:r>
      <w:r w:rsidDel="00000000" w:rsidR="00000000" w:rsidRPr="00000000">
        <w:rPr>
          <w:rFonts w:ascii="Times New Roman" w:cs="Times New Roman" w:eastAsia="Times New Roman" w:hAnsi="Times New Roman"/>
          <w:i w:val="1"/>
          <w:rtl w:val="0"/>
        </w:rPr>
        <w:t xml:space="preserve">de facto</w:t>
      </w:r>
      <w:r w:rsidDel="00000000" w:rsidR="00000000" w:rsidRPr="00000000">
        <w:rPr>
          <w:rFonts w:ascii="Times New Roman" w:cs="Times New Roman" w:eastAsia="Times New Roman" w:hAnsi="Times New Roman"/>
          <w:rtl w:val="0"/>
        </w:rPr>
        <w:t xml:space="preserve"> powrócił do koncepcji obowiązującej przed 1989 r. W ustnym uzasadnieniu (do dnia złożenia wniosku nie opublikowano uzasadnienia na piśmie</w:t>
      </w:r>
      <w:r w:rsidDel="00000000" w:rsidR="00000000" w:rsidRPr="00000000">
        <w:rPr>
          <w:rFonts w:ascii="Times New Roman" w:cs="Times New Roman" w:eastAsia="Times New Roman" w:hAnsi="Times New Roman"/>
          <w:vertAlign w:val="superscript"/>
        </w:rPr>
        <w:footnoteReference w:customMarkFollows="0" w:id="0"/>
      </w:r>
      <w:r w:rsidDel="00000000" w:rsidR="00000000" w:rsidRPr="00000000">
        <w:rPr>
          <w:rFonts w:ascii="Times New Roman" w:cs="Times New Roman" w:eastAsia="Times New Roman" w:hAnsi="Times New Roman"/>
          <w:rtl w:val="0"/>
        </w:rPr>
        <w:t xml:space="preserve">) Sąd Najwyższy zwrócił uwagę, że 28 listopada 2014 r. przyjęta została ustawa Prawo o aktach stanu cywilnego, która zmieniła podstawy i przesłanki sprostowania aktu urodzenia, a ponadto jednoznacznie określiła płeć człowieka jako element stanu cywilnego (art. 2 ust. 1 w zw. z art. 49 ust. 2 pkt. 1 p.a.s.c.). SN podkreślił, że wynik postępowania o zmianę oznaczenia płci dotyczy jedynie praw osobistych wnioskodawcy i podkreślił osobisty charakter tego typu spraw. Odnotował, że konstrukcja i mechanizmy trybu nieprocesowego w większym stopniu uwzględniają okoliczności ze sfery interesu publicznego, a także minimalizują wątpliwości odnoszące się do zagadnienia legitymacji procesowej. W szczególności przejście do trybu nieprocesowego pozwala na ominięcie tworzenia „sztucznego” pozwanego (o którym mówił SN m.in. w wyroku z 2019 r.), a także pozwala na skorzystanie gwarantowanej przez p.a.s.c. skuteczności </w:t>
      </w:r>
      <w:r w:rsidDel="00000000" w:rsidR="00000000" w:rsidRPr="00000000">
        <w:rPr>
          <w:rFonts w:ascii="Times New Roman" w:cs="Times New Roman" w:eastAsia="Times New Roman" w:hAnsi="Times New Roman"/>
          <w:i w:val="1"/>
          <w:rtl w:val="0"/>
        </w:rPr>
        <w:t xml:space="preserve">erga omnes</w:t>
      </w:r>
      <w:r w:rsidDel="00000000" w:rsidR="00000000" w:rsidRPr="00000000">
        <w:rPr>
          <w:rFonts w:ascii="Times New Roman" w:cs="Times New Roman" w:eastAsia="Times New Roman" w:hAnsi="Times New Roman"/>
          <w:rtl w:val="0"/>
        </w:rPr>
        <w:t xml:space="preserve"> wydanego rozstrzygnięcia.</w:t>
      </w:r>
    </w:p>
    <w:p w:rsidR="00000000" w:rsidDel="00000000" w:rsidP="00000000" w:rsidRDefault="00000000" w:rsidRPr="00000000" w14:paraId="0000005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7">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Choć wydanie powyższej uchwały wywołało kontrowersje i niepewność, zwłaszcza wobec faktu, że w składzie wydającym uchwałę zasiadali sędziowie powołani na stanowisko sędziego przez Krajową Radę Sądownictwa ukształtowaną na podstawie przepisów ustawy z dnia 8 grudnia 2017 r. o zmianie ustawy o Krajowej Radzie Sądownictwa</w:t>
      </w:r>
      <w:r w:rsidDel="00000000" w:rsidR="00000000" w:rsidRPr="00000000">
        <w:rPr>
          <w:rFonts w:ascii="Times New Roman" w:cs="Times New Roman" w:eastAsia="Times New Roman" w:hAnsi="Times New Roman"/>
          <w:vertAlign w:val="superscript"/>
        </w:rPr>
        <w:footnoteReference w:customMarkFollows="0" w:id="1"/>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bez względu na to, czy uchwałę należy uznawać za ważną czy nie, należy co do zasady uznać słuszność rozumowania SN</w:t>
      </w:r>
      <w:r w:rsidDel="00000000" w:rsidR="00000000" w:rsidRPr="00000000">
        <w:rPr>
          <w:rFonts w:ascii="Times New Roman" w:cs="Times New Roman" w:eastAsia="Times New Roman" w:hAnsi="Times New Roman"/>
          <w:rtl w:val="0"/>
        </w:rPr>
        <w:t xml:space="preserve">. W doktrynie i wśród praktyków od lat wskazywano, że uchwała z 1989 r. utrudniła, a nie uprościła postępowanie o zmianę oznaczenia płci i że jej treść wynikała przede wszystkim z ówczesnego brzmienia przepisów dotyczących sprostowania aktu urodzenia. Od lat podnoszono, że bardziej odpowiednim trybem byłby tryb nieprocesowy, który nie stawia konieczności spełniania sztucznego wymogu – istnienia strony pozwanej i pozywania rodziców. Uchwała SN słusznie podkreśla osobisty charakter spraw o zmianę oznaczenia płci i wskazuje na to, że płeć jest już jednoznacznie elementem prawa stanu. Należy więc aprobująco odnieść się do tezy, że zmiana oznaczenia płci powinna nastąpić w drodze wniosku o sprostowanie aktu urodzenia przy zastosowaniu w drodze analogii art. 36 p.a.s.c.</w:t>
      </w:r>
    </w:p>
    <w:p w:rsidR="00000000" w:rsidDel="00000000" w:rsidP="00000000" w:rsidRDefault="00000000" w:rsidRPr="00000000" w14:paraId="00000058">
      <w:pPr>
        <w:ind w:left="4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Za stosowaniem w drodze analogii postępowania o sprostowanie aktu urodzenia przemawia również międzynarodowy standard dotyczący procedury zmiany oznaczenia płci. Konieczność istnienia procedury pozwalającej na zmianę oznaczenia płci w akcie urodzenia i dokumentach, potwierdza m.in. orzecznictwo Europejskiego Trybunału Praw Człowieka. Wielka Izba Trybunału w sprawie Goodwin przeciwko Zjednoczonemu Królestwu (wyrok z 11 lipca 2022 r., skarga nr 28957/95) uznała, że państwa – strony EKPC – </w:t>
      </w:r>
      <w:r w:rsidDel="00000000" w:rsidR="00000000" w:rsidRPr="00000000">
        <w:rPr>
          <w:rFonts w:ascii="Times New Roman" w:cs="Times New Roman" w:eastAsia="Times New Roman" w:hAnsi="Times New Roman"/>
          <w:b w:val="1"/>
          <w:rtl w:val="0"/>
        </w:rPr>
        <w:t xml:space="preserve">mają pozytywny obowiązek zapewnienia procedury prawnego uzgodnienia płci dla osoby transpłciowej</w:t>
      </w:r>
      <w:r w:rsidDel="00000000" w:rsidR="00000000" w:rsidRPr="00000000">
        <w:rPr>
          <w:rFonts w:ascii="Times New Roman" w:cs="Times New Roman" w:eastAsia="Times New Roman" w:hAnsi="Times New Roman"/>
          <w:rtl w:val="0"/>
        </w:rPr>
        <w:t xml:space="preserve">. W kolejnych orzeczeniach Trybunał wskazywał na konieczność zapewnienia, by procedura ta była </w:t>
      </w:r>
      <w:r w:rsidDel="00000000" w:rsidR="00000000" w:rsidRPr="00000000">
        <w:rPr>
          <w:rFonts w:ascii="Times New Roman" w:cs="Times New Roman" w:eastAsia="Times New Roman" w:hAnsi="Times New Roman"/>
          <w:b w:val="1"/>
          <w:rtl w:val="0"/>
        </w:rPr>
        <w:t xml:space="preserve">efektywna i łatwo dostępna (</w:t>
      </w:r>
      <w:r w:rsidDel="00000000" w:rsidR="00000000" w:rsidRPr="00000000">
        <w:rPr>
          <w:rFonts w:ascii="Times New Roman" w:cs="Times New Roman" w:eastAsia="Times New Roman" w:hAnsi="Times New Roman"/>
          <w:rtl w:val="0"/>
        </w:rPr>
        <w:t xml:space="preserve">X przeciwko Byłej Jugosławiańskiej Republice Macedonii, wyrok z 17 kwietnia 2019 r., skarga nr 29683/16), </w:t>
      </w:r>
      <w:r w:rsidDel="00000000" w:rsidR="00000000" w:rsidRPr="00000000">
        <w:rPr>
          <w:rFonts w:ascii="Times New Roman" w:cs="Times New Roman" w:eastAsia="Times New Roman" w:hAnsi="Times New Roman"/>
          <w:b w:val="1"/>
          <w:rtl w:val="0"/>
        </w:rPr>
        <w:t xml:space="preserve">szybka </w:t>
      </w:r>
      <w:r w:rsidDel="00000000" w:rsidR="00000000" w:rsidRPr="00000000">
        <w:rPr>
          <w:rFonts w:ascii="Times New Roman" w:cs="Times New Roman" w:eastAsia="Times New Roman" w:hAnsi="Times New Roman"/>
          <w:rtl w:val="0"/>
        </w:rPr>
        <w:t xml:space="preserve">(w sprawie S.V. przeciwko Włochom okres 2 lat prowadzenia postępowania uznano za zbyt długi i naruszający art. 8 EKPC),</w:t>
      </w:r>
      <w:r w:rsidDel="00000000" w:rsidR="00000000" w:rsidRPr="00000000">
        <w:rPr>
          <w:rFonts w:ascii="Times New Roman" w:cs="Times New Roman" w:eastAsia="Times New Roman" w:hAnsi="Times New Roman"/>
          <w:b w:val="1"/>
          <w:rtl w:val="0"/>
        </w:rPr>
        <w:t xml:space="preserve"> bez uzależnienia od wymogu kilkuletniego okresu obserwacji</w:t>
      </w:r>
      <w:r w:rsidDel="00000000" w:rsidR="00000000" w:rsidRPr="00000000">
        <w:rPr>
          <w:rFonts w:ascii="Times New Roman" w:cs="Times New Roman" w:eastAsia="Times New Roman" w:hAnsi="Times New Roman"/>
          <w:rtl w:val="0"/>
        </w:rPr>
        <w:t xml:space="preserve"> (Schlumpf przeciwko Szwajcarii, wyrok z 8 stycznia 2009 r., skarga nr 29002/06). </w:t>
      </w:r>
      <w:r w:rsidDel="00000000" w:rsidR="00000000" w:rsidRPr="00000000">
        <w:rPr>
          <w:rFonts w:ascii="Times New Roman" w:cs="Times New Roman" w:eastAsia="Times New Roman" w:hAnsi="Times New Roman"/>
          <w:b w:val="1"/>
          <w:rtl w:val="0"/>
        </w:rPr>
        <w:t xml:space="preserve">Nie można również wprowadzać wymogu przechodzenia określonych zabiegów medycznych, w tym chirurgicznych</w:t>
      </w:r>
      <w:r w:rsidDel="00000000" w:rsidR="00000000" w:rsidRPr="00000000">
        <w:rPr>
          <w:rFonts w:ascii="Times New Roman" w:cs="Times New Roman" w:eastAsia="Times New Roman" w:hAnsi="Times New Roman"/>
          <w:rtl w:val="0"/>
        </w:rPr>
        <w:t xml:space="preserve"> (Y.Y. przeciwko Turcji, A.P. Garçon &amp; Nicot przeciwko Francji). Wyrok S.V. przeciwko Włochom jasno pokazał, że prawo do prywatności (art. 8 EKPC)  należy obecnie wiązać z prawem do wolności, autonomii i prawem do samostanowienia. Z praw tych wynika, że życie prywatne człowieka obejmuje także tożsamość psychiczną i społeczną człowieka, w tym jego identyfikację płciową, którą państwo ma obowiązek uszanować.</w:t>
      </w:r>
    </w:p>
    <w:p w:rsidR="00000000" w:rsidDel="00000000" w:rsidP="00000000" w:rsidRDefault="00000000" w:rsidRPr="00000000" w14:paraId="0000005A">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Wymóg, by procedura zmiany oznaczenia płci była </w:t>
      </w:r>
      <w:r w:rsidDel="00000000" w:rsidR="00000000" w:rsidRPr="00000000">
        <w:rPr>
          <w:rFonts w:ascii="Times New Roman" w:cs="Times New Roman" w:eastAsia="Times New Roman" w:hAnsi="Times New Roman"/>
          <w:b w:val="1"/>
          <w:rtl w:val="0"/>
        </w:rPr>
        <w:t xml:space="preserve">szybka, łatwo dostępna i respektowała tożsamość płciową jednostki</w:t>
      </w:r>
      <w:r w:rsidDel="00000000" w:rsidR="00000000" w:rsidRPr="00000000">
        <w:rPr>
          <w:rFonts w:ascii="Times New Roman" w:cs="Times New Roman" w:eastAsia="Times New Roman" w:hAnsi="Times New Roman"/>
          <w:rtl w:val="0"/>
        </w:rPr>
        <w:t xml:space="preserve"> można znaleźć również w innych aktach i dokumentach międzynarodowych. Na poziomie europejskim jednym z kluczowych dokumentów poruszających tematykę uzgodnienia płci jest zalecenie CM/Rec(2010)5, przyjęte przez Komitet Ministrów Rady Europy w 2010 r.</w:t>
      </w:r>
      <w:r w:rsidDel="00000000" w:rsidR="00000000" w:rsidRPr="00000000">
        <w:rPr>
          <w:rFonts w:ascii="Times New Roman" w:cs="Times New Roman" w:eastAsia="Times New Roman" w:hAnsi="Times New Roman"/>
          <w:vertAlign w:val="superscript"/>
        </w:rPr>
        <w:footnoteReference w:customMarkFollows="0" w:id="2"/>
      </w:r>
      <w:r w:rsidDel="00000000" w:rsidR="00000000" w:rsidRPr="00000000">
        <w:rPr>
          <w:rFonts w:ascii="Times New Roman" w:cs="Times New Roman" w:eastAsia="Times New Roman" w:hAnsi="Times New Roman"/>
          <w:rtl w:val="0"/>
        </w:rPr>
        <w:t xml:space="preserve"> czy Zalecenie nr 17 dotyczące Ogólnej Polityki Europejskiej Komisji Przeciwko Rasizmowi i Nietolerancji w sprawie zapobiegania i zwalczania nietolerancji i dyskryminacji przeciwko osobom LGBTI</w:t>
      </w:r>
      <w:r w:rsidDel="00000000" w:rsidR="00000000" w:rsidRPr="00000000">
        <w:rPr>
          <w:rFonts w:ascii="Times New Roman" w:cs="Times New Roman" w:eastAsia="Times New Roman" w:hAnsi="Times New Roman"/>
          <w:vertAlign w:val="superscript"/>
        </w:rPr>
        <w:footnoteReference w:customMarkFollows="0" w:id="3"/>
      </w:r>
      <w:r w:rsidDel="00000000" w:rsidR="00000000" w:rsidRPr="00000000">
        <w:rPr>
          <w:rFonts w:ascii="Times New Roman" w:cs="Times New Roman" w:eastAsia="Times New Roman" w:hAnsi="Times New Roman"/>
          <w:rtl w:val="0"/>
        </w:rPr>
        <w:t xml:space="preserve">. Niezależny Ekspert ONZ ds. ochrony przed przemocą i dyskryminacją opartych na orientacji seksualnej i tożsamości płciowej wskazał, że „procedura prawnego uzgodnienia płci pozwalająca osobom transpłciowym na zmianę imienia i oznaczenia płci w dokumentach </w:t>
      </w:r>
      <w:r w:rsidDel="00000000" w:rsidR="00000000" w:rsidRPr="00000000">
        <w:rPr>
          <w:rFonts w:ascii="Times New Roman" w:cs="Times New Roman" w:eastAsia="Times New Roman" w:hAnsi="Times New Roman"/>
          <w:b w:val="1"/>
          <w:rtl w:val="0"/>
        </w:rPr>
        <w:t xml:space="preserve">powinna być prostym postępowaniem administracyjnym opartym na samookreśleniu wnioskodawcy, powinna być dostępna i, tak dalece, jak to możliwe, wolna od kosztów</w:t>
      </w:r>
      <w:r w:rsidDel="00000000" w:rsidR="00000000" w:rsidRPr="00000000">
        <w:rPr>
          <w:rFonts w:ascii="Times New Roman" w:cs="Times New Roman" w:eastAsia="Times New Roman" w:hAnsi="Times New Roman"/>
          <w:vertAlign w:val="superscript"/>
        </w:rPr>
        <w:footnoteReference w:customMarkFollows="0" w:id="4"/>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C">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Mając na uwadze standard międzynarodowy, można jednoznacznie stwierdzić, że postępowaniem, które w większym stopniu chroni prywatność jednostki, uznaje podmiotowość osoby transpłciowej i ma szansę być postępowaniem szybkim, efektywnym i łatwo dostępnym, jest właśnie postępowanie nieprocesowe, o sprostowanie aktu urodzenia.</w:t>
      </w:r>
    </w:p>
    <w:p w:rsidR="00000000" w:rsidDel="00000000" w:rsidP="00000000" w:rsidRDefault="00000000" w:rsidRPr="00000000" w14:paraId="0000005E">
      <w:pPr>
        <w:ind w:left="4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F">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Jednocześnie należy zauważyć, że brak jest powodów, by uznać za nieaktualne te tezy płynące z orzecznictwa Sądu Najwyższego i sądów powszechnych wydanych w ostatnich 36 latach, które nie dotyczyły trybu postępowania i osób legitymowanych w procesie o ustalenie płci</w:t>
      </w:r>
      <w:r w:rsidDel="00000000" w:rsidR="00000000" w:rsidRPr="00000000">
        <w:rPr>
          <w:rFonts w:ascii="Times New Roman" w:cs="Times New Roman" w:eastAsia="Times New Roman" w:hAnsi="Times New Roman"/>
          <w:b w:val="1"/>
          <w:rtl w:val="0"/>
        </w:rPr>
        <w:t xml:space="preserve">. W szczególności aktualna pozostaje teza, że tożsamość płciowa jest dobrem osobistym jednostki w rozumieniu art. 23 k.c. i że w postępowaniu należy wykazać trwałość poczucia przynależności do danej płci.</w:t>
      </w:r>
      <w:r w:rsidDel="00000000" w:rsidR="00000000" w:rsidRPr="00000000">
        <w:rPr>
          <w:rFonts w:ascii="Times New Roman" w:cs="Times New Roman" w:eastAsia="Times New Roman" w:hAnsi="Times New Roman"/>
          <w:rtl w:val="0"/>
        </w:rPr>
        <w:t xml:space="preserve">  Zarówno pozew o ustalenie płci, jak i obecnie wniosek o sprostowanie aktu urodzenia wywołują ten sam skutek – w akcie urodzenia nanoszona jest wzmianka dodatkowa o orzeczeniu sądowym. Przemawia to za stosowaniem dotychczasowych standardów do uznania, czy spełnione zostały przesłanki zmiany oznaczenia płci w akcie urodzenia.</w:t>
      </w:r>
    </w:p>
    <w:p w:rsidR="00000000" w:rsidDel="00000000" w:rsidP="00000000" w:rsidRDefault="00000000" w:rsidRPr="00000000" w14:paraId="0000006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1">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Rzecznik Praw Obywatelskich w swoich rekomendacjach wskazywał, że osoba dochodząca ustalenia płci (obecnie zmiany oznaczenia płci w wyniku wniosku o sprostowanie aktu urodzenia) </w:t>
      </w:r>
      <w:r w:rsidDel="00000000" w:rsidR="00000000" w:rsidRPr="00000000">
        <w:rPr>
          <w:rFonts w:ascii="Times New Roman" w:cs="Times New Roman" w:eastAsia="Times New Roman" w:hAnsi="Times New Roman"/>
          <w:b w:val="1"/>
          <w:rtl w:val="0"/>
        </w:rPr>
        <w:t xml:space="preserve">powinna wykazać trwałość poczucia przynależności do danej płci, co zasadniczo powinno nastąpić poprzez przedstawienie formalnej diagnozy. </w:t>
      </w:r>
      <w:r w:rsidDel="00000000" w:rsidR="00000000" w:rsidRPr="00000000">
        <w:rPr>
          <w:rFonts w:ascii="Times New Roman" w:cs="Times New Roman" w:eastAsia="Times New Roman" w:hAnsi="Times New Roman"/>
          <w:rtl w:val="0"/>
        </w:rPr>
        <w:t xml:space="preserve">Zgodnie z zaleceniami Polskiego Towarzystwa Seksuologicznego (PTS) diagnoza taka powinna być postawiona przez dwóch ekspertów. Pierwszym z nich powinien być lekarz psychiatra lub seksuolog, a drugim – psycholog </w:t>
      </w:r>
      <w:r w:rsidDel="00000000" w:rsidR="00000000" w:rsidRPr="00000000">
        <w:rPr>
          <w:rFonts w:ascii="Times New Roman" w:cs="Times New Roman" w:eastAsia="Times New Roman" w:hAnsi="Times New Roman"/>
          <w:rtl w:val="0"/>
        </w:rPr>
        <w:t xml:space="preserve">ze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specjalizacją</w:t>
      </w:r>
      <w:r w:rsidDel="00000000" w:rsidR="00000000" w:rsidRPr="00000000">
        <w:rPr>
          <w:rFonts w:ascii="Times New Roman" w:cs="Times New Roman" w:eastAsia="Times New Roman" w:hAnsi="Times New Roman"/>
          <w:rtl w:val="0"/>
        </w:rPr>
        <w:t xml:space="preserve"> z zakresu psychologii klinicznej lub psychoseksuologii lub posiadający certyfikat seksuologa klinicznego. Powyższe standardy w sposób kompleksowy omawiają, w jaki sposób i na jakich podstawach dochodzi do postawienia diagnozy transseksualizmu (wg ICD-10) czy niezgodności płciowej (wg ICD-11). </w:t>
      </w:r>
      <w:r w:rsidDel="00000000" w:rsidR="00000000" w:rsidRPr="00000000">
        <w:rPr>
          <w:rFonts w:ascii="Times New Roman" w:cs="Times New Roman" w:eastAsia="Times New Roman" w:hAnsi="Times New Roman"/>
          <w:b w:val="1"/>
          <w:rtl w:val="0"/>
        </w:rPr>
        <w:t xml:space="preserve">Wykazanie przez osobę transpłciową, że dysponuje diagnozą postawioną przez ekspertów zgodnie z zaleceniami PTS, jest wystarczające do stwierdzenia trwałości jej poczucia przynależności do płci, której ustalenia się domaga, a tym samym jest wystarczające do wydania postanowienia uwzględniającego wniosek.</w:t>
      </w:r>
    </w:p>
    <w:p w:rsidR="00000000" w:rsidDel="00000000" w:rsidP="00000000" w:rsidRDefault="00000000" w:rsidRPr="00000000" w14:paraId="00000062">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numPr>
          <w:ilvl w:val="0"/>
          <w:numId w:val="3"/>
        </w:numPr>
        <w:spacing w:line="276"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Uzasadnienie wniosku o rozpoznanie sprawy na posiedzeniu niejawnym na podstawie dokumentacji przedstawionej przez Wnioskodawczynię, bez powoływania biegłego.</w:t>
      </w:r>
    </w:p>
    <w:p w:rsidR="00000000" w:rsidDel="00000000" w:rsidP="00000000" w:rsidRDefault="00000000" w:rsidRPr="00000000" w14:paraId="00000064">
      <w:pPr>
        <w:spacing w:after="8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spacing w:after="8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Opisane wyżej okoliczności dowodzą jednoznacznie, że wniosek  jest zasadny. </w:t>
      </w:r>
      <w:r w:rsidDel="00000000" w:rsidR="00000000" w:rsidRPr="00000000">
        <w:rPr>
          <w:rFonts w:ascii="Times New Roman" w:cs="Times New Roman" w:eastAsia="Times New Roman" w:hAnsi="Times New Roman"/>
          <w:b w:val="1"/>
          <w:rtl w:val="0"/>
        </w:rPr>
        <w:t xml:space="preserve">Jednocześnie, jako że wszystkie istotne w sprawie okoliczności wynikają z dokumentów, zasadne jest rozpoznanie sprawy na posiedzeniu niejawnym. </w:t>
      </w:r>
      <w:r w:rsidDel="00000000" w:rsidR="00000000" w:rsidRPr="00000000">
        <w:rPr>
          <w:rFonts w:ascii="Times New Roman" w:cs="Times New Roman" w:eastAsia="Times New Roman" w:hAnsi="Times New Roman"/>
          <w:rtl w:val="0"/>
        </w:rPr>
        <w:t xml:space="preserve">W postępowaniu nieprocesowym rozpoznanie sprawy na posiedzeniu niejawnym jest sposobem domyślnym (art. 514 k.p.c.), a do wyjątków należy rozpoznawanie ich na rozprawie. </w:t>
      </w:r>
      <w:r w:rsidDel="00000000" w:rsidR="00000000" w:rsidRPr="00000000">
        <w:rPr>
          <w:rtl w:val="0"/>
        </w:rPr>
      </w:r>
    </w:p>
    <w:p w:rsidR="00000000" w:rsidDel="00000000" w:rsidP="00000000" w:rsidRDefault="00000000" w:rsidRPr="00000000" w14:paraId="00000066">
      <w:pPr>
        <w:spacing w:after="8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 szczególności w niniejszym postępowaniu nie ma konieczności sięgania po dowód z opinii biegłego przed wydaniem orzeczenia. Jak wskazano w przewodniku przygotowanym przez RPO, który w tym zakresie zachowuje swoją aktualność:</w:t>
      </w:r>
    </w:p>
    <w:p w:rsidR="00000000" w:rsidDel="00000000" w:rsidP="00000000" w:rsidRDefault="00000000" w:rsidRPr="00000000" w14:paraId="00000067">
      <w:pPr>
        <w:spacing w:after="80" w:lineRule="auto"/>
        <w:ind w:left="142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Kluczową kwestią do oceny czy sąd musi sięgać po biegłego jest wskazanie, że zgodnie z zaleceniami Polskiego Towarzystwa Seksuologicznego rozpoczęcie tranzycji medycznej uwarunkowane jest uzyskaniem formalnej diagnozy lekarzy o określonych specjalnościach i psychologa. Nie ma żadnych powodów, dla których rozpoczęcie tranzycji prawnej miałoby być obwarowane innymi lub dodatkowymi warunkami. Posiadanie diagnozy jest zaś faktem, który powód lub powódka </w:t>
      </w:r>
      <w:r w:rsidDel="00000000" w:rsidR="00000000" w:rsidRPr="00000000">
        <w:rPr>
          <w:rFonts w:ascii="Times New Roman" w:cs="Times New Roman" w:eastAsia="Times New Roman" w:hAnsi="Times New Roman"/>
          <w:rtl w:val="0"/>
        </w:rPr>
        <w:t xml:space="preserve">[obecnie – wnioskodawca lub wnioskodawczyni]</w:t>
      </w:r>
      <w:r w:rsidDel="00000000" w:rsidR="00000000" w:rsidRPr="00000000">
        <w:rPr>
          <w:rFonts w:ascii="Times New Roman" w:cs="Times New Roman" w:eastAsia="Times New Roman" w:hAnsi="Times New Roman"/>
          <w:i w:val="1"/>
          <w:rtl w:val="0"/>
        </w:rPr>
        <w:t xml:space="preserve"> może wykazać przedstawiając swoją dokumentację medyczną i która może być oceniona przez sąd jako dokument prywatny w rozumieniu art. 245 k.p.c. Będzie to niewątpliwie dowód tego, że odpowiedni specjaliści złożyli oświadczenia dotyczące diagnozy czy stanu zdrowia powoda lub powódki. Przystępując więc do rozstrzygnięcia sprawy o ustalenie płci, w której powód dołączył do pozwu dokumentację medyczną zgodną z zaleceniami Polskiego Towarzystwa Seksuologicznego, sąd – o ile nie występują wyjątkowe okoliczności – powinien uznać, że przedstawiono mu materiał dowodowy wystarczający do stwierdzenia podstawowej przesłanki ustalenia płci, tj. uzyskania przez powoda lub powódkę formalnej diagnozy transpłciowości. Co do zasady nie musi być do tego konieczne uzyskanie opinii biegłych sądowych.</w:t>
      </w:r>
    </w:p>
    <w:p w:rsidR="00000000" w:rsidDel="00000000" w:rsidP="00000000" w:rsidRDefault="00000000" w:rsidRPr="00000000" w14:paraId="00000068">
      <w:pPr>
        <w:spacing w:after="80" w:lineRule="auto"/>
        <w:ind w:left="142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Dla przykładu wskazać należy, że osoba dochodząca np. roszczenia alimentacyjnego, chcąca wykazać swoje zwiększone potrzeby ze względu na chorobę przewlekłą, nie musi zgłaszać w postępowaniu wniosku o opinię biegłego. Sądy, by stwierdzić fakt, że osoba ta w istocie cierpi na daną chorobę, poprzestają w takich przypadkach na przedstawionym zaświadczeniu od odpowiedniego lekarza specjalisty </w:t>
      </w:r>
      <w:r w:rsidDel="00000000" w:rsidR="00000000" w:rsidRPr="00000000">
        <w:rPr>
          <w:rFonts w:ascii="Times New Roman" w:cs="Times New Roman" w:eastAsia="Times New Roman" w:hAnsi="Times New Roman"/>
          <w:rtl w:val="0"/>
        </w:rPr>
        <w:t xml:space="preserve">[s. 67]</w:t>
      </w: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069">
      <w:pPr>
        <w:spacing w:after="8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spacing w:after="8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Podkreślenia wymaga, że wydawanie wyroków w procesach o ustalenie płci na posiedzeniu niejawnym i bez powoływania biegłego stało się jedną z dominujących praktyk w ostatnich latach, przed wydaniem uchwały przez SN. Takie postępowanie jednoznacznie rekomendował też RPO w cytowanej publikacji. Obecnie zmianie ulega jedynie tryb postępowania, ale dotychczasowe przesłanki zmiany oznaczenia płci powinny zostać takie same. Nie ma więc żadnych przeszkód, by w sprawach o zmianę oznaczenia płci przez sprostowanie aktu urodzenia stosować te same standardy dowodowe, które utrwaliły się w sprawach o ustalenie płci. Jak podkreślono w przewodniku RPO, postępowaniach prowadzonych w latach 2020–2022 sądy okręgowe uwzględniły powództwa na posiedzeniach niejawnych aż w 132 sprawach (s. 93). Doświadczenie spraw prowadzonych w ostatnich latach wskazuje, że wyroki na posiedzeniu niejawnym i bez dowodu z opinii biegłego zapadały bardzo często. Rzadziej wyrok poprzedzała rozprawa, choć i wtedy sądy nie sięgały po opinię. Coraz rzadsze były sytuacje dopuszczania dowodu z opinii biegłego. </w:t>
      </w:r>
    </w:p>
    <w:p w:rsidR="00000000" w:rsidDel="00000000" w:rsidP="00000000" w:rsidRDefault="00000000" w:rsidRPr="00000000" w14:paraId="0000006B">
      <w:pPr>
        <w:spacing w:after="200" w:before="10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 orzecznictwie Sądu Najwyższego podkreślano, że prawo do identyfikowania się z daną płcią to prawo osobiste, z którego charakteru wynika, że interes prawny w uzgodnieniu płci ma wyłącznie podmiot tego prawa. Również w niedawnej uchwale SN podkreślił, że wynik sprawy o zmianę oznaczenia płci dotyczy wyłącznie tej jednostki. Przyjmowane w judykaturze rozwiązania są przy tym próbą znalezienia drogi realizacji ochrony prawnej w zakresie ustalenia zmiany oznaczenia płci </w:t>
      </w:r>
      <w:r w:rsidDel="00000000" w:rsidR="00000000" w:rsidRPr="00000000">
        <w:rPr>
          <w:rFonts w:ascii="Times New Roman" w:cs="Times New Roman" w:eastAsia="Times New Roman" w:hAnsi="Times New Roman"/>
          <w:b w:val="1"/>
          <w:rtl w:val="0"/>
        </w:rPr>
        <w:t xml:space="preserve">w warunkach luki prawnej</w:t>
      </w:r>
      <w:r w:rsidDel="00000000" w:rsidR="00000000" w:rsidRPr="00000000">
        <w:rPr>
          <w:rFonts w:ascii="Times New Roman" w:cs="Times New Roman" w:eastAsia="Times New Roman" w:hAnsi="Times New Roman"/>
          <w:rtl w:val="0"/>
        </w:rPr>
        <w:t xml:space="preserve">. W ostatnich 36 latach orzecznictwo uznawało, że właściwą ścieżką powinno być wykorzystanie w tym celu założeń powództwa o ustalenie (art. 189 k.p.c.). Obecnie uchwałą z marca 2025 r. SN powrócił do koncepcji stosowania przez analogię przepisów o sprostowaniu aktu urodzenia. Należy jednak zauważyć, że opisany wcześniej standard międzynarodowy podkreśla konieczność zapewnienia procedury, która będzie szybka, przejrzysta i łatwo dostępna, a Ekspert ONZ podnosi wręcz, że procedura powinna być oparta o samookreślenie jednostki. Biorąc pod uwagę ten standard i to, że obecne rozwiązanie jest jedynie wypełnieniem luki prawnej, rygory wynikające z postępowania sądowego i tym samym dowodowego, powinny być możliwie łagodzone. </w:t>
      </w:r>
    </w:p>
    <w:p w:rsidR="00000000" w:rsidDel="00000000" w:rsidP="00000000" w:rsidRDefault="00000000" w:rsidRPr="00000000" w14:paraId="0000006C">
      <w:pPr>
        <w:numPr>
          <w:ilvl w:val="0"/>
          <w:numId w:val="3"/>
        </w:numPr>
        <w:ind w:left="720" w:hanging="360"/>
        <w:jc w:val="both"/>
        <w:rPr>
          <w:rFonts w:ascii="Times New Roman" w:cs="Times New Roman" w:eastAsia="Times New Roman" w:hAnsi="Times New Roman"/>
          <w:b w:val="1"/>
        </w:rPr>
      </w:pPr>
      <w:sdt>
        <w:sdtPr>
          <w:tag w:val="goog_rdk_39"/>
        </w:sdtPr>
        <w:sdtContent>
          <w:commentRangeStart w:id="39"/>
        </w:sdtContent>
      </w:sdt>
      <w:r w:rsidDel="00000000" w:rsidR="00000000" w:rsidRPr="00000000">
        <w:rPr>
          <w:rFonts w:ascii="Times New Roman" w:cs="Times New Roman" w:eastAsia="Times New Roman" w:hAnsi="Times New Roman"/>
          <w:b w:val="1"/>
          <w:rtl w:val="0"/>
        </w:rPr>
        <w:t xml:space="preserve">Wniosek o rozpoznanie niniejszej sprawy w trybie pilnym, zgodnie z § 2 pkt 5 lit. x Rozporządzenia Ministra Sprawiedliwości z dnia 18 czerwca 2019 r. Regulamin urzędowania sądów powszechnych.</w:t>
      </w:r>
      <w:commentRangeEnd w:id="39"/>
      <w:r w:rsidDel="00000000" w:rsidR="00000000" w:rsidRPr="00000000">
        <w:commentReference w:id="39"/>
      </w:r>
      <w:r w:rsidDel="00000000" w:rsidR="00000000" w:rsidRPr="00000000">
        <w:rPr>
          <w:rtl w:val="0"/>
        </w:rPr>
      </w:r>
    </w:p>
    <w:p w:rsidR="00000000" w:rsidDel="00000000" w:rsidP="00000000" w:rsidRDefault="00000000" w:rsidRPr="00000000" w14:paraId="0000006D">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E">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Zgodnie z aktualnym brzmieniem § 2 pkt 5 lit. x Rozporządzenia Ministra Sprawiedliwości z dnia 18 czerwca 2019 r. Regulamin urzędowania sądów powszechnych, sprawy o ustalenie płci metrykalnej (art. 189 k.p.c.) są sprawami pilnymi. Przepis ten został wprowadzony Rozporządzeniem Ministra Sprawiedliwości z dnia 26 września 2024 r. zmieniającym rozporządzenie – Regulamin urzędowania sądów powszechnych i wszedł w życie z dniem 16 października 2024 roku. Prawodawca trafnie zatem dostrzegł, że sprawy o uzgodnienie płci metrykalnej, z uwagi na swoją specyfikę, zazwyczaj mają pilny charakter. Nie inaczej jest na gruncie niniejszej spawy. Postępowanie dotyczy bowiem moich najbardziej żywotnych interesów oraz codziennego funkcjonowania. Zaznaczyć należy, że funkcjonuję w ramach odczuwanej tożsamości płciowej, co pozostaje w rozdźwięku z płcią metrykalną uwidocznioną w dokumentach.</w:t>
      </w:r>
    </w:p>
    <w:p w:rsidR="00000000" w:rsidDel="00000000" w:rsidP="00000000" w:rsidRDefault="00000000" w:rsidRPr="00000000" w14:paraId="0000006F">
      <w:pPr>
        <w:spacing w:after="200" w:before="10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Choć literalnie przepis dotyczy postępowań o ustalenie płci, to wykładnia celowościowa i funkcjonalna w sposób oczywisty nakazują go stosować do postępowań o sprostowanie aktu urodzenia osób transpłciowych. Intencja prawodawcy i cel przepisu są tu bowiem całkowicie jednoznaczne. Przy nowelizacji tego przepisu nie można było zakładać, że zmieni się tryb postępowania. Należy ponadto podkreślić, że uznanie niniejszej sprawy za sprawę pilną pozostaje w zgodzie ze standardami międzynarodowymi nakazującymi szybkie rozpoznanie spraw o zmianę oznaczenia płci.</w:t>
      </w:r>
    </w:p>
    <w:p w:rsidR="00000000" w:rsidDel="00000000" w:rsidP="00000000" w:rsidRDefault="00000000" w:rsidRPr="00000000" w14:paraId="00000070">
      <w:pPr>
        <w:numPr>
          <w:ilvl w:val="0"/>
          <w:numId w:val="3"/>
        </w:numPr>
        <w:spacing w:after="200" w:before="100" w:lineRule="auto"/>
        <w:ind w:left="720" w:hanging="360"/>
        <w:jc w:val="both"/>
        <w:rPr>
          <w:rFonts w:ascii="Times New Roman" w:cs="Times New Roman" w:eastAsia="Times New Roman" w:hAnsi="Times New Roman"/>
          <w:b w:val="1"/>
        </w:rPr>
      </w:pPr>
      <w:sdt>
        <w:sdtPr>
          <w:tag w:val="goog_rdk_40"/>
        </w:sdtPr>
        <w:sdtContent>
          <w:commentRangeStart w:id="40"/>
        </w:sdtContent>
      </w:sdt>
      <w:r w:rsidDel="00000000" w:rsidR="00000000" w:rsidRPr="00000000">
        <w:rPr>
          <w:rFonts w:ascii="Times New Roman" w:cs="Times New Roman" w:eastAsia="Times New Roman" w:hAnsi="Times New Roman"/>
          <w:b w:val="1"/>
          <w:rtl w:val="0"/>
        </w:rPr>
        <w:t xml:space="preserve">Możliwość wydania rozstrzygnięcia w przedmiocie imienia i nazwiska Wnioskodawczyni</w:t>
      </w:r>
      <w:commentRangeEnd w:id="40"/>
      <w:r w:rsidDel="00000000" w:rsidR="00000000" w:rsidRPr="00000000">
        <w:commentReference w:id="40"/>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71">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 kolei w kwestii żądania zmiany </w:t>
      </w:r>
      <w:sdt>
        <w:sdtPr>
          <w:tag w:val="goog_rdk_41"/>
        </w:sdtPr>
        <w:sdtContent>
          <w:commentRangeStart w:id="41"/>
        </w:sdtContent>
      </w:sdt>
      <w:r w:rsidDel="00000000" w:rsidR="00000000" w:rsidRPr="00000000">
        <w:rPr>
          <w:rFonts w:ascii="Times New Roman" w:cs="Times New Roman" w:eastAsia="Times New Roman" w:hAnsi="Times New Roman"/>
          <w:rtl w:val="0"/>
        </w:rPr>
        <w:t xml:space="preserve">mojego imienia/imion i/lub nazwiska</w:t>
      </w:r>
      <w:commentRangeEnd w:id="41"/>
      <w:r w:rsidDel="00000000" w:rsidR="00000000" w:rsidRPr="00000000">
        <w:commentReference w:id="41"/>
      </w:r>
      <w:r w:rsidDel="00000000" w:rsidR="00000000" w:rsidRPr="00000000">
        <w:rPr>
          <w:rFonts w:ascii="Times New Roman" w:cs="Times New Roman" w:eastAsia="Times New Roman" w:hAnsi="Times New Roman"/>
          <w:rtl w:val="0"/>
        </w:rPr>
        <w:t xml:space="preserve"> na aktualnie używane, należy wskazać w pierwszej kolejności, że nie jest to żądanie wysuwane ani opierane na przesłankach wynikających z ustawy z dnia 17 października 2008 roku o zmianie imienia i nazwiska, a przesłanki te nie stoją na przeszkodzie rozstrzygnięciu w tym przedmiocie. Potrzeba i konieczność dostosowania imion lub nazwiska do oznaczenia płci koreluje bowiem z żądaniem ustalenia odmiennej płci, niż przypisana przy urodzeniu, i tylko z niego wynika. </w:t>
      </w:r>
      <w:r w:rsidDel="00000000" w:rsidR="00000000" w:rsidRPr="00000000">
        <w:rPr>
          <w:rFonts w:ascii="Times New Roman" w:cs="Times New Roman" w:eastAsia="Times New Roman" w:hAnsi="Times New Roman"/>
          <w:rtl w:val="0"/>
        </w:rPr>
        <w:t xml:space="preserve">Uwzględnienie wniosku tylko co do zmiany oznaczenia płci metrykalnej spowodowałoby, że będę z konieczności funkcjonowała przynajmniej przez pewien czas jako osoba o danych męskich, a jedynie żeńskim oznaczeniu płci i żeńskim numerze PESEL, co jest sytuacją bez precedensu i wysoce komplikowałoby codzienne funkcjonowanie.</w:t>
      </w:r>
      <w:r w:rsidDel="00000000" w:rsidR="00000000" w:rsidRPr="00000000">
        <w:rPr>
          <w:rtl w:val="0"/>
        </w:rPr>
      </w:r>
    </w:p>
    <w:p w:rsidR="00000000" w:rsidDel="00000000" w:rsidP="00000000" w:rsidRDefault="00000000" w:rsidRPr="00000000" w14:paraId="00000072">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3">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 praktyce faktycznie brak zmiany imienia i nazwiska równolegle do zmiany oznaczenia płci i numeru PESEL powoduje, że osoby transpłciowe doświadczają wielu praktycznych trudności w okresie do czasu zmiany wszystkich danych i wydania nowego dowodu osobistego. Osoba nie posiada aktualnego dokumentu tożsamości, przestają działać systemy oparte o usługi cyfrowe obywatel.gov.pl (w tym ePUAP). Występują trudności w wystawieniu recept i ich realizowaniu. Przemawia to za koniecznością uzgodnienia od razu wszystkich danych.</w:t>
      </w:r>
    </w:p>
    <w:p w:rsidR="00000000" w:rsidDel="00000000" w:rsidP="00000000" w:rsidRDefault="00000000" w:rsidRPr="00000000" w14:paraId="00000074">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5">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Imiona i nazwiska są, oprócz oznaczenia płci, istotnymi danymi odróżniającymi osobę, a podstawa ich zmiany jest taka sama, jak w przypadku zmiany oznaczenia płci – czyli niezgodność płciowa. Orzeczenie sądowe żądane w niniejszym wniosku, będące krokiem na drodze do formalnej tranzycji osoby transpłciowej, winno – w braku pozytywnych uregulowań – dążyć do uzgodnienia wszystkich danych osobowych osoby transpłciowej zgodnie z obraną płcią.</w:t>
      </w:r>
    </w:p>
    <w:p w:rsidR="00000000" w:rsidDel="00000000" w:rsidP="00000000" w:rsidRDefault="00000000" w:rsidRPr="00000000" w14:paraId="00000076">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7">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Nie jest argumentem przemawiającym za niedopuszczalnością drogi sądowej w tym zakresie okoliczność, że istnieje uregulowana procedura administracyjna dotycząca zmiany imion i nazwisk, przewidziana w ustawie o zmianie imienia i nazwiska. Orzekający w tych sprawach organ administracji w osobie kierownika urzędu stanu cywilnego należy uznać za właściwy do korygowania danych osób transpłciowych wyłącznie wówczas, gdy wniosek kieruje się w trybie administracyjnym i w oparciu o owe „ważne powody”, wymienione w art. 4 odnośnej ustawy – niezwiązane ze zmianą oznaczenia płci. Nieenumeratywny katalog owych powodów odwołuje się jednak do sytuacji odmiennych rodzajowo, niż transpłciowość i zapadnięcie orzeczenia sądowego stwierdzającego, że wnioskodawca jest kobietą/mężczyzną zamiast płci przypisanej przy urodzeniu.</w:t>
      </w:r>
    </w:p>
    <w:p w:rsidR="00000000" w:rsidDel="00000000" w:rsidP="00000000" w:rsidRDefault="00000000" w:rsidRPr="00000000" w14:paraId="00000078">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Brak zatem podstawy do uznania, że w zakresie żądania zmiany imienia i wniosek podlega odrzuceniu na zasadzie art. 199 § 1 pkt 1 k.p.c. w zw. z art. 13 § 2 k.p.c., a wobec obrania przeze mnie konkretnego imienia żeńskiego –  jakie chce nosić po sprostowaniu aktu urodzenia poprzez ujawnienie tam płci żeńskiej – i jakich w praktyce używam, istnieje możliwość orzeczenia także i w tym przedmiocie.</w:t>
      </w:r>
      <w:r w:rsidDel="00000000" w:rsidR="00000000" w:rsidRPr="00000000">
        <w:rPr>
          <w:rtl w:val="0"/>
        </w:rPr>
      </w:r>
    </w:p>
    <w:p w:rsidR="00000000" w:rsidDel="00000000" w:rsidP="00000000" w:rsidRDefault="00000000" w:rsidRPr="00000000" w14:paraId="0000007A">
      <w:pPr>
        <w:spacing w:before="10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numPr>
          <w:ilvl w:val="0"/>
          <w:numId w:val="3"/>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W</w:t>
      </w:r>
      <w:sdt>
        <w:sdtPr>
          <w:tag w:val="goog_rdk_42"/>
        </w:sdtPr>
        <w:sdtContent>
          <w:commentRangeStart w:id="42"/>
        </w:sdtContent>
      </w:sdt>
      <w:r w:rsidDel="00000000" w:rsidR="00000000" w:rsidRPr="00000000">
        <w:rPr>
          <w:rFonts w:ascii="Times New Roman" w:cs="Times New Roman" w:eastAsia="Times New Roman" w:hAnsi="Times New Roman"/>
          <w:b w:val="1"/>
          <w:sz w:val="24"/>
          <w:szCs w:val="24"/>
          <w:rtl w:val="0"/>
        </w:rPr>
        <w:t xml:space="preserve">niosek o zwolnienie od kosztów. </w:t>
      </w:r>
      <w:commentRangeEnd w:id="42"/>
      <w:r w:rsidDel="00000000" w:rsidR="00000000" w:rsidRPr="00000000">
        <w:commentReference w:id="42"/>
      </w: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Moja sytuacja materialna uniemożliwia mi poniesienie kosztów sądowych bez uszczerbku dla utrzymania koniecznego siebie i rodziny. Szczegółowe informacje dotyczące mojej sytuacji znajdują się w załączonym oświadczeniu o stanie rodzinnym, majątku, dochodach i źródłach utrzymania. </w:t>
      </w:r>
    </w:p>
    <w:p w:rsidR="00000000" w:rsidDel="00000000" w:rsidP="00000000" w:rsidRDefault="00000000" w:rsidRPr="00000000" w14:paraId="0000007E">
      <w:pPr>
        <w:spacing w:before="10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 tych względów wnoszę jak na wstępie.</w:t>
      </w:r>
    </w:p>
    <w:p w:rsidR="00000000" w:rsidDel="00000000" w:rsidP="00000000" w:rsidRDefault="00000000" w:rsidRPr="00000000" w14:paraId="00000082">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spacing w:line="276" w:lineRule="auto"/>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ab/>
        <w:tab/>
        <w:tab/>
        <w:tab/>
        <w:tab/>
        <w:tab/>
        <w:tab/>
        <w:tab/>
      </w:r>
      <w:sdt>
        <w:sdtPr>
          <w:tag w:val="goog_rdk_43"/>
        </w:sdtPr>
        <w:sdtContent>
          <w:commentRangeStart w:id="43"/>
        </w:sdtContent>
      </w:sdt>
      <w:r w:rsidDel="00000000" w:rsidR="00000000" w:rsidRPr="00000000">
        <w:rPr>
          <w:rFonts w:ascii="Times New Roman" w:cs="Times New Roman" w:eastAsia="Times New Roman" w:hAnsi="Times New Roman"/>
          <w:i w:val="1"/>
          <w:rtl w:val="0"/>
        </w:rPr>
        <w:t xml:space="preserve">Podpis</w:t>
      </w:r>
      <w:commentRangeEnd w:id="43"/>
      <w:r w:rsidDel="00000000" w:rsidR="00000000" w:rsidRPr="00000000">
        <w:commentReference w:id="43"/>
      </w:r>
      <w:r w:rsidDel="00000000" w:rsidR="00000000" w:rsidRPr="00000000">
        <w:rPr>
          <w:rtl w:val="0"/>
        </w:rPr>
      </w:r>
    </w:p>
    <w:p w:rsidR="00000000" w:rsidDel="00000000" w:rsidP="00000000" w:rsidRDefault="00000000" w:rsidRPr="00000000" w14:paraId="00000085">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spacing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spacing w:line="276" w:lineRule="auto"/>
        <w:ind w:left="0" w:firstLine="0"/>
        <w:jc w:val="both"/>
        <w:rPr>
          <w:rFonts w:ascii="Times New Roman" w:cs="Times New Roman" w:eastAsia="Times New Roman" w:hAnsi="Times New Roman"/>
        </w:rPr>
      </w:pPr>
      <w:sdt>
        <w:sdtPr>
          <w:tag w:val="goog_rdk_44"/>
        </w:sdtPr>
        <w:sdtContent>
          <w:commentRangeStart w:id="44"/>
        </w:sdtContent>
      </w:sdt>
      <w:r w:rsidDel="00000000" w:rsidR="00000000" w:rsidRPr="00000000">
        <w:rPr>
          <w:rFonts w:ascii="Times New Roman" w:cs="Times New Roman" w:eastAsia="Times New Roman" w:hAnsi="Times New Roman"/>
          <w:rtl w:val="0"/>
        </w:rPr>
        <w:t xml:space="preserve">Załączniki:</w:t>
      </w:r>
      <w:commentRangeEnd w:id="44"/>
      <w:r w:rsidDel="00000000" w:rsidR="00000000" w:rsidRPr="00000000">
        <w:commentReference w:id="44"/>
      </w:r>
      <w:r w:rsidDel="00000000" w:rsidR="00000000" w:rsidRPr="00000000">
        <w:rPr>
          <w:rtl w:val="0"/>
        </w:rPr>
      </w:r>
    </w:p>
    <w:p w:rsidR="00000000" w:rsidDel="00000000" w:rsidP="00000000" w:rsidRDefault="00000000" w:rsidRPr="00000000" w14:paraId="00000088">
      <w:pPr>
        <w:numPr>
          <w:ilvl w:val="0"/>
          <w:numId w:val="1"/>
        </w:numPr>
        <w:spacing w:line="276" w:lineRule="auto"/>
        <w:ind w:left="720" w:hanging="360"/>
        <w:jc w:val="both"/>
        <w:rPr>
          <w:rFonts w:ascii="Times New Roman" w:cs="Times New Roman" w:eastAsia="Times New Roman" w:hAnsi="Times New Roman"/>
        </w:rPr>
      </w:pPr>
      <w:sdt>
        <w:sdtPr>
          <w:tag w:val="goog_rdk_45"/>
        </w:sdtPr>
        <w:sdtContent>
          <w:commentRangeStart w:id="45"/>
        </w:sdtContent>
      </w:sdt>
      <w:r w:rsidDel="00000000" w:rsidR="00000000" w:rsidRPr="00000000">
        <w:rPr>
          <w:rFonts w:ascii="Times New Roman" w:cs="Times New Roman" w:eastAsia="Times New Roman" w:hAnsi="Times New Roman"/>
          <w:rtl w:val="0"/>
        </w:rPr>
        <w:t xml:space="preserve">dowód uiszczenia opłaty sądowej od pozwu</w:t>
      </w:r>
      <w:commentRangeEnd w:id="45"/>
      <w:r w:rsidDel="00000000" w:rsidR="00000000" w:rsidRPr="00000000">
        <w:commentReference w:id="45"/>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 </w:t>
      </w:r>
      <w:sdt>
        <w:sdtPr>
          <w:tag w:val="goog_rdk_46"/>
        </w:sdtPr>
        <w:sdtContent>
          <w:commentRangeStart w:id="46"/>
        </w:sdtContent>
      </w:sdt>
      <w:r w:rsidDel="00000000" w:rsidR="00000000" w:rsidRPr="00000000">
        <w:rPr>
          <w:rFonts w:ascii="Times New Roman" w:cs="Times New Roman" w:eastAsia="Times New Roman" w:hAnsi="Times New Roman"/>
          <w:rtl w:val="0"/>
        </w:rPr>
        <w:t xml:space="preserve">oświadczenie o stanie rodzinnym, majątku, dochodach i źródłach utrzymania</w:t>
      </w:r>
      <w:r w:rsidDel="00000000" w:rsidR="00000000" w:rsidRPr="00000000">
        <w:rPr>
          <w:rFonts w:ascii="Times New Roman" w:cs="Times New Roman" w:eastAsia="Times New Roman" w:hAnsi="Times New Roman"/>
          <w:rtl w:val="0"/>
        </w:rPr>
        <w:t xml:space="preserve">,</w:t>
      </w:r>
      <w:commentRangeEnd w:id="46"/>
      <w:r w:rsidDel="00000000" w:rsidR="00000000" w:rsidRPr="00000000">
        <w:commentReference w:id="46"/>
      </w:r>
      <w:r w:rsidDel="00000000" w:rsidR="00000000" w:rsidRPr="00000000">
        <w:rPr>
          <w:rtl w:val="0"/>
        </w:rPr>
      </w:r>
    </w:p>
    <w:p w:rsidR="00000000" w:rsidDel="00000000" w:rsidP="00000000" w:rsidRDefault="00000000" w:rsidRPr="00000000" w14:paraId="00000089">
      <w:pPr>
        <w:numPr>
          <w:ilvl w:val="0"/>
          <w:numId w:val="1"/>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odpis aktu urodzenia, </w:t>
      </w:r>
      <w:r w:rsidDel="00000000" w:rsidR="00000000" w:rsidRPr="00000000">
        <w:rPr>
          <w:rtl w:val="0"/>
        </w:rPr>
      </w:r>
    </w:p>
    <w:p w:rsidR="00000000" w:rsidDel="00000000" w:rsidP="00000000" w:rsidRDefault="00000000" w:rsidRPr="00000000" w14:paraId="0000008A">
      <w:pPr>
        <w:numPr>
          <w:ilvl w:val="0"/>
          <w:numId w:val="1"/>
        </w:numPr>
        <w:spacing w:line="276" w:lineRule="auto"/>
        <w:ind w:left="720" w:hanging="360"/>
        <w:jc w:val="both"/>
        <w:rPr>
          <w:rFonts w:ascii="Times New Roman" w:cs="Times New Roman" w:eastAsia="Times New Roman" w:hAnsi="Times New Roman"/>
        </w:rPr>
      </w:pPr>
      <w:sdt>
        <w:sdtPr>
          <w:tag w:val="goog_rdk_47"/>
        </w:sdtPr>
        <w:sdtContent>
          <w:commentRangeStart w:id="47"/>
        </w:sdtContent>
      </w:sdt>
      <w:r w:rsidDel="00000000" w:rsidR="00000000" w:rsidRPr="00000000">
        <w:rPr>
          <w:rFonts w:ascii="Times New Roman" w:cs="Times New Roman" w:eastAsia="Times New Roman" w:hAnsi="Times New Roman"/>
          <w:rtl w:val="0"/>
        </w:rPr>
        <w:t xml:space="preserve">opinia psychologiczna,</w:t>
      </w:r>
      <w:r w:rsidDel="00000000" w:rsidR="00000000" w:rsidRPr="00000000">
        <w:rPr>
          <w:rtl w:val="0"/>
        </w:rPr>
      </w:r>
    </w:p>
    <w:p w:rsidR="00000000" w:rsidDel="00000000" w:rsidP="00000000" w:rsidRDefault="00000000" w:rsidRPr="00000000" w14:paraId="0000008B">
      <w:pPr>
        <w:numPr>
          <w:ilvl w:val="0"/>
          <w:numId w:val="1"/>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zaświadczenie lekarza psychiatry/seksuologa</w:t>
      </w:r>
      <w:r w:rsidDel="00000000" w:rsidR="00000000" w:rsidRPr="00000000">
        <w:rPr>
          <w:rFonts w:ascii="Times New Roman" w:cs="Times New Roman" w:eastAsia="Times New Roman" w:hAnsi="Times New Roman"/>
          <w:rtl w:val="0"/>
        </w:rPr>
        <w:t xml:space="preserve">,</w:t>
      </w:r>
      <w:commentRangeEnd w:id="47"/>
      <w:r w:rsidDel="00000000" w:rsidR="00000000" w:rsidRPr="00000000">
        <w:commentReference w:id="47"/>
      </w:r>
      <w:r w:rsidDel="00000000" w:rsidR="00000000" w:rsidRPr="00000000">
        <w:rPr>
          <w:rtl w:val="0"/>
        </w:rPr>
      </w:r>
    </w:p>
    <w:p w:rsidR="00000000" w:rsidDel="00000000" w:rsidP="00000000" w:rsidRDefault="00000000" w:rsidRPr="00000000" w14:paraId="0000008C">
      <w:pPr>
        <w:numPr>
          <w:ilvl w:val="0"/>
          <w:numId w:val="1"/>
        </w:numPr>
        <w:spacing w:line="276" w:lineRule="auto"/>
        <w:ind w:left="720" w:hanging="360"/>
        <w:jc w:val="both"/>
        <w:rPr>
          <w:rFonts w:ascii="Times New Roman" w:cs="Times New Roman" w:eastAsia="Times New Roman" w:hAnsi="Times New Roman"/>
        </w:rPr>
      </w:pPr>
      <w:sdt>
        <w:sdtPr>
          <w:tag w:val="goog_rdk_48"/>
        </w:sdtPr>
        <w:sdtContent>
          <w:commentRangeStart w:id="48"/>
        </w:sdtContent>
      </w:sdt>
      <w:r w:rsidDel="00000000" w:rsidR="00000000" w:rsidRPr="00000000">
        <w:rPr>
          <w:rFonts w:ascii="Times New Roman" w:cs="Times New Roman" w:eastAsia="Times New Roman" w:hAnsi="Times New Roman"/>
          <w:rtl w:val="0"/>
        </w:rPr>
        <w:t xml:space="preserve">dokument zatytułowany </w:t>
      </w:r>
      <w:r w:rsidDel="00000000" w:rsidR="00000000" w:rsidRPr="00000000">
        <w:rPr>
          <w:rFonts w:ascii="Times New Roman" w:cs="Times New Roman" w:eastAsia="Times New Roman" w:hAnsi="Times New Roman"/>
          <w:i w:val="1"/>
          <w:rtl w:val="0"/>
        </w:rPr>
        <w:t xml:space="preserve">Postępowania w sprawach o uzgodnienie płci</w:t>
      </w:r>
      <w:r w:rsidDel="00000000" w:rsidR="00000000" w:rsidRPr="00000000">
        <w:rPr>
          <w:rFonts w:ascii="Times New Roman" w:cs="Times New Roman" w:eastAsia="Times New Roman" w:hAnsi="Times New Roman"/>
          <w:i w:val="1"/>
          <w:rtl w:val="0"/>
        </w:rPr>
        <w:t xml:space="preserve">. Przewodnik</w:t>
      </w:r>
      <w:r w:rsidDel="00000000" w:rsidR="00000000" w:rsidRPr="00000000">
        <w:rPr>
          <w:rFonts w:ascii="Times New Roman" w:cs="Times New Roman" w:eastAsia="Times New Roman" w:hAnsi="Times New Roman"/>
          <w:rtl w:val="0"/>
        </w:rPr>
        <w:t xml:space="preserve">, wydany przez Rzecznika Praw Obywatelskich,</w:t>
      </w:r>
      <w:commentRangeEnd w:id="48"/>
      <w:r w:rsidDel="00000000" w:rsidR="00000000" w:rsidRPr="00000000">
        <w:commentReference w:id="48"/>
      </w:r>
      <w:r w:rsidDel="00000000" w:rsidR="00000000" w:rsidRPr="00000000">
        <w:rPr>
          <w:rtl w:val="0"/>
        </w:rPr>
      </w:r>
    </w:p>
    <w:p w:rsidR="00000000" w:rsidDel="00000000" w:rsidP="00000000" w:rsidRDefault="00000000" w:rsidRPr="00000000" w14:paraId="0000008D">
      <w:pPr>
        <w:numPr>
          <w:ilvl w:val="0"/>
          <w:numId w:val="1"/>
        </w:numPr>
        <w:spacing w:after="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dokument zatytułowany </w:t>
      </w:r>
      <w:r w:rsidDel="00000000" w:rsidR="00000000" w:rsidRPr="00000000">
        <w:rPr>
          <w:rFonts w:ascii="Times New Roman" w:cs="Times New Roman" w:eastAsia="Times New Roman" w:hAnsi="Times New Roman"/>
          <w:i w:val="1"/>
          <w:rtl w:val="0"/>
        </w:rPr>
        <w:t xml:space="preserve">Zalecenia Polskiego Towarzystwa Seksuologicznego dotyczące opieki nad zdrowiem dorosłych osób transpłciowych – stanowisko panelu ekspertów</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8E">
      <w:pPr>
        <w:spacing w:after="200" w:line="276" w:lineRule="auto"/>
        <w:ind w:left="720" w:firstLine="0"/>
        <w:jc w:val="both"/>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14:paraId="0000008F">
      <w:pPr>
        <w:spacing w:line="276" w:lineRule="auto"/>
        <w:ind w:left="720" w:firstLine="0"/>
        <w:jc w:val="both"/>
        <w:rPr>
          <w:rFonts w:ascii="Times New Roman" w:cs="Times New Roman" w:eastAsia="Times New Roman" w:hAnsi="Times New Roman"/>
        </w:rPr>
      </w:pPr>
      <w:r w:rsidDel="00000000" w:rsidR="00000000" w:rsidRPr="00000000">
        <w:rPr>
          <w:rtl w:val="0"/>
        </w:rPr>
      </w:r>
    </w:p>
    <w:sectPr>
      <w:footerReference r:id="rId10"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Karolina Gierdal" w:id="18" w:date="2024-03-28T18:30:40Z">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zaleceniach PTS, do których sądy często sięgają, wskazuje się, że diagnoza powinna być postawiona przez dwóch specjalistów:</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lekarza ze specjalizacją z zakresu psychiatrii lub seksuologii;</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psychologa, który:</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posiada certyfikat seksuologa klinicznego LUB</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ma specjalizację z zakresu psychologii klinicznej LUB</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ma specjalizację z zakresu psychoseksuologii.</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związku z powyższym to, jakie opinie załączysz do sądu, będzie się różnić w zależności od tego, od jakiego specjalisty uzyskałaś diagnozę. Może być tak, że załączysz opinię seksuologa, psychiatry i psychologa, może być tak, że będziesz mieć tylko dwie opinie (np. seksuologiczną i psychologa-seksuologa). Dostosuj treść załączników do dokumentów, którymi dysponujesz.</w:t>
      </w:r>
    </w:p>
  </w:comment>
  <w:comment w:author="Karolina Gierdal" w:id="39" w:date="2025-06-05T13:36:07Z">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Fragment wzoru opracowany przez r. pr. Damiana Ruhma</w:t>
      </w:r>
    </w:p>
  </w:comment>
  <w:comment w:author="Karolina Gierdal" w:id="40" w:date="2025-06-05T13:36:24Z">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Fragment wzoru opracowany przez adw. Mikołaja Świstowskiego</w:t>
      </w:r>
    </w:p>
  </w:comment>
  <w:comment w:author="Karolina Gierdal" w:id="35" w:date="2025-06-09T12:57:52Z">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Wpisz od kiedy jesteś w hormonoterapii. To nie musi być dokładny dzień, warto wpisać miesiąc i rok.</w:t>
      </w:r>
    </w:p>
  </w:comment>
  <w:comment w:author="Karolina Gierdal" w:id="36" w:date="2025-06-09T13:14:21Z">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Dostosuj do swojej sytuacji.</w:t>
      </w:r>
    </w:p>
  </w:comment>
  <w:comment w:author="Karolina Gierdal" w:id="12" w:date="2025-06-05T13:52:45Z">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fragment będzie przydatny jeśli masz nazwisko z końcówką wskazującą płeć</w:t>
      </w:r>
    </w:p>
  </w:comment>
  <w:comment w:author="Karolina Gierdal" w:id="23" w:date="2024-03-28T18:34:47Z">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Pozostaw ten wniosek tylko, jeśli wnosisz o zwolnienie cię od kosztów sądowych – w momencie wnoszenia wniosku będzie to tylko opłata sądowa w kwocie 100 zł. Jest to mało prawdopodobne aby przy takiej kwocie wniosek został uwzględniony.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Jeśli sąd uwzględni wniosek, to ważne jest zwrócenie uwagi, czy w postanowieniu zawarte zostanie sformułowanie, że zwalnia od kosztów sądowych w całości czy w części.</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Jeśli zwolni w całości, to nawet gdyby sąd postanowił powołać biegłego na późniejszym etapie, nie obciąży cię kosztami tej opinii. Jeśli natomiast zwolnienie będzie tylko w części, np. tylko co do opłaty od pozwu, jeśli sąd zdecyduje się powołać biegłego, będzie to wymagało złożenia kolejnego wniosku o zwolnienie od kosztów w części dotyczącej opinii.</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wniosku zawsze trzeba załączyć formularz oświadczenia o stanie rodzinnym, majątku, dochodach i źródłach utrzymania.</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Jeśli sąd wniosek oddali, możesz tę decyzję zaskarżyć, ale wydłuży to postępowanie o kilka miesięcy.</w:t>
      </w:r>
    </w:p>
  </w:comment>
  <w:comment w:author="Karolina Gierdal" w:id="17" w:date="2024-03-28T18:29:49Z">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Obecnie coraz częściej można spotkać opinie, w których pojawia się rozpoznanie w oparciu o ICD-11, czasem łącznie z rozpoznaniem z ICD-10, a czasem z pominięciem starej klasyfikacji. Sprawdź, jakie rozpoznanie wpisano do twojej opinii, i w razie potrzeby wykreśl rozpoznanie F64.0 lub HA60.</w:t>
      </w:r>
    </w:p>
  </w:comment>
  <w:comment w:author="Karolina Gierdal" w:id="21" w:date="2024-03-28T18:32:06Z">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Jeśli chcesz, możesz załączyć dodatkowe wydruki, np. skriny z facebooka/instagrama, wydruki z USOS-a, zdjęcie twojego identyfikatora w pracy itd. Nie jest to konieczne.</w:t>
      </w:r>
    </w:p>
  </w:comment>
  <w:comment w:author="Karolina Gierdal" w:id="28" w:date="2024-03-28T18:38:05Z">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twojego urodzenia.</w:t>
      </w:r>
    </w:p>
  </w:comment>
  <w:comment w:author="Karolina Gierdal" w:id="19" w:date="2024-03-28T18:31:02Z">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Nie jest to niezbędne, ale jeśli dysponujesz takim dokumentem, warto go załączyć.</w:t>
      </w:r>
    </w:p>
  </w:comment>
  <w:comment w:author="Karolina Gierdal" w:id="20" w:date="2024-03-28T18:31:33Z">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Jeśli przed złożeniem wniosku zmieniałaś imię, to dobrze jest załączyć decyzję jako jeden z dowodów na trwałość poczucia przynależności do płci żeńskiej. Alternatywnie możesz załączyć zupełny odpis aktu urodzenia. Z pełnej wersji aktu, w przeciwieństwie do skróconej, wynika m.in. zmiana imienia.</w:t>
      </w:r>
    </w:p>
  </w:comment>
  <w:comment w:author="Karolina Gierdal" w:id="16" w:date="2024-03-28T18:29:29Z">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zaleceniach PTS, do których sądy często sięgają, wskazuje się, że diagnoza powinna być postawiona przez dwóch specjalistów:</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lekarza ze specjalizacją z zakresu psychiatrii lub seksuologii;</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psychologa, który:</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posiada certyfikat seksuologa klinicznego LUB</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ma specjalizację z zakresu psychologii klinicznej LUB</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ma specjalizację z zakresu psychoseksuologii.</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związku z powyższym to, jakie opinie załączysz do sądu, będzie się różnić w zależności od tego, od jakiego specjalisty uzyskałaś diagnozę. Może być tak, że załączysz opinię seksuologa, psychiatry i psychologa, może być tak, że będziesz mieć tylko dwie opinie (np. seksuologiczną i psychologa-seksuologa). Dostosuj treść załączników do dokumentów, którymi dysponujesz.</w:t>
      </w:r>
    </w:p>
  </w:comment>
  <w:comment w:author="Karolina Gierdal" w:id="14" w:date="2024-03-28T18:28:43Z">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Sprawdź, jakimi dokumentami dysponujesz; konieczne są przede wszystkim akt urodzenia oraz opinie zgodne z zaleceniami PTS (psychologiczna i zaświadczenie od psychiatry lub seksuologa), reszta jest opcjonalna.</w:t>
      </w:r>
    </w:p>
  </w:comment>
  <w:comment w:author="Karolina Gierdal" w:id="15" w:date="2024-03-28T18:29:10Z">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 do zasady wystarczający będzie odpis skrócony.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Warto załączyć odpis zupełny, jeśli coś w twoich danych się zmieniło, np. zmieniłaś imię. W odpisie zupełnym taka zmiana jest widoczna.</w:t>
      </w:r>
    </w:p>
  </w:comment>
  <w:comment w:author="Karolina Gierdal" w:id="33" w:date="2024-03-28T18:39:12Z">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Dostosuj ten fragment do posiadanych opinii.</w:t>
      </w:r>
    </w:p>
  </w:comment>
  <w:comment w:author="Karolina Gierdal" w:id="31" w:date="2024-03-28T18:38:49Z">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Jest to tylko przykład. Nie ma konieczności ujawniania intymnych szczegółów ze swojego życia. Jednak jeśli w opiniach powiązano poprawę stanu psychicznego z wdrożeniem terapii hormonalnej lub uzyskaniem diagnozy, warto rozważyć wpisanie tego ostatniego zdania.</w:t>
      </w:r>
    </w:p>
  </w:comment>
  <w:comment w:author="Karolina Gierdal" w:id="26" w:date="2024-03-28T18:37:29Z">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tym fragmencie należy przedstawić najbardziej podstawowe fakty dotyczące swojej tranzycji medycznej i społecznej. Nie jest konieczne szczegółowe opisywanie swojego życia czy rozpisywanie się na temat dzieciństwa. Zalecane jest, by w tym fragmencie pojawiły się informacje o:</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miejscu i dacie urodzenia;</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okresie, gdy wykształciła się u ciebie świadomość żeńskiej tożsamości płciowej;</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przebiegu twojej tranzycji medycznej;</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tranzycji społecznej (w jakich obszarach funkcjonujesz jako osoba kobieca);</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trudnościach, jakie powoduje brak zmiany oznaczenia płci/imienia.</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Poniżej pokazujemy przykładowy opis tej części, możesz też go wykorzystać i dostosować do swoich potrzeb.</w:t>
      </w:r>
    </w:p>
  </w:comment>
  <w:comment w:author="Karolina Gierdal" w:id="27" w:date="2024-03-28T18:37:54Z">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USC, w którym sporządzono akt.</w:t>
      </w:r>
    </w:p>
  </w:comment>
  <w:comment w:author="Karolina Gierdal" w:id="32" w:date="2024-03-28T18:39:02Z">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niektórych opiniach stosuje się już ICD-11.</w:t>
      </w:r>
    </w:p>
  </w:comment>
  <w:comment w:author="Karolina Gierdal" w:id="29" w:date="2024-03-28T18:38:16Z">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Numer aktu urodzenia.</w:t>
      </w:r>
    </w:p>
  </w:comment>
  <w:comment w:author="Karolina Gierdal" w:id="25" w:date="2024-03-28T18:37:00Z">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Taki fragment nie jest konieczny, możesz nie chcieć używać żeńskich form gramatycznych czy ujawniać sądowi imienia, jakim się posługujesz.</w:t>
      </w:r>
    </w:p>
  </w:comment>
  <w:comment w:author="Karolina Gierdal" w:id="24" w:date="2024-03-28T18:35:28Z">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Jest to bardzo obszerny dokument, ale warto go załączyć,  także po zmianie procedury. Koszty można ograniczyć, drukując 4 strony tekstu na jednej stronie arkusza papieru dwustronnie. Publikacja jest wtedy dalej czytelna, a szansa na to, że sąd się z nią zapozna, zwłaszcza jeśli sędzia nie miał/a wcześniej do czynienia ze sprawą o ustalenie płci, zwiększa się.</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Uwaga – w 2024 r. wyszła nowa wersja przewodnika, zawierająca m.in. jednoznaczne zalecenia, by nie powoływać biegłego czy rozpoznawać sprawy na posiedzeniach niejawnych, bez wyznaczania rozprawy. Upewnij się, że drukujesz właściwą edycję przewodnika (zwróć uwagę na różnice w tytule, nowa wersja to: „Postępowania w sprawach o uzgodnienie płci. Przewodnik”, podczas gdy stara wersja zatytułowana była: „Postępowania w sprawach o ustalenie płci. Przewodnik dla sędziów i pełnomocników”).</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Teoretycznie wystarczy podanie linku, ale bezpieczniej jest wydrukować, ponieważ nie wiesz na jakiego sędziego trafisz.</w:t>
      </w:r>
    </w:p>
  </w:comment>
  <w:comment w:author="Karolina Gierdal" w:id="37" w:date="2024-03-28T18:39:33Z">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 wpisz swoje używane imię.</w:t>
      </w:r>
    </w:p>
  </w:comment>
  <w:comment w:author="Karolina Gierdal" w:id="10" w:date="2024-03-28T19:00:10Z">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przypadku odpisu zupełnego aktu numer znajdziesz na górze, jako „oznaczenie aktu…”.</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przypadku odpisu skróconego aktu numer znajdziesz na dole, w rubryce „informacje o odpisie”, obok „podpis jest zgodny z treścią aktu o oznaczeniu...”.</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pozwie wystarczające jest załączenie skróconego odpisu aktu urodzenia. Wyjątek – jeśli zmieniałaś wcześniej imię, warto załączyć akt zupełny. Odpisy aktów można pobrać w dowolnym urzędzie stanu cywilnego lub przez platformę ePUAP.</w:t>
      </w:r>
    </w:p>
  </w:comment>
  <w:comment w:author="Karolina Gierdal" w:id="3" w:date="2025-06-05T12:30:38Z">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Nie musisz precyzyjnie określać wydziału, do którego wnosisz wniosek. W większych sądach może być kilka wydziałów cywilnych, które dzielą się pracą według wewnętrznych reguł. Wystarczające jest więc wpisanie, że piszesz do wydziału cywilnego.</w:t>
      </w:r>
    </w:p>
  </w:comment>
  <w:comment w:author="Karolina Gierdal" w:id="47" w:date="2024-03-28T18:58:11Z">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Dostosuj te załączniki do posiadanych opinii.</w:t>
      </w:r>
    </w:p>
  </w:comment>
  <w:comment w:author="Karolina Gierdal" w:id="48" w:date="2024-03-28T18:58:20Z">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 to strasznie słabe, że trzeba to drukować w całości, ale warto</w:t>
      </w:r>
    </w:p>
  </w:comment>
  <w:comment w:author="Karolina Gierdal" w:id="46" w:date="2024-03-28T18:57:57Z">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dokument załączasz, jeśli wnosisz o zwolnienie od kosztów sądowych.</w:t>
      </w:r>
    </w:p>
  </w:comment>
  <w:comment w:author="Karolina Gierdal" w:id="44" w:date="2024-03-28T18:57:24Z">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Dobrą praktyką jest ponumerowanie załączników zgodnie z kolejnością wymienioną w tym miejscu pozwu. Oryginał pozwu i jego odpisy należy włożyć do jednej koperty i nadać listem poleconym. Możesz też złożyć pozew bezpośrednio w biurze podawczym w budynku sądu. Warto wtedy mieć kopię pozwu dla siebie, na której osoba w sądzie przybije tzw. prezentatę na potwierdzenie złożenia pozwu konkretnego dnia.</w:t>
      </w:r>
    </w:p>
  </w:comment>
  <w:comment w:author="Karolina Gierdal" w:id="43" w:date="2023-06-30T17:25:21Z">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Podpis musi być własnoręczny. Jeśli twój podpis nie jest czytelny, warto w tym miejscu wpisać swoje imię i nazwisko, a przy nich umieścić swój podpis.</w:t>
      </w:r>
    </w:p>
  </w:comment>
  <w:comment w:author="Karolina Gierdal" w:id="45" w:date="2024-03-28T18:57:42Z">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Opłata sądowa może być przez ciebie zapłacona na trzy sposoby:</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bezpośrednio na konto sądu, do którego wnosisz pozew; takie informacje znajdziesz na stronie internetowej sądu;</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bezpośrednio w kasie sądu, ale musisz wtedy pojawić się osobiście w budynku sądu w godzinach jego pracy;</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na stronie https://oplaty.ms.gov.pl/znaki-oplaty-sadowej/zakup.</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Bez względu na formę zapłaty, dowód jej uiszczenia musisz załączyć do pozwu, o ile nie występujesz o zwolnienie od kosztów.</w:t>
      </w:r>
    </w:p>
  </w:comment>
  <w:comment w:author="Karolina Gierdal" w:id="11" w:date="2025-06-05T12:37:18Z">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Nie wiemy, czy uda się przekonać sądy do tego, by od razu ze zmianą oznaczenia płci, zmieniały imię/imiona - ale zapadło już kilka takich postanowień, więc warto próbować, bo znacznie przyspieszy to wyrabianie nowych dokumentów</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Jeśli masz już zmienione imię/nazwisko, wykreśl te punkty</w:t>
      </w:r>
    </w:p>
  </w:comment>
  <w:comment w:author="Karolina Gierdal" w:id="13" w:date="2025-06-05T12:18:10Z">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Celem tego wniosku jest doprowadzenie do sytuacji, w której po wpłynięciu wniosku, sąd rozpozna sprawę bez rozprawy i bez biegłego.</w:t>
      </w:r>
    </w:p>
  </w:comment>
  <w:comment w:author="Karolina Gierdal" w:id="2" w:date="2024-03-28T18:06:08Z">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Wniosek wysyłasz do sądu rejonowego, który jest właściwy dla twojego miejsca zamieszkania. Miejsce zamieszkania to nie to samo co zameldowania, chodzi o miejsce, w którym masz swoje „centrum życiowe”. Czasem mogą to być sytuacje niejednoznaczne, np. mieszkasz w akademiku i jeździsz do rodziców w weekendy. Możesz wtedy zdecydować, które z tych miejsc jest ci bliższe i o którym myślisz jako o tym, gdzie mieszkasz.</w:t>
      </w:r>
    </w:p>
  </w:comment>
  <w:comment w:author="Karolina Gierdal" w:id="30" w:date="2025-06-05T12:39:45Z">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imię/imiona z aktu urodzenia</w:t>
      </w:r>
    </w:p>
  </w:comment>
  <w:comment w:author="Karolina Gierdal" w:id="22" w:date="2025-06-05T12:24:33Z">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Dotychczasowa praktyka dowodzi, że sądy same powołują dowód z opinii biegłego, nawet jeśli nie sformułuje się wniosku o taki dowód. Istnieje niewielkie ryzyko, że w razie braku takiego wniosku, sąd nie dopuści dowodu z opinii z urzędu i oddali wniosek, ale nie spotkaliśmy się w praktyce z taką sytuacją. Jeśli boisz się takiego scenariusza, możesz zawrzeć wniosek o biegłego, choć pewnie zwiększy to szanse, że w sprawie taki dowód będzie dopuszczony.</w:t>
      </w:r>
    </w:p>
  </w:comment>
  <w:comment w:author="Karolina Gierdal" w:id="8" w:date="2025-06-05T12:11:26Z">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Opłata sądowa od wniosku wynosi 100 zł. Jeśli cię na nią stać, wykreśl to zdanie. Uzyskanie zwolnienia od tak niskiej opłaty będzie możliwe tylko w wyjątkowych przypadkach, a staranie się o to tylko wydłuży postępowanie.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Jeśli jesteś w stanie ponieść koszty opłaty sądowej, ale boisz się kosztów biegłego - to nie jest moment na składanie wniosku o zwolnienie. Taki wniosek złóż już w trakcie postępowania, jeśli sąd wyda postanowienie o dopuszczeniu dowodu z opinii biegłego i wezwie cię do uiszczenia zaliczki. Wniosek możesz złożyć do ostatniego dnia terminu na uiszczenie zaliczki.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Jeśli nie stać cię na uiszczenie opłaty sądowej od wniosku, możesz złożyć wniosek o zwolnienie cię od kosztów. Wtedy obowiązkowo do pozwu musisz załączyć formularz dostępny tutaj: https://www.gov.pl/attachment/a371b45b-47b7-4572-a931-6f2ce8a980bb.</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Złożenie wniosku o zwolnienie od kosztów sądowych wydłuży procedurę, ponieważ sąd w pierwszej kolejności będzie musiał zająć się tą kwestią. Od decyzji, która byłaby dla ciebie niekorzystna możesz wnieść zażalenie. To też, niestety, wydłuży postępowanie.</w:t>
      </w:r>
    </w:p>
  </w:comment>
  <w:comment w:author="Karolina Gierdal" w:id="1" w:date="2024-03-28T18:05:25Z">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Wpisz datę dnia, w którym piszesz wniosek.</w:t>
      </w:r>
    </w:p>
  </w:comment>
  <w:comment w:author="Karolina Gierdal" w:id="9" w:date="2025-06-05T12:16:03Z">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Chodzi o nazwę miejscowości, w której działał urząd rejestrujący twoje urodzenie. Znajdziesz go na odpisie aktu urodzenia.</w:t>
      </w:r>
    </w:p>
  </w:comment>
  <w:comment w:author="Karolina Gierdal" w:id="34" w:date="2025-06-05T12:52:41Z">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Jeśli psycholog, u którego byłaś pracuje w quasi modelu świadomej zgody, prawdopodobnie nie poddano cię żadnym badaniom psychologicznym, więc ten fragment możesz wykreślić.</w:t>
      </w:r>
    </w:p>
  </w:comment>
  <w:comment w:author="Karolina Gierdal" w:id="7" w:date="2024-03-28T18:08:15Z">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Ich podanie nie jest konieczne, ale może ułatwić kontakt z sądem.</w:t>
      </w:r>
    </w:p>
  </w:comment>
  <w:comment w:author="Karolina Gierdal" w:id="6" w:date="2024-03-28T18:07:00Z">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Wpisz adres, pod którym faktycznie będziesz mogła odbierać korespondencję z sądu i który traktujesz jako miejsce swojego zamieszkania. To nie musi być adres zameldowania. Na tej podstawie sąd będzie sprawdzał czy jest właściwy do rozpoznania sprawy.</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Jeśli ustanawiasz pełnomocnika do doręczeń (np. dlatego, że mieszkasz za granicą), to w tym miejscu dopisz też:</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Pełnomocnik do doręczeń: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XY [dane osoby, której udzielasz pełnomocnictwa]</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[adres osoby, której udzielasz pełnomocnictwa]</w:t>
      </w:r>
    </w:p>
  </w:comment>
  <w:comment w:author="Karolina Gierdal" w:id="41" w:date="2025-06-09T13:15:51Z">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zależności od tego, o co wnioskujesz, możesz tu wpisać "w przedmiocie imienia/imion i nazwiska". Jeśli nie wnosisz o zmianę nazwiska, zostaw tylko fragment o imieniu.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Jeśli masz już wcześniej zmienione imię lub nazwisko w procedurze przed USC, to wykasuj ten fragment uzasadnienia.</w:t>
      </w:r>
    </w:p>
  </w:comment>
  <w:comment w:author="Karolina Gierdal" w:id="42" w:date="2025-06-05T13:39:43Z">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Złożenie dodatkowo oświadczenia o stanie rodzinnym, majątku, dochodach i źródłach utrzymania jest konieczne, ale w tym miejscu możesz też opisać bardziej szczegółowo swoją sytuację finansową, podkreślając, że np. nie posiadasz oszczędności, utrzymujesz się samodzielnie, wydałaś już środki na diagnostykę pozwalającą na rozpoczęcie tranzycji medycznej itd.</w:t>
      </w:r>
    </w:p>
  </w:comment>
  <w:comment w:author="Karolina Gierdal" w:id="4" w:date="2024-03-28T18:06:32Z">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praktyce nie ma problemu z użyciem feminatywu, ale jeśli nie chcesz go używać, możesz napisać "Wnioskodawca"</w:t>
      </w:r>
    </w:p>
  </w:comment>
  <w:comment w:author="Karolina Gierdal" w:id="38" w:date="2025-06-05T13:10:29Z">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Jest to długi fragment pochodzący ze wzoru, z którego w praktyce korzysta nasza prawniczka. Możesz go tak zostawić, nie musisz nic zmieniać ani dostosowywać. Słyszymy głosy o tym, że sędziowie nie chcą czytać długich wniosków. W praktyce nie zaobserwowano by długość wniosku wpłynęła na to, czy sprawa została rozpoznana wolniej.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Wyraźne wyodrębnienie części uzasadnienia na stan faktyczny i prawny ma za zadanie ułatwienie sądowi zapoznania się z wnioskiem - jeśli sąd już zna stan prawny, najprawdopodobniej tylko przeskanuje tę część uzasadnienia, zwłaszcza jeśli ktoś już korzystał z tego wzoru w innych postępowaniach u tego sędziego.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Jednocześnie jeśli w danym sądzie takich spraw jeszcze nie było lub dla sędziego jest to pierwsza taka sprawa, szczegółowa rozpiska z odwołaniem do źródeł może i będzie dla sądu pomocna przy decydowaniu jak ma działać. W Polsce działa 47 sądów okręgowych i aż 318 sądów rejonowych. Prawdopodobieństwo trafienia do sądu lub sędziego, którzy nie spotkali się nigdy z podobną sprawą jest więc dużo większa, niż przy poprzedniej procedurze.</w:t>
      </w:r>
    </w:p>
  </w:comment>
  <w:comment w:author="Karolina Gierdal" w:id="5" w:date="2024-03-28T18:06:43Z">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Wpisujesz swoje imię i nazwisko z aktu urodzenia.</w:t>
      </w:r>
    </w:p>
  </w:comment>
  <w:comment w:author="Karolina Gierdal" w:id="0" w:date="2024-03-28T18:05:13Z">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Wpisz miejscowość, w której piszesz wniosek.</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9E" w15:done="0"/>
  <w15:commentEx w15:paraId="0000009F" w15:done="0"/>
  <w15:commentEx w15:paraId="000000A0" w15:done="0"/>
  <w15:commentEx w15:paraId="000000A1" w15:done="0"/>
  <w15:commentEx w15:paraId="000000A2" w15:done="0"/>
  <w15:commentEx w15:paraId="000000A3" w15:done="0"/>
  <w15:commentEx w15:paraId="000000AC" w15:done="0"/>
  <w15:commentEx w15:paraId="000000AD" w15:done="0"/>
  <w15:commentEx w15:paraId="000000AE" w15:done="0"/>
  <w15:commentEx w15:paraId="000000AF" w15:done="0"/>
  <w15:commentEx w15:paraId="000000B0" w15:done="0"/>
  <w15:commentEx w15:paraId="000000B1" w15:done="0"/>
  <w15:commentEx w15:paraId="000000BA" w15:done="0"/>
  <w15:commentEx w15:paraId="000000BB" w15:done="0"/>
  <w15:commentEx w15:paraId="000000BD" w15:done="0"/>
  <w15:commentEx w15:paraId="000000BE" w15:done="0"/>
  <w15:commentEx w15:paraId="000000BF" w15:done="0"/>
  <w15:commentEx w15:paraId="000000C7" w15:done="0"/>
  <w15:commentEx w15:paraId="000000C8" w15:done="0"/>
  <w15:commentEx w15:paraId="000000C9" w15:done="0"/>
  <w15:commentEx w15:paraId="000000CA" w15:done="0"/>
  <w15:commentEx w15:paraId="000000CB" w15:done="0"/>
  <w15:commentEx w15:paraId="000000D0" w15:done="0"/>
  <w15:commentEx w15:paraId="000000D1" w15:done="0"/>
  <w15:commentEx w15:paraId="000000D6" w15:done="0"/>
  <w15:commentEx w15:paraId="000000D7" w15:done="0"/>
  <w15:commentEx w15:paraId="000000D8" w15:done="0"/>
  <w15:commentEx w15:paraId="000000D9" w15:done="0"/>
  <w15:commentEx w15:paraId="000000DA" w15:done="0"/>
  <w15:commentEx w15:paraId="000000DB" w15:done="0"/>
  <w15:commentEx w15:paraId="000000DC" w15:done="0"/>
  <w15:commentEx w15:paraId="000000E2" w15:done="0"/>
  <w15:commentEx w15:paraId="000000E5" w15:done="0"/>
  <w15:commentEx w15:paraId="000000E6" w15:done="0"/>
  <w15:commentEx w15:paraId="000000E7" w15:done="0"/>
  <w15:commentEx w15:paraId="000000E8" w15:done="0"/>
  <w15:commentEx w15:paraId="000000E9" w15:done="0"/>
  <w15:commentEx w15:paraId="000000F0" w15:done="0"/>
  <w15:commentEx w15:paraId="000000F1" w15:done="0"/>
  <w15:commentEx w15:paraId="000000F2" w15:done="0"/>
  <w15:commentEx w15:paraId="000000F3" w15:done="0"/>
  <w15:commentEx w15:paraId="000000F4" w15:done="0"/>
  <w15:commentEx w15:paraId="000000FB" w15:done="0"/>
  <w15:commentEx w15:paraId="000000FE" w15:done="0"/>
  <w15:commentEx w15:paraId="000000FF" w15:done="0"/>
  <w15:commentEx w15:paraId="00000100" w15:done="0"/>
  <w15:commentEx w15:paraId="00000105" w15:done="0"/>
  <w15:commentEx w15:paraId="00000106" w15:done="0"/>
  <w15:commentEx w15:paraId="0000010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91">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18"/>
          <w:szCs w:val="18"/>
          <w:rtl w:val="0"/>
        </w:rPr>
        <w:t xml:space="preserve">Skrót ustnego uzasadnienia został opublikowany na stronie SN w części zawierającej komunikaty: https://www.sn.pl/aktualnosci/SitePages/Komunikaty_o_sprawach.aspx?ItemSID=695-b6b3e804-2752-4c7d-bcb4-7586782a1315&amp;ListName=Komunikaty_o_sprawach</w:t>
      </w:r>
      <w:r w:rsidDel="00000000" w:rsidR="00000000" w:rsidRPr="00000000">
        <w:rPr>
          <w:rtl w:val="0"/>
        </w:rPr>
      </w:r>
    </w:p>
  </w:footnote>
  <w:footnote w:id="1">
    <w:p w:rsidR="00000000" w:rsidDel="00000000" w:rsidP="00000000" w:rsidRDefault="00000000" w:rsidRPr="00000000" w14:paraId="00000092">
      <w:pPr>
        <w:spacing w:line="240" w:lineRule="auto"/>
        <w:rPr>
          <w:rFonts w:ascii="Times New Roman" w:cs="Times New Roman" w:eastAsia="Times New Roman" w:hAnsi="Times New Roman"/>
          <w:sz w:val="16"/>
          <w:szCs w:val="16"/>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Wątpliwości te wynikają przede wszystkim z uchwały trzech Izb Sądu Najwyższego z 23.01.2020 r. (BSA-I-4110-1/2020), a także późniejszego orzecznictwa Trybunału Sprawiedliwości Unii Europejskiej czy Europejskiego Trybunału Praw Człowieka, w których wskazuje się na wpływ takiej nominacji na ocenę bezstronności i niezawisłości sędziego i w konsekwencji – wpływ na ważność wydanego orzeczenia. Również wszystkie obecnie projektowane ustawy dotyczące funkcjonowania sądownictwa przewidują, że orzeczenia wydane przez SN w składach, w których zasiadali tak powołani sędziowie, będą nieważne.</w:t>
      </w:r>
    </w:p>
  </w:footnote>
  <w:footnote w:id="2">
    <w:p w:rsidR="00000000" w:rsidDel="00000000" w:rsidP="00000000" w:rsidRDefault="00000000" w:rsidRPr="00000000" w14:paraId="00000093">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Zalecenie CM/Rec(2010)5 Komitetu Ministrów dla Państw Członkowskich w zakresie środków zwalczania dyskryminacji opartej na orientacji seksualnej lub tożsamości płciowej. Tłumaczenie oficjalne Ministerstwa Sprawiedliwości za:</w:t>
      </w:r>
      <w:hyperlink r:id="rId1">
        <w:r w:rsidDel="00000000" w:rsidR="00000000" w:rsidRPr="00000000">
          <w:rPr>
            <w:rFonts w:ascii="Times New Roman" w:cs="Times New Roman" w:eastAsia="Times New Roman" w:hAnsi="Times New Roman"/>
            <w:sz w:val="16"/>
            <w:szCs w:val="16"/>
            <w:rtl w:val="0"/>
          </w:rPr>
          <w:t xml:space="preserve"> </w:t>
        </w:r>
      </w:hyperlink>
      <w:hyperlink r:id="rId2">
        <w:r w:rsidDel="00000000" w:rsidR="00000000" w:rsidRPr="00000000">
          <w:rPr>
            <w:rFonts w:ascii="Times New Roman" w:cs="Times New Roman" w:eastAsia="Times New Roman" w:hAnsi="Times New Roman"/>
            <w:color w:val="1155cc"/>
            <w:sz w:val="16"/>
            <w:szCs w:val="16"/>
            <w:u w:val="single"/>
            <w:rtl w:val="0"/>
          </w:rPr>
          <w:t xml:space="preserve">https://arch-bip.ms.gov.pl/pl/prawa-czlowieka/inne-organizacje-miedzynarodowe-i-prawa-czlowieka/prawa-czlowieka-w-radzie-europy-/download,2254,3.html</w:t>
        </w:r>
      </w:hyperlink>
      <w:r w:rsidDel="00000000" w:rsidR="00000000" w:rsidRPr="00000000">
        <w:rPr>
          <w:rFonts w:ascii="Times New Roman" w:cs="Times New Roman" w:eastAsia="Times New Roman" w:hAnsi="Times New Roman"/>
          <w:sz w:val="16"/>
          <w:szCs w:val="16"/>
          <w:rtl w:val="0"/>
        </w:rPr>
        <w:t xml:space="preserve">: „Państwa członkowskie powinny przyjąć odpowiednie środki gwarantujące pełne prawne uznanie zmiany płci we wszystkich dziedzinach życia, w szczególności poprzez umożliwienie zmiany imienia, nazwiska i płci w oficjalnych dokumentach w </w:t>
      </w:r>
      <w:r w:rsidDel="00000000" w:rsidR="00000000" w:rsidRPr="00000000">
        <w:rPr>
          <w:rFonts w:ascii="Times New Roman" w:cs="Times New Roman" w:eastAsia="Times New Roman" w:hAnsi="Times New Roman"/>
          <w:b w:val="1"/>
          <w:sz w:val="16"/>
          <w:szCs w:val="16"/>
          <w:rtl w:val="0"/>
        </w:rPr>
        <w:t xml:space="preserve">sposób szybki, przejrzysty i dostępny</w:t>
      </w:r>
      <w:r w:rsidDel="00000000" w:rsidR="00000000" w:rsidRPr="00000000">
        <w:rPr>
          <w:rFonts w:ascii="Times New Roman" w:cs="Times New Roman" w:eastAsia="Times New Roman" w:hAnsi="Times New Roman"/>
          <w:sz w:val="16"/>
          <w:szCs w:val="16"/>
          <w:rtl w:val="0"/>
        </w:rPr>
        <w:t xml:space="preserve">; państwa członkowskie powinny także zagwarantować, tam gdzie jest to wskazane, odpowiednie uznanie lub wprowadzenie zmian w kluczowych dokumentach wydawanych przez podmioty niepaństwowe [...]”. </w:t>
      </w:r>
      <w:r w:rsidDel="00000000" w:rsidR="00000000" w:rsidRPr="00000000">
        <w:rPr>
          <w:rtl w:val="0"/>
        </w:rPr>
      </w:r>
    </w:p>
  </w:footnote>
  <w:footnote w:id="3">
    <w:p w:rsidR="00000000" w:rsidDel="00000000" w:rsidP="00000000" w:rsidRDefault="00000000" w:rsidRPr="00000000" w14:paraId="00000094">
      <w:pPr>
        <w:spacing w:line="240" w:lineRule="auto"/>
        <w:rPr>
          <w:rFonts w:ascii="Times New Roman" w:cs="Times New Roman" w:eastAsia="Times New Roman" w:hAnsi="Times New Roman"/>
          <w:sz w:val="16"/>
          <w:szCs w:val="16"/>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i w:val="1"/>
          <w:sz w:val="16"/>
          <w:szCs w:val="16"/>
          <w:rtl w:val="0"/>
        </w:rPr>
        <w:t xml:space="preserve">ECRI General Policy Recommendation no. 17 on preventing and combating intolerance and discrimination against LGBTI persons, </w:t>
      </w:r>
      <w:r w:rsidDel="00000000" w:rsidR="00000000" w:rsidRPr="00000000">
        <w:rPr>
          <w:rFonts w:ascii="Times New Roman" w:cs="Times New Roman" w:eastAsia="Times New Roman" w:hAnsi="Times New Roman"/>
          <w:sz w:val="16"/>
          <w:szCs w:val="16"/>
          <w:rtl w:val="0"/>
        </w:rPr>
        <w:t xml:space="preserve">zalecenie przyjęte dnia 28.06.2023 r., CRI(2023)30.</w:t>
      </w:r>
    </w:p>
  </w:footnote>
  <w:footnote w:id="4">
    <w:p w:rsidR="00000000" w:rsidDel="00000000" w:rsidP="00000000" w:rsidRDefault="00000000" w:rsidRPr="00000000" w14:paraId="00000095">
      <w:pPr>
        <w:spacing w:line="240" w:lineRule="auto"/>
        <w:rPr>
          <w:rFonts w:ascii="Times New Roman" w:cs="Times New Roman" w:eastAsia="Times New Roman" w:hAnsi="Times New Roman"/>
          <w:sz w:val="16"/>
          <w:szCs w:val="16"/>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6"/>
          <w:szCs w:val="16"/>
          <w:rtl w:val="0"/>
        </w:rPr>
        <w:t xml:space="preserve"> Raport IE SOGI z wizytacji w Gruzji, A/HRC/41/45/Add.1, § 68.</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microsoft.com/office/2011/relationships/commentsExtended" Target="commentsExtended.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otnotes.xml.rels><?xml version="1.0" encoding="UTF-8" standalone="yes"?><Relationships xmlns="http://schemas.openxmlformats.org/package/2006/relationships"><Relationship Id="rId1" Type="http://schemas.openxmlformats.org/officeDocument/2006/relationships/hyperlink" Target="https://arch-bip.ms.gov.pl/pl/prawa-czlowieka/inne-organizacje-miedzynarodowe-i-prawa-czlowieka/prawa-czlowieka-w-radzie-europy-/download,2254,3.html" TargetMode="External"/><Relationship Id="rId2" Type="http://schemas.openxmlformats.org/officeDocument/2006/relationships/hyperlink" Target="https://arch-bip.ms.gov.pl/pl/prawa-czlowieka/inne-organizacje-miedzynarodowe-i-prawa-czlowieka/prawa-czlowieka-w-radzie-europy-/download,2254,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reGd6yabNrQIgoRRNHdZu3D4lw==">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