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43" w:rsidRDefault="001F6C43">
      <w:pPr>
        <w:pStyle w:val="Title"/>
        <w:rPr>
          <w:sz w:val="80"/>
          <w:szCs w:val="80"/>
        </w:rPr>
      </w:pPr>
    </w:p>
    <w:p w:rsidR="007D4835" w:rsidRPr="001F6C43" w:rsidRDefault="001F6C43">
      <w:pPr>
        <w:pStyle w:val="Title"/>
        <w:rPr>
          <w:sz w:val="80"/>
          <w:szCs w:val="80"/>
        </w:rPr>
      </w:pPr>
      <w:r w:rsidRPr="001F6C43">
        <w:rPr>
          <w:sz w:val="80"/>
          <w:szCs w:val="80"/>
        </w:rPr>
        <w:t>Data621 Final Project</w:t>
      </w:r>
    </w:p>
    <w:p w:rsidR="007D4835" w:rsidRPr="001F6C43" w:rsidRDefault="001F6C43">
      <w:pPr>
        <w:pStyle w:val="Author"/>
        <w:rPr>
          <w:sz w:val="60"/>
          <w:szCs w:val="60"/>
        </w:rPr>
      </w:pPr>
      <w:r w:rsidRPr="001F6C43">
        <w:rPr>
          <w:sz w:val="60"/>
          <w:szCs w:val="60"/>
        </w:rPr>
        <w:t>Jim Lung</w:t>
      </w:r>
    </w:p>
    <w:p w:rsidR="007D4835" w:rsidRPr="001F6C43" w:rsidRDefault="00313C5F">
      <w:pPr>
        <w:pStyle w:val="Date"/>
        <w:rPr>
          <w:sz w:val="60"/>
          <w:szCs w:val="60"/>
        </w:rPr>
      </w:pPr>
      <w:r w:rsidRPr="001F6C43">
        <w:rPr>
          <w:sz w:val="60"/>
          <w:szCs w:val="60"/>
        </w:rPr>
        <w:t>May 21, 2018</w:t>
      </w:r>
    </w:p>
    <w:p w:rsidR="001F6C43" w:rsidRDefault="001F6C43" w:rsidP="001F6C43">
      <w:pPr>
        <w:pStyle w:val="Heading1"/>
        <w:jc w:val="center"/>
      </w:pPr>
      <w:bookmarkStart w:id="0" w:name="abstract"/>
      <w:bookmarkEnd w:id="0"/>
      <w:r>
        <w:rPr>
          <w:i/>
          <w:iCs/>
          <w:color w:val="222222"/>
          <w:spacing w:val="-45"/>
          <w:sz w:val="102"/>
          <w:szCs w:val="102"/>
        </w:rPr>
        <w:t>Iowa Liquor Sales</w:t>
      </w:r>
    </w:p>
    <w:p w:rsidR="001F6C43" w:rsidRDefault="001F6C43">
      <w:pPr>
        <w:pStyle w:val="Heading1"/>
      </w:pPr>
    </w:p>
    <w:p w:rsidR="001F6C43" w:rsidRDefault="001F6C43">
      <w:pPr>
        <w:pStyle w:val="Heading1"/>
      </w:pPr>
    </w:p>
    <w:p w:rsidR="001F6C43" w:rsidRDefault="001F6C43">
      <w:pPr>
        <w:pStyle w:val="Heading1"/>
      </w:pPr>
    </w:p>
    <w:p w:rsidR="001F6C43" w:rsidRDefault="001F6C43">
      <w:pPr>
        <w:pStyle w:val="Heading1"/>
      </w:pPr>
    </w:p>
    <w:p w:rsidR="001F6C43" w:rsidRDefault="001F6C43">
      <w:pPr>
        <w:pStyle w:val="Heading1"/>
      </w:pPr>
    </w:p>
    <w:p w:rsidR="001F6C43" w:rsidRDefault="001F6C43">
      <w:pPr>
        <w:pStyle w:val="Heading1"/>
      </w:pPr>
    </w:p>
    <w:p w:rsidR="001F6C43" w:rsidRDefault="001F6C43">
      <w:pPr>
        <w:pStyle w:val="Heading1"/>
      </w:pPr>
    </w:p>
    <w:p w:rsidR="007D4835" w:rsidRDefault="00313C5F">
      <w:pPr>
        <w:pStyle w:val="Heading1"/>
      </w:pPr>
      <w:r>
        <w:lastRenderedPageBreak/>
        <w:t>Abstract:</w:t>
      </w:r>
    </w:p>
    <w:p w:rsidR="00871AAA" w:rsidRDefault="00313C5F" w:rsidP="00871AAA">
      <w:pPr>
        <w:pStyle w:val="FirstParagraph"/>
        <w:jc w:val="both"/>
      </w:pPr>
      <w:r>
        <w:t xml:space="preserve">The goal of this project is to determine a geographic location (county) in Iowa that will yield the highest amount of liquor sales. Once we have the location specified according to highest amount of liquor sales, we can look and see if there is anything specifically that helps total volume sold. ((coupled with number of current liquor stores per area, can offer recommendations on where to open a new liquor store)). High sales and low numbers of existing stores will most likely lead to higher profits for the new liquor store, on average. </w:t>
      </w:r>
    </w:p>
    <w:p w:rsidR="00871AAA" w:rsidRDefault="00313C5F" w:rsidP="00871AAA">
      <w:pPr>
        <w:pStyle w:val="FirstParagraph"/>
        <w:jc w:val="both"/>
      </w:pPr>
      <w:r>
        <w:t xml:space="preserve">The criteria for success would be determining the inventory forecast by Bottles sold predication in which the company could plan and determine which factors effect total sales and how. Using the correlation and forward stepwise regression with linear method are applied to perform predication the bottles sold. The dataset used consisted of data regarding sales of liquor from different stores in different counties within the state of Iowa. </w:t>
      </w:r>
    </w:p>
    <w:p w:rsidR="007D4835" w:rsidRDefault="00313C5F" w:rsidP="00871AAA">
      <w:pPr>
        <w:pStyle w:val="FirstParagraph"/>
        <w:jc w:val="both"/>
      </w:pPr>
      <w:r>
        <w:t>In order to obtain the specific trend and predication, the dataset was subset into the highest volume sold location at DES MOINES City in 2017. Before outputting the models, the influential points were all removed. For each target variable, two models were rendered. All the three models, the variables that showed significance were Whiskies and distillery Whiskies. Although the country and city highest volume sold are also separately Polk country and Des Moines, the volume sold in Gallons are definitely decreased comparing between 2016 and 2017.</w:t>
      </w:r>
    </w:p>
    <w:p w:rsidR="00871AAA" w:rsidRPr="00871AAA" w:rsidRDefault="00313C5F" w:rsidP="00871AAA">
      <w:pPr>
        <w:pStyle w:val="Heading1"/>
      </w:pPr>
      <w:bookmarkStart w:id="1" w:name="key-words"/>
      <w:bookmarkEnd w:id="1"/>
      <w:r>
        <w:t>Key words:</w:t>
      </w:r>
    </w:p>
    <w:p w:rsidR="001F6C43" w:rsidRPr="001F6C43" w:rsidRDefault="00313C5F" w:rsidP="00871AAA">
      <w:pPr>
        <w:pStyle w:val="ListParagraph"/>
        <w:numPr>
          <w:ilvl w:val="0"/>
          <w:numId w:val="4"/>
        </w:numPr>
      </w:pPr>
      <w:r w:rsidRPr="001F6C43">
        <w:t xml:space="preserve">Liquor Sales, </w:t>
      </w:r>
    </w:p>
    <w:p w:rsidR="001F6C43" w:rsidRPr="001F6C43" w:rsidRDefault="00313C5F" w:rsidP="00871AAA">
      <w:pPr>
        <w:pStyle w:val="ListParagraph"/>
        <w:numPr>
          <w:ilvl w:val="0"/>
          <w:numId w:val="4"/>
        </w:numPr>
      </w:pPr>
      <w:r w:rsidRPr="001F6C43">
        <w:t>Naive Forecast,</w:t>
      </w:r>
    </w:p>
    <w:p w:rsidR="001F6C43" w:rsidRPr="001F6C43" w:rsidRDefault="001F6C43" w:rsidP="00871AAA">
      <w:pPr>
        <w:pStyle w:val="ListParagraph"/>
        <w:numPr>
          <w:ilvl w:val="0"/>
          <w:numId w:val="4"/>
        </w:numPr>
      </w:pPr>
      <w:r w:rsidRPr="001F6C43">
        <w:t>Linear Regression</w:t>
      </w:r>
    </w:p>
    <w:p w:rsidR="007D4835" w:rsidRDefault="00313C5F" w:rsidP="00871AAA">
      <w:pPr>
        <w:pStyle w:val="ListParagraph"/>
        <w:numPr>
          <w:ilvl w:val="0"/>
          <w:numId w:val="4"/>
        </w:numPr>
      </w:pPr>
      <w:r w:rsidRPr="001F6C43">
        <w:t>Inventory Forecast</w:t>
      </w:r>
    </w:p>
    <w:p w:rsidR="00E67140" w:rsidRPr="001F6C43" w:rsidRDefault="00E67140" w:rsidP="00871AAA">
      <w:pPr>
        <w:pStyle w:val="ListParagraph"/>
        <w:numPr>
          <w:ilvl w:val="0"/>
          <w:numId w:val="4"/>
        </w:numPr>
      </w:pPr>
      <w:r>
        <w:t>Prediction</w:t>
      </w:r>
    </w:p>
    <w:p w:rsidR="007D4835" w:rsidRDefault="00313C5F">
      <w:pPr>
        <w:pStyle w:val="Heading1"/>
      </w:pPr>
      <w:bookmarkStart w:id="2" w:name="introduction"/>
      <w:bookmarkEnd w:id="2"/>
      <w:r>
        <w:t>Introduction:</w:t>
      </w:r>
    </w:p>
    <w:p w:rsidR="001A480B" w:rsidRDefault="00313C5F" w:rsidP="002A2D4E">
      <w:pPr>
        <w:pStyle w:val="FirstParagraph"/>
        <w:jc w:val="both"/>
      </w:pPr>
      <w:r>
        <w:t xml:space="preserve">The objective of this report is to create a statistical model for the number of bottles sold of whiskey which is within the state of Iowa. This can help us make informed decisions on inventory prediction, sales, and assist wholesale distributors to plan for the predicted volume of distribution. To perform exploratory analysis with visualizations and statistical analysis, this is a large dataset and that is a great thing. When loading the full dataset, there will be upwards of 2.7 million observations. We removed the 2,973 duplicated columns from the dataframe, as well as the all of the null values. Because of our large number of observations, this should have very little effect on our analysis. For our location data, we can see that there are 100 county numbers, 99 counties, 383 cities, and 676 zip codes. It would be wise to cross-reference this data with the state’s municipality records to make sure the location variables are properly matched across city, county, and zip code. </w:t>
      </w:r>
    </w:p>
    <w:p w:rsidR="002A2D4E" w:rsidRDefault="00313C5F" w:rsidP="002A2D4E">
      <w:pPr>
        <w:pStyle w:val="FirstParagraph"/>
        <w:jc w:val="both"/>
      </w:pPr>
      <w:r>
        <w:lastRenderedPageBreak/>
        <w:t xml:space="preserve">We see that a large number of observations are found in Polk County, the city of Des Moines, and the zip code 50010 (Ames, Iowa). Ames is the home of Iowa State. This makes logical sense because these are the main urban centers in the state of Iowa and a larger number of people should correlate positively with a higher number of liquor sales. We have 72 different categories of alcohol. These are highly differentiated. If we were to analyze the categories further, it may be wise to group in broader categories. For example, all whiskeys and bourbons could be in one category, all vodkas in another, etc. There are 1400 unique stores in the data set. The vast majority of sales are of quantities of less than 100 bottles and of transactions less than $1,000. This establishes that spirit sales in the Unites States is a valuable market worth exploring for a more detailed and statistical understanding of sales and volume. </w:t>
      </w:r>
    </w:p>
    <w:p w:rsidR="007D4835" w:rsidRDefault="00313C5F" w:rsidP="002A2D4E">
      <w:pPr>
        <w:pStyle w:val="FirstParagraph"/>
        <w:jc w:val="both"/>
      </w:pPr>
      <w:r>
        <w:t>We hope to more thoroughly understand what impact specific store sights may have accounting for the seasonal impact in effect liquor sales. We set up the range of our analysis to the City of Des Moines in 2017. The part of the year has an decreasing tread in sales in total capacity of alcohol, so the time of interest for this analysis will be in 2017.</w:t>
      </w:r>
    </w:p>
    <w:p w:rsidR="007D4835" w:rsidRDefault="004E5F44">
      <w:pPr>
        <w:pStyle w:val="Heading2"/>
      </w:pPr>
      <w:bookmarkStart w:id="3" w:name="background"/>
      <w:bookmarkEnd w:id="3"/>
      <w:r>
        <w:t>B</w:t>
      </w:r>
      <w:r w:rsidR="00313C5F">
        <w:t>ackground</w:t>
      </w:r>
    </w:p>
    <w:p w:rsidR="007D4835" w:rsidRDefault="00313C5F" w:rsidP="004E5F44">
      <w:pPr>
        <w:pStyle w:val="FirstParagraph"/>
        <w:jc w:val="both"/>
      </w:pPr>
      <w:r>
        <w:t>The main goal that has to be achieved in inventory prediction is increasing the efficiency without decreasing the service value offered to the customers. When managing the levels of inventory, it is important to maintain moderate level(s) - not too high and not too low. If the inventory level is excessive, business funds can get wasted. These funds would not be able to be used for any other purpose, thus involving an opportunity cost. The costs of shortage, handling insurance, recording and inspection would proportionately increase along with inventory volume, thus impairing profitability.</w:t>
      </w:r>
    </w:p>
    <w:p w:rsidR="007D4835" w:rsidRDefault="00313C5F">
      <w:pPr>
        <w:pStyle w:val="Heading1"/>
      </w:pPr>
      <w:bookmarkStart w:id="4" w:name="literature-review"/>
      <w:bookmarkEnd w:id="4"/>
      <w:r>
        <w:t>Literature review:</w:t>
      </w:r>
    </w:p>
    <w:p w:rsidR="00AE7D4D" w:rsidRDefault="00313C5F">
      <w:pPr>
        <w:pStyle w:val="FirstParagraph"/>
      </w:pPr>
      <w:r>
        <w:t xml:space="preserve">Book: An Overview of Forecasting Methodology </w:t>
      </w:r>
    </w:p>
    <w:p w:rsidR="00AE7D4D" w:rsidRDefault="00313C5F">
      <w:pPr>
        <w:pStyle w:val="FirstParagraph"/>
      </w:pPr>
      <w:r>
        <w:t xml:space="preserve">Author: David S. Walonick (1993) </w:t>
      </w:r>
    </w:p>
    <w:p w:rsidR="00AE7D4D" w:rsidRDefault="00313C5F" w:rsidP="00AE7D4D">
      <w:pPr>
        <w:pStyle w:val="FirstParagraph"/>
        <w:jc w:val="both"/>
      </w:pPr>
      <w:r>
        <w:t xml:space="preserve">Trend extrapolation - These methods examine trends and cycles in historical data, and then use mathematical techniques to extrapolate to the future. The assumption of all these techniques is that the forces responsible for creating the past, will continue to operate in the future. This is often a valid assumption when forecasting short term horizons, but it falls short when creating medium and long term forecasts. The further out we attempt to forecast, the less certain we become of the forecast. </w:t>
      </w:r>
    </w:p>
    <w:p w:rsidR="00AE7D4D" w:rsidRDefault="00313C5F" w:rsidP="00AE7D4D">
      <w:pPr>
        <w:pStyle w:val="FirstParagraph"/>
        <w:jc w:val="both"/>
      </w:pPr>
      <w:r>
        <w:t xml:space="preserve">The most common mathematical models involve various forms of weighted smoothing methods. Another type of model is known as decomposition. This technique mathematically separates the historical data into trend, seasonal and random components. A process known as a “turning point analysis” is used to produce forecasts. ARIMA models such as adaptive filtering and Box-Jenkins analysis constitute a third class of mathematical model, while simple linear regression and curve fitting is a fourth. Makridakis (one of the gurus of quantitative forecasting) correctly points out that judgmental forecasting is </w:t>
      </w:r>
      <w:r>
        <w:lastRenderedPageBreak/>
        <w:t xml:space="preserve">superior to mathematical models, however, there are many forecasting applications where computer generated forecasts are more feasible. For example, large manufacturing companies often forecast inventory levels for thousands of items each month. It would simply not be feasible to use judgmental forecasting in this kind of application. </w:t>
      </w:r>
    </w:p>
    <w:p w:rsidR="007D4835" w:rsidRDefault="00313C5F" w:rsidP="00AE7D4D">
      <w:pPr>
        <w:pStyle w:val="FirstParagraph"/>
        <w:jc w:val="both"/>
      </w:pPr>
      <w:r>
        <w:t>Consider Timing - When planning to effectively forecast your inventory levels it is important to consider both the life cycle of your products as well as how far in the future your forecast must reach. When it comes to the life cycle of your products, understanding how much stock to keep of certain items to avoid waste is very important. For example, assuming that your most expensive items are also your mist profitable may not always be the case and could actually prevent cost flow when lower costing items have a higher turnover rate. Understanding how to balance inventory levels when forecasting can be beneficial to your budget. Knowing just how your products and sales effects your business is key for any businesses success.</w:t>
      </w:r>
    </w:p>
    <w:p w:rsidR="007D4835" w:rsidRDefault="00313C5F">
      <w:pPr>
        <w:pStyle w:val="Heading1"/>
      </w:pPr>
      <w:bookmarkStart w:id="5" w:name="experimentation-and-results"/>
      <w:bookmarkEnd w:id="5"/>
      <w:r>
        <w:t>Experimentation and Results</w:t>
      </w:r>
    </w:p>
    <w:p w:rsidR="007D4835" w:rsidRDefault="00313C5F">
      <w:pPr>
        <w:pStyle w:val="Heading2"/>
      </w:pPr>
      <w:bookmarkStart w:id="6" w:name="data-exploration"/>
      <w:bookmarkEnd w:id="6"/>
      <w:r>
        <w:t>Data Exploration</w:t>
      </w:r>
    </w:p>
    <w:p w:rsidR="007D4835" w:rsidRDefault="00313C5F" w:rsidP="00AE7D4D">
      <w:pPr>
        <w:pStyle w:val="FirstParagraph"/>
        <w:jc w:val="both"/>
      </w:pPr>
      <w:r>
        <w:t xml:space="preserve">The data set contains the spirits purchase information of Iowa Class “E” liquor licensees by product and date </w:t>
      </w:r>
      <w:r w:rsidR="001F6C43">
        <w:t>of purchase from January 2013</w:t>
      </w:r>
      <w:r>
        <w:t xml:space="preserve"> to </w:t>
      </w:r>
      <w:r w:rsidR="001F6C43">
        <w:t>December 2017</w:t>
      </w:r>
      <w:r>
        <w:t>. The data set is provided by the Iowa Department of Commerce, Alcoholic Beverages Division, click here to view the data set at Data.Iowa.Gov. As previously discussed, the data set is 3.3 GB in total size and much to large to use in a meaningful model.</w:t>
      </w:r>
    </w:p>
    <w:p w:rsidR="001F6C43" w:rsidRPr="001F6C43" w:rsidRDefault="00313C5F">
      <w:pPr>
        <w:pStyle w:val="Heading3"/>
        <w:rPr>
          <w:b w:val="0"/>
        </w:rPr>
      </w:pPr>
      <w:bookmarkStart w:id="7" w:name="achieve-the-dataset-from-httpsdata.iowa."/>
      <w:bookmarkEnd w:id="7"/>
      <w:r w:rsidRPr="001F6C43">
        <w:rPr>
          <w:b w:val="0"/>
        </w:rPr>
        <w:t>Achieve the dataset from</w:t>
      </w:r>
      <w:r w:rsidR="001F6C43" w:rsidRPr="001F6C43">
        <w:rPr>
          <w:b w:val="0"/>
        </w:rPr>
        <w:t>:</w:t>
      </w:r>
      <w:r w:rsidRPr="001F6C43">
        <w:rPr>
          <w:b w:val="0"/>
        </w:rPr>
        <w:t xml:space="preserve"> </w:t>
      </w:r>
    </w:p>
    <w:p w:rsidR="007D4835" w:rsidRDefault="00313C5F">
      <w:pPr>
        <w:pStyle w:val="Heading3"/>
      </w:pPr>
      <w:hyperlink r:id="rId7">
        <w:r>
          <w:rPr>
            <w:rStyle w:val="Hyperlink"/>
          </w:rPr>
          <w:t>https://data.iowa.gov/Economy/Iowa-Liquor-Sales/m3tr-qhgy</w:t>
        </w:r>
      </w:hyperlink>
    </w:p>
    <w:tbl>
      <w:tblPr>
        <w:tblpPr w:leftFromText="180" w:rightFromText="180" w:vertAnchor="text" w:horzAnchor="page" w:tblpX="663" w:tblpY="160"/>
        <w:tblW w:w="5789" w:type="pct"/>
        <w:tblLayout w:type="fixed"/>
        <w:tblLook w:val="07E0" w:firstRow="1" w:lastRow="1" w:firstColumn="1" w:lastColumn="1" w:noHBand="1" w:noVBand="1"/>
      </w:tblPr>
      <w:tblGrid>
        <w:gridCol w:w="918"/>
        <w:gridCol w:w="810"/>
        <w:gridCol w:w="1080"/>
        <w:gridCol w:w="1157"/>
        <w:gridCol w:w="991"/>
        <w:gridCol w:w="992"/>
        <w:gridCol w:w="991"/>
        <w:gridCol w:w="992"/>
        <w:gridCol w:w="991"/>
        <w:gridCol w:w="992"/>
        <w:gridCol w:w="1173"/>
      </w:tblGrid>
      <w:tr w:rsidR="001F6C43" w:rsidTr="001F6C43">
        <w:tc>
          <w:tcPr>
            <w:tcW w:w="918" w:type="dxa"/>
            <w:tcBorders>
              <w:bottom w:val="single" w:sz="0" w:space="0" w:color="auto"/>
            </w:tcBorders>
            <w:vAlign w:val="bottom"/>
          </w:tcPr>
          <w:p w:rsidR="001F6C43" w:rsidRDefault="001F6C43" w:rsidP="001F6C43">
            <w:pPr>
              <w:pStyle w:val="Compact"/>
              <w:jc w:val="right"/>
            </w:pPr>
            <w:r>
              <w:t>Month</w:t>
            </w:r>
          </w:p>
        </w:tc>
        <w:tc>
          <w:tcPr>
            <w:tcW w:w="810" w:type="dxa"/>
            <w:tcBorders>
              <w:bottom w:val="single" w:sz="0" w:space="0" w:color="auto"/>
            </w:tcBorders>
            <w:vAlign w:val="bottom"/>
          </w:tcPr>
          <w:p w:rsidR="001F6C43" w:rsidRDefault="001F6C43" w:rsidP="001F6C43">
            <w:pPr>
              <w:pStyle w:val="Compact"/>
              <w:jc w:val="right"/>
            </w:pPr>
            <w:r>
              <w:t>Year</w:t>
            </w:r>
          </w:p>
        </w:tc>
        <w:tc>
          <w:tcPr>
            <w:tcW w:w="1080" w:type="dxa"/>
            <w:tcBorders>
              <w:bottom w:val="single" w:sz="0" w:space="0" w:color="auto"/>
            </w:tcBorders>
            <w:vAlign w:val="bottom"/>
          </w:tcPr>
          <w:p w:rsidR="001F6C43" w:rsidRDefault="001F6C43" w:rsidP="001F6C43">
            <w:pPr>
              <w:pStyle w:val="Compact"/>
            </w:pPr>
            <w:r>
              <w:t>City</w:t>
            </w:r>
          </w:p>
        </w:tc>
        <w:tc>
          <w:tcPr>
            <w:tcW w:w="1157" w:type="dxa"/>
            <w:tcBorders>
              <w:bottom w:val="single" w:sz="0" w:space="0" w:color="auto"/>
            </w:tcBorders>
            <w:vAlign w:val="bottom"/>
          </w:tcPr>
          <w:p w:rsidR="001F6C43" w:rsidRDefault="001F6C43" w:rsidP="001F6C43">
            <w:pPr>
              <w:pStyle w:val="Compact"/>
            </w:pPr>
            <w:r>
              <w:t>CategoryName</w:t>
            </w:r>
          </w:p>
        </w:tc>
        <w:tc>
          <w:tcPr>
            <w:tcW w:w="991" w:type="dxa"/>
            <w:tcBorders>
              <w:bottom w:val="single" w:sz="0" w:space="0" w:color="auto"/>
            </w:tcBorders>
            <w:vAlign w:val="bottom"/>
          </w:tcPr>
          <w:p w:rsidR="001F6C43" w:rsidRDefault="001F6C43" w:rsidP="001F6C43">
            <w:pPr>
              <w:pStyle w:val="Compact"/>
            </w:pPr>
            <w:r>
              <w:t>County</w:t>
            </w:r>
          </w:p>
        </w:tc>
        <w:tc>
          <w:tcPr>
            <w:tcW w:w="992" w:type="dxa"/>
            <w:tcBorders>
              <w:bottom w:val="single" w:sz="0" w:space="0" w:color="auto"/>
            </w:tcBorders>
            <w:vAlign w:val="bottom"/>
          </w:tcPr>
          <w:p w:rsidR="001F6C43" w:rsidRDefault="001F6C43" w:rsidP="001F6C43">
            <w:pPr>
              <w:pStyle w:val="Compact"/>
              <w:jc w:val="right"/>
            </w:pPr>
            <w:r>
              <w:t>Bottles Sold</w:t>
            </w:r>
          </w:p>
        </w:tc>
        <w:tc>
          <w:tcPr>
            <w:tcW w:w="991" w:type="dxa"/>
            <w:tcBorders>
              <w:bottom w:val="single" w:sz="0" w:space="0" w:color="auto"/>
            </w:tcBorders>
            <w:vAlign w:val="bottom"/>
          </w:tcPr>
          <w:p w:rsidR="001F6C43" w:rsidRDefault="001F6C43" w:rsidP="001F6C43">
            <w:pPr>
              <w:pStyle w:val="Compact"/>
              <w:jc w:val="right"/>
            </w:pPr>
            <w:r>
              <w:t>Sale (Dollars)</w:t>
            </w:r>
          </w:p>
        </w:tc>
        <w:tc>
          <w:tcPr>
            <w:tcW w:w="992" w:type="dxa"/>
            <w:tcBorders>
              <w:bottom w:val="single" w:sz="0" w:space="0" w:color="auto"/>
            </w:tcBorders>
            <w:vAlign w:val="bottom"/>
          </w:tcPr>
          <w:p w:rsidR="001F6C43" w:rsidRDefault="001F6C43" w:rsidP="001F6C43">
            <w:pPr>
              <w:pStyle w:val="Compact"/>
              <w:jc w:val="right"/>
            </w:pPr>
            <w:r>
              <w:t>Bottle Volume (ml)</w:t>
            </w:r>
          </w:p>
        </w:tc>
        <w:tc>
          <w:tcPr>
            <w:tcW w:w="991" w:type="dxa"/>
            <w:tcBorders>
              <w:bottom w:val="single" w:sz="0" w:space="0" w:color="auto"/>
            </w:tcBorders>
            <w:vAlign w:val="bottom"/>
          </w:tcPr>
          <w:p w:rsidR="001F6C43" w:rsidRDefault="001F6C43" w:rsidP="001F6C43">
            <w:pPr>
              <w:pStyle w:val="Compact"/>
              <w:jc w:val="right"/>
            </w:pPr>
            <w:r>
              <w:t>State Bottle Cost</w:t>
            </w:r>
          </w:p>
        </w:tc>
        <w:tc>
          <w:tcPr>
            <w:tcW w:w="992" w:type="dxa"/>
            <w:tcBorders>
              <w:bottom w:val="single" w:sz="0" w:space="0" w:color="auto"/>
            </w:tcBorders>
            <w:vAlign w:val="bottom"/>
          </w:tcPr>
          <w:p w:rsidR="001F6C43" w:rsidRDefault="001F6C43" w:rsidP="001F6C43">
            <w:pPr>
              <w:pStyle w:val="Compact"/>
              <w:jc w:val="right"/>
            </w:pPr>
            <w:r>
              <w:t>State Bottle Retail</w:t>
            </w:r>
          </w:p>
        </w:tc>
        <w:tc>
          <w:tcPr>
            <w:tcW w:w="1173" w:type="dxa"/>
            <w:tcBorders>
              <w:bottom w:val="single" w:sz="0" w:space="0" w:color="auto"/>
            </w:tcBorders>
            <w:vAlign w:val="bottom"/>
          </w:tcPr>
          <w:p w:rsidR="001F6C43" w:rsidRDefault="001F6C43" w:rsidP="001F6C43">
            <w:pPr>
              <w:pStyle w:val="Compact"/>
              <w:jc w:val="right"/>
            </w:pPr>
            <w:r>
              <w:t>Volume Sold (Gallons)</w:t>
            </w:r>
          </w:p>
        </w:tc>
      </w:tr>
      <w:tr w:rsidR="001F6C43" w:rsidTr="001F6C43">
        <w:tc>
          <w:tcPr>
            <w:tcW w:w="918" w:type="dxa"/>
          </w:tcPr>
          <w:p w:rsidR="001F6C43" w:rsidRDefault="001F6C43" w:rsidP="001F6C43">
            <w:pPr>
              <w:pStyle w:val="Compact"/>
              <w:jc w:val="right"/>
            </w:pPr>
            <w:r>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BLENDED WHISKIES</w:t>
            </w:r>
          </w:p>
        </w:tc>
        <w:tc>
          <w:tcPr>
            <w:tcW w:w="991" w:type="dxa"/>
          </w:tcPr>
          <w:p w:rsidR="001F6C43" w:rsidRDefault="001F6C43" w:rsidP="001F6C43">
            <w:pPr>
              <w:pStyle w:val="Compact"/>
            </w:pPr>
            <w:r>
              <w:t>HARDIN</w:t>
            </w:r>
          </w:p>
        </w:tc>
        <w:tc>
          <w:tcPr>
            <w:tcW w:w="992" w:type="dxa"/>
          </w:tcPr>
          <w:p w:rsidR="001F6C43" w:rsidRDefault="001F6C43" w:rsidP="001F6C43">
            <w:pPr>
              <w:pStyle w:val="Compact"/>
              <w:jc w:val="right"/>
            </w:pPr>
            <w:r>
              <w:t>12</w:t>
            </w:r>
          </w:p>
        </w:tc>
        <w:tc>
          <w:tcPr>
            <w:tcW w:w="991" w:type="dxa"/>
          </w:tcPr>
          <w:p w:rsidR="001F6C43" w:rsidRDefault="001F6C43" w:rsidP="001F6C43">
            <w:pPr>
              <w:pStyle w:val="Compact"/>
              <w:jc w:val="right"/>
            </w:pPr>
            <w:r>
              <w:t>117.48</w:t>
            </w:r>
          </w:p>
        </w:tc>
        <w:tc>
          <w:tcPr>
            <w:tcW w:w="992" w:type="dxa"/>
          </w:tcPr>
          <w:p w:rsidR="001F6C43" w:rsidRDefault="001F6C43" w:rsidP="001F6C43">
            <w:pPr>
              <w:pStyle w:val="Compact"/>
              <w:jc w:val="right"/>
            </w:pPr>
            <w:r>
              <w:t>750.000</w:t>
            </w:r>
          </w:p>
        </w:tc>
        <w:tc>
          <w:tcPr>
            <w:tcW w:w="991" w:type="dxa"/>
          </w:tcPr>
          <w:p w:rsidR="001F6C43" w:rsidRDefault="001F6C43" w:rsidP="001F6C43">
            <w:pPr>
              <w:pStyle w:val="Compact"/>
              <w:jc w:val="right"/>
            </w:pPr>
            <w:r>
              <w:t>6.53</w:t>
            </w:r>
          </w:p>
        </w:tc>
        <w:tc>
          <w:tcPr>
            <w:tcW w:w="992" w:type="dxa"/>
          </w:tcPr>
          <w:p w:rsidR="001F6C43" w:rsidRDefault="001F6C43" w:rsidP="001F6C43">
            <w:pPr>
              <w:pStyle w:val="Compact"/>
              <w:jc w:val="right"/>
            </w:pPr>
            <w:r>
              <w:t>9.79</w:t>
            </w:r>
          </w:p>
        </w:tc>
        <w:tc>
          <w:tcPr>
            <w:tcW w:w="1173" w:type="dxa"/>
          </w:tcPr>
          <w:p w:rsidR="001F6C43" w:rsidRDefault="001F6C43" w:rsidP="001F6C43">
            <w:pPr>
              <w:pStyle w:val="Compact"/>
              <w:jc w:val="right"/>
            </w:pPr>
            <w:r>
              <w:t>2.38</w:t>
            </w:r>
          </w:p>
        </w:tc>
      </w:tr>
      <w:tr w:rsidR="001F6C43" w:rsidTr="001F6C43">
        <w:tc>
          <w:tcPr>
            <w:tcW w:w="918" w:type="dxa"/>
          </w:tcPr>
          <w:p w:rsidR="001F6C43" w:rsidRDefault="001F6C43" w:rsidP="001F6C43">
            <w:pPr>
              <w:pStyle w:val="Compact"/>
              <w:jc w:val="right"/>
            </w:pPr>
            <w:r>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BLENDED WHISKIES</w:t>
            </w:r>
          </w:p>
        </w:tc>
        <w:tc>
          <w:tcPr>
            <w:tcW w:w="991" w:type="dxa"/>
          </w:tcPr>
          <w:p w:rsidR="001F6C43" w:rsidRDefault="001F6C43" w:rsidP="001F6C43">
            <w:pPr>
              <w:pStyle w:val="Compact"/>
            </w:pPr>
            <w:r>
              <w:t>WEBSTER</w:t>
            </w:r>
          </w:p>
        </w:tc>
        <w:tc>
          <w:tcPr>
            <w:tcW w:w="992" w:type="dxa"/>
          </w:tcPr>
          <w:p w:rsidR="001F6C43" w:rsidRDefault="001F6C43" w:rsidP="001F6C43">
            <w:pPr>
              <w:pStyle w:val="Compact"/>
              <w:jc w:val="right"/>
            </w:pPr>
            <w:r>
              <w:t>9</w:t>
            </w:r>
          </w:p>
        </w:tc>
        <w:tc>
          <w:tcPr>
            <w:tcW w:w="991" w:type="dxa"/>
          </w:tcPr>
          <w:p w:rsidR="001F6C43" w:rsidRDefault="001F6C43" w:rsidP="001F6C43">
            <w:pPr>
              <w:pStyle w:val="Compact"/>
              <w:jc w:val="right"/>
            </w:pPr>
            <w:r>
              <w:t>104.37</w:t>
            </w:r>
          </w:p>
        </w:tc>
        <w:tc>
          <w:tcPr>
            <w:tcW w:w="992" w:type="dxa"/>
          </w:tcPr>
          <w:p w:rsidR="001F6C43" w:rsidRDefault="001F6C43" w:rsidP="001F6C43">
            <w:pPr>
              <w:pStyle w:val="Compact"/>
              <w:jc w:val="right"/>
            </w:pPr>
            <w:r>
              <w:t>1750.000</w:t>
            </w:r>
          </w:p>
        </w:tc>
        <w:tc>
          <w:tcPr>
            <w:tcW w:w="991" w:type="dxa"/>
          </w:tcPr>
          <w:p w:rsidR="001F6C43" w:rsidRDefault="001F6C43" w:rsidP="001F6C43">
            <w:pPr>
              <w:pStyle w:val="Compact"/>
              <w:jc w:val="right"/>
            </w:pPr>
            <w:r>
              <w:t>15.33</w:t>
            </w:r>
          </w:p>
        </w:tc>
        <w:tc>
          <w:tcPr>
            <w:tcW w:w="992" w:type="dxa"/>
          </w:tcPr>
          <w:p w:rsidR="001F6C43" w:rsidRDefault="001F6C43" w:rsidP="001F6C43">
            <w:pPr>
              <w:pStyle w:val="Compact"/>
              <w:jc w:val="right"/>
            </w:pPr>
            <w:r>
              <w:t>22.99</w:t>
            </w:r>
          </w:p>
        </w:tc>
        <w:tc>
          <w:tcPr>
            <w:tcW w:w="1173" w:type="dxa"/>
          </w:tcPr>
          <w:p w:rsidR="001F6C43" w:rsidRDefault="001F6C43" w:rsidP="001F6C43">
            <w:pPr>
              <w:pStyle w:val="Compact"/>
              <w:jc w:val="right"/>
            </w:pPr>
            <w:r>
              <w:t>4.16</w:t>
            </w:r>
          </w:p>
        </w:tc>
      </w:tr>
      <w:tr w:rsidR="001F6C43" w:rsidTr="001F6C43">
        <w:tc>
          <w:tcPr>
            <w:tcW w:w="918" w:type="dxa"/>
          </w:tcPr>
          <w:p w:rsidR="001F6C43" w:rsidRDefault="001F6C43" w:rsidP="001F6C43">
            <w:pPr>
              <w:pStyle w:val="Compact"/>
              <w:jc w:val="right"/>
            </w:pPr>
            <w:r>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CANADIAN WHISKIES</w:t>
            </w:r>
          </w:p>
        </w:tc>
        <w:tc>
          <w:tcPr>
            <w:tcW w:w="991" w:type="dxa"/>
          </w:tcPr>
          <w:p w:rsidR="001F6C43" w:rsidRDefault="001F6C43" w:rsidP="001F6C43">
            <w:pPr>
              <w:pStyle w:val="Compact"/>
            </w:pPr>
            <w:r>
              <w:t>HARDIN</w:t>
            </w:r>
          </w:p>
        </w:tc>
        <w:tc>
          <w:tcPr>
            <w:tcW w:w="992" w:type="dxa"/>
          </w:tcPr>
          <w:p w:rsidR="001F6C43" w:rsidRDefault="001F6C43" w:rsidP="001F6C43">
            <w:pPr>
              <w:pStyle w:val="Compact"/>
              <w:jc w:val="right"/>
            </w:pPr>
            <w:r>
              <w:t>38</w:t>
            </w:r>
          </w:p>
        </w:tc>
        <w:tc>
          <w:tcPr>
            <w:tcW w:w="991" w:type="dxa"/>
          </w:tcPr>
          <w:p w:rsidR="001F6C43" w:rsidRDefault="001F6C43" w:rsidP="001F6C43">
            <w:pPr>
              <w:pStyle w:val="Compact"/>
              <w:jc w:val="right"/>
            </w:pPr>
            <w:r>
              <w:t>487.50</w:t>
            </w:r>
          </w:p>
        </w:tc>
        <w:tc>
          <w:tcPr>
            <w:tcW w:w="992" w:type="dxa"/>
          </w:tcPr>
          <w:p w:rsidR="001F6C43" w:rsidRDefault="001F6C43" w:rsidP="001F6C43">
            <w:pPr>
              <w:pStyle w:val="Compact"/>
              <w:jc w:val="right"/>
            </w:pPr>
            <w:r>
              <w:t>1030.000</w:t>
            </w:r>
          </w:p>
        </w:tc>
        <w:tc>
          <w:tcPr>
            <w:tcW w:w="991" w:type="dxa"/>
          </w:tcPr>
          <w:p w:rsidR="001F6C43" w:rsidRDefault="001F6C43" w:rsidP="001F6C43">
            <w:pPr>
              <w:pStyle w:val="Compact"/>
              <w:jc w:val="right"/>
            </w:pPr>
            <w:r>
              <w:t>37.69</w:t>
            </w:r>
          </w:p>
        </w:tc>
        <w:tc>
          <w:tcPr>
            <w:tcW w:w="992" w:type="dxa"/>
          </w:tcPr>
          <w:p w:rsidR="001F6C43" w:rsidRDefault="001F6C43" w:rsidP="001F6C43">
            <w:pPr>
              <w:pStyle w:val="Compact"/>
              <w:jc w:val="right"/>
            </w:pPr>
            <w:r>
              <w:t>56.52</w:t>
            </w:r>
          </w:p>
        </w:tc>
        <w:tc>
          <w:tcPr>
            <w:tcW w:w="1173" w:type="dxa"/>
          </w:tcPr>
          <w:p w:rsidR="001F6C43" w:rsidRDefault="001F6C43" w:rsidP="001F6C43">
            <w:pPr>
              <w:pStyle w:val="Compact"/>
              <w:jc w:val="right"/>
            </w:pPr>
            <w:r>
              <w:t>13.71</w:t>
            </w:r>
          </w:p>
        </w:tc>
      </w:tr>
      <w:tr w:rsidR="001F6C43" w:rsidTr="001F6C43">
        <w:tc>
          <w:tcPr>
            <w:tcW w:w="918" w:type="dxa"/>
          </w:tcPr>
          <w:p w:rsidR="001F6C43" w:rsidRDefault="001F6C43" w:rsidP="001F6C43">
            <w:pPr>
              <w:pStyle w:val="Compact"/>
              <w:jc w:val="right"/>
            </w:pPr>
            <w:r>
              <w:lastRenderedPageBreak/>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CANADIAN WHISKIES</w:t>
            </w:r>
          </w:p>
        </w:tc>
        <w:tc>
          <w:tcPr>
            <w:tcW w:w="991" w:type="dxa"/>
          </w:tcPr>
          <w:p w:rsidR="001F6C43" w:rsidRDefault="001F6C43" w:rsidP="001F6C43">
            <w:pPr>
              <w:pStyle w:val="Compact"/>
            </w:pPr>
            <w:r>
              <w:t>WEBSTER</w:t>
            </w:r>
          </w:p>
        </w:tc>
        <w:tc>
          <w:tcPr>
            <w:tcW w:w="992" w:type="dxa"/>
          </w:tcPr>
          <w:p w:rsidR="001F6C43" w:rsidRDefault="001F6C43" w:rsidP="001F6C43">
            <w:pPr>
              <w:pStyle w:val="Compact"/>
              <w:jc w:val="right"/>
            </w:pPr>
            <w:r>
              <w:t>15</w:t>
            </w:r>
          </w:p>
        </w:tc>
        <w:tc>
          <w:tcPr>
            <w:tcW w:w="991" w:type="dxa"/>
          </w:tcPr>
          <w:p w:rsidR="001F6C43" w:rsidRDefault="001F6C43" w:rsidP="001F6C43">
            <w:pPr>
              <w:pStyle w:val="Compact"/>
              <w:jc w:val="right"/>
            </w:pPr>
            <w:r>
              <w:t>193.53</w:t>
            </w:r>
          </w:p>
        </w:tc>
        <w:tc>
          <w:tcPr>
            <w:tcW w:w="992" w:type="dxa"/>
          </w:tcPr>
          <w:p w:rsidR="001F6C43" w:rsidRDefault="001F6C43" w:rsidP="001F6C43">
            <w:pPr>
              <w:pStyle w:val="Compact"/>
              <w:jc w:val="right"/>
            </w:pPr>
            <w:r>
              <w:t>1416.667</w:t>
            </w:r>
          </w:p>
        </w:tc>
        <w:tc>
          <w:tcPr>
            <w:tcW w:w="991" w:type="dxa"/>
          </w:tcPr>
          <w:p w:rsidR="001F6C43" w:rsidRDefault="001F6C43" w:rsidP="001F6C43">
            <w:pPr>
              <w:pStyle w:val="Compact"/>
              <w:jc w:val="right"/>
            </w:pPr>
            <w:r>
              <w:t>25.99</w:t>
            </w:r>
          </w:p>
        </w:tc>
        <w:tc>
          <w:tcPr>
            <w:tcW w:w="992" w:type="dxa"/>
          </w:tcPr>
          <w:p w:rsidR="001F6C43" w:rsidRDefault="001F6C43" w:rsidP="001F6C43">
            <w:pPr>
              <w:pStyle w:val="Compact"/>
              <w:jc w:val="right"/>
            </w:pPr>
            <w:r>
              <w:t>39.00</w:t>
            </w:r>
          </w:p>
        </w:tc>
        <w:tc>
          <w:tcPr>
            <w:tcW w:w="1173" w:type="dxa"/>
          </w:tcPr>
          <w:p w:rsidR="001F6C43" w:rsidRDefault="001F6C43" w:rsidP="001F6C43">
            <w:pPr>
              <w:pStyle w:val="Compact"/>
              <w:jc w:val="right"/>
            </w:pPr>
            <w:r>
              <w:t>5.35</w:t>
            </w:r>
          </w:p>
        </w:tc>
      </w:tr>
      <w:tr w:rsidR="001F6C43" w:rsidTr="001F6C43">
        <w:tc>
          <w:tcPr>
            <w:tcW w:w="918" w:type="dxa"/>
          </w:tcPr>
          <w:p w:rsidR="001F6C43" w:rsidRDefault="001F6C43" w:rsidP="001F6C43">
            <w:pPr>
              <w:pStyle w:val="Compact"/>
              <w:jc w:val="right"/>
            </w:pPr>
            <w:r>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STRAIGHT BOURBON WHISKIES</w:t>
            </w:r>
          </w:p>
        </w:tc>
        <w:tc>
          <w:tcPr>
            <w:tcW w:w="991" w:type="dxa"/>
          </w:tcPr>
          <w:p w:rsidR="001F6C43" w:rsidRDefault="001F6C43" w:rsidP="001F6C43">
            <w:pPr>
              <w:pStyle w:val="Compact"/>
            </w:pPr>
            <w:r>
              <w:t>HARDIN</w:t>
            </w:r>
          </w:p>
        </w:tc>
        <w:tc>
          <w:tcPr>
            <w:tcW w:w="992" w:type="dxa"/>
          </w:tcPr>
          <w:p w:rsidR="001F6C43" w:rsidRDefault="001F6C43" w:rsidP="001F6C43">
            <w:pPr>
              <w:pStyle w:val="Compact"/>
              <w:jc w:val="right"/>
            </w:pPr>
            <w:r>
              <w:t>12</w:t>
            </w:r>
          </w:p>
        </w:tc>
        <w:tc>
          <w:tcPr>
            <w:tcW w:w="991" w:type="dxa"/>
          </w:tcPr>
          <w:p w:rsidR="001F6C43" w:rsidRDefault="001F6C43" w:rsidP="001F6C43">
            <w:pPr>
              <w:pStyle w:val="Compact"/>
              <w:jc w:val="right"/>
            </w:pPr>
            <w:r>
              <w:t>170.52</w:t>
            </w:r>
          </w:p>
        </w:tc>
        <w:tc>
          <w:tcPr>
            <w:tcW w:w="992" w:type="dxa"/>
          </w:tcPr>
          <w:p w:rsidR="001F6C43" w:rsidRDefault="001F6C43" w:rsidP="001F6C43">
            <w:pPr>
              <w:pStyle w:val="Compact"/>
              <w:jc w:val="right"/>
            </w:pPr>
            <w:r>
              <w:t>750.000</w:t>
            </w:r>
          </w:p>
        </w:tc>
        <w:tc>
          <w:tcPr>
            <w:tcW w:w="991" w:type="dxa"/>
          </w:tcPr>
          <w:p w:rsidR="001F6C43" w:rsidRDefault="001F6C43" w:rsidP="001F6C43">
            <w:pPr>
              <w:pStyle w:val="Compact"/>
              <w:jc w:val="right"/>
            </w:pPr>
            <w:r>
              <w:t>9.22</w:t>
            </w:r>
          </w:p>
        </w:tc>
        <w:tc>
          <w:tcPr>
            <w:tcW w:w="992" w:type="dxa"/>
          </w:tcPr>
          <w:p w:rsidR="001F6C43" w:rsidRDefault="001F6C43" w:rsidP="001F6C43">
            <w:pPr>
              <w:pStyle w:val="Compact"/>
              <w:jc w:val="right"/>
            </w:pPr>
            <w:r>
              <w:t>14.21</w:t>
            </w:r>
          </w:p>
        </w:tc>
        <w:tc>
          <w:tcPr>
            <w:tcW w:w="1173" w:type="dxa"/>
          </w:tcPr>
          <w:p w:rsidR="001F6C43" w:rsidRDefault="001F6C43" w:rsidP="001F6C43">
            <w:pPr>
              <w:pStyle w:val="Compact"/>
              <w:jc w:val="right"/>
            </w:pPr>
            <w:r>
              <w:t>2.38</w:t>
            </w:r>
          </w:p>
        </w:tc>
      </w:tr>
      <w:tr w:rsidR="001F6C43" w:rsidTr="001F6C43">
        <w:tc>
          <w:tcPr>
            <w:tcW w:w="918" w:type="dxa"/>
          </w:tcPr>
          <w:p w:rsidR="001F6C43" w:rsidRDefault="001F6C43" w:rsidP="001F6C43">
            <w:pPr>
              <w:pStyle w:val="Compact"/>
              <w:jc w:val="right"/>
            </w:pPr>
            <w:r>
              <w:t>1</w:t>
            </w:r>
          </w:p>
        </w:tc>
        <w:tc>
          <w:tcPr>
            <w:tcW w:w="810" w:type="dxa"/>
          </w:tcPr>
          <w:p w:rsidR="001F6C43" w:rsidRDefault="001F6C43" w:rsidP="001F6C43">
            <w:pPr>
              <w:pStyle w:val="Compact"/>
              <w:jc w:val="right"/>
            </w:pPr>
            <w:r>
              <w:t>2013</w:t>
            </w:r>
          </w:p>
        </w:tc>
        <w:tc>
          <w:tcPr>
            <w:tcW w:w="1080" w:type="dxa"/>
          </w:tcPr>
          <w:p w:rsidR="001F6C43" w:rsidRDefault="001F6C43" w:rsidP="001F6C43">
            <w:pPr>
              <w:pStyle w:val="Compact"/>
            </w:pPr>
            <w:r>
              <w:t>ACKLEY</w:t>
            </w:r>
          </w:p>
        </w:tc>
        <w:tc>
          <w:tcPr>
            <w:tcW w:w="1157" w:type="dxa"/>
          </w:tcPr>
          <w:p w:rsidR="001F6C43" w:rsidRDefault="001F6C43" w:rsidP="001F6C43">
            <w:pPr>
              <w:pStyle w:val="Compact"/>
            </w:pPr>
            <w:r>
              <w:t>STRAIGHT BOURBON WHISKIES</w:t>
            </w:r>
          </w:p>
        </w:tc>
        <w:tc>
          <w:tcPr>
            <w:tcW w:w="991" w:type="dxa"/>
          </w:tcPr>
          <w:p w:rsidR="001F6C43" w:rsidRDefault="001F6C43" w:rsidP="001F6C43">
            <w:pPr>
              <w:pStyle w:val="Compact"/>
            </w:pPr>
            <w:r>
              <w:t>WEBSTER</w:t>
            </w:r>
          </w:p>
        </w:tc>
        <w:tc>
          <w:tcPr>
            <w:tcW w:w="992" w:type="dxa"/>
          </w:tcPr>
          <w:p w:rsidR="001F6C43" w:rsidRDefault="001F6C43" w:rsidP="001F6C43">
            <w:pPr>
              <w:pStyle w:val="Compact"/>
              <w:jc w:val="right"/>
            </w:pPr>
            <w:r>
              <w:t>6</w:t>
            </w:r>
          </w:p>
        </w:tc>
        <w:tc>
          <w:tcPr>
            <w:tcW w:w="991" w:type="dxa"/>
          </w:tcPr>
          <w:p w:rsidR="001F6C43" w:rsidRDefault="001F6C43" w:rsidP="001F6C43">
            <w:pPr>
              <w:pStyle w:val="Compact"/>
              <w:jc w:val="right"/>
            </w:pPr>
            <w:r>
              <w:t>80.28</w:t>
            </w:r>
          </w:p>
        </w:tc>
        <w:tc>
          <w:tcPr>
            <w:tcW w:w="992" w:type="dxa"/>
          </w:tcPr>
          <w:p w:rsidR="001F6C43" w:rsidRDefault="001F6C43" w:rsidP="001F6C43">
            <w:pPr>
              <w:pStyle w:val="Compact"/>
              <w:jc w:val="right"/>
            </w:pPr>
            <w:r>
              <w:t>1750.000</w:t>
            </w:r>
          </w:p>
        </w:tc>
        <w:tc>
          <w:tcPr>
            <w:tcW w:w="991" w:type="dxa"/>
          </w:tcPr>
          <w:p w:rsidR="001F6C43" w:rsidRDefault="001F6C43" w:rsidP="001F6C43">
            <w:pPr>
              <w:pStyle w:val="Compact"/>
              <w:jc w:val="right"/>
            </w:pPr>
            <w:r>
              <w:t>8.92</w:t>
            </w:r>
          </w:p>
        </w:tc>
        <w:tc>
          <w:tcPr>
            <w:tcW w:w="992" w:type="dxa"/>
          </w:tcPr>
          <w:p w:rsidR="001F6C43" w:rsidRDefault="001F6C43" w:rsidP="001F6C43">
            <w:pPr>
              <w:pStyle w:val="Compact"/>
              <w:jc w:val="right"/>
            </w:pPr>
            <w:r>
              <w:t>13.38</w:t>
            </w:r>
          </w:p>
        </w:tc>
        <w:tc>
          <w:tcPr>
            <w:tcW w:w="1173" w:type="dxa"/>
          </w:tcPr>
          <w:p w:rsidR="001F6C43" w:rsidRDefault="001F6C43" w:rsidP="001F6C43">
            <w:pPr>
              <w:pStyle w:val="Compact"/>
              <w:jc w:val="right"/>
            </w:pPr>
            <w:r>
              <w:t>2.77</w:t>
            </w:r>
          </w:p>
        </w:tc>
      </w:tr>
    </w:tbl>
    <w:p w:rsidR="007D4835" w:rsidRPr="00F9115C" w:rsidRDefault="00313C5F">
      <w:pPr>
        <w:pStyle w:val="Heading3"/>
        <w:rPr>
          <w:sz w:val="32"/>
          <w:szCs w:val="32"/>
        </w:rPr>
      </w:pPr>
      <w:bookmarkStart w:id="8" w:name="data-preparation"/>
      <w:bookmarkEnd w:id="8"/>
      <w:r w:rsidRPr="00F9115C">
        <w:rPr>
          <w:sz w:val="32"/>
          <w:szCs w:val="32"/>
        </w:rPr>
        <w:t>Data Preparation</w:t>
      </w:r>
    </w:p>
    <w:p w:rsidR="007D4835" w:rsidRDefault="00313C5F">
      <w:pPr>
        <w:pStyle w:val="Heading3"/>
      </w:pPr>
      <w:bookmarkStart w:id="9" w:name="ensuring-correct-calculations"/>
      <w:bookmarkEnd w:id="9"/>
      <w:r>
        <w:t>Ensuring Correct Calculations:</w:t>
      </w:r>
    </w:p>
    <w:p w:rsidR="006E2EE1" w:rsidRDefault="00313C5F" w:rsidP="006E2EE1">
      <w:pPr>
        <w:pStyle w:val="FirstParagraph"/>
        <w:numPr>
          <w:ilvl w:val="0"/>
          <w:numId w:val="3"/>
        </w:numPr>
      </w:pPr>
      <w:r>
        <w:t xml:space="preserve">Ensuring bottle size (e.g., 750 ml) x bottles sold = volume liters sold </w:t>
      </w:r>
    </w:p>
    <w:p w:rsidR="006E2EE1" w:rsidRDefault="00313C5F" w:rsidP="006E2EE1">
      <w:pPr>
        <w:pStyle w:val="FirstParagraph"/>
        <w:numPr>
          <w:ilvl w:val="0"/>
          <w:numId w:val="3"/>
        </w:numPr>
      </w:pPr>
      <w:r>
        <w:t xml:space="preserve">Ensuring bottle retail value x bottles sold = sale dollars </w:t>
      </w:r>
    </w:p>
    <w:p w:rsidR="007D4835" w:rsidRDefault="00313C5F" w:rsidP="006E2EE1">
      <w:pPr>
        <w:pStyle w:val="FirstParagraph"/>
        <w:numPr>
          <w:ilvl w:val="0"/>
          <w:numId w:val="3"/>
        </w:numPr>
      </w:pPr>
      <w:r>
        <w:t>I found no problems with the math, but it was good to check all the same</w:t>
      </w:r>
    </w:p>
    <w:p w:rsidR="007D4835" w:rsidRDefault="00313C5F">
      <w:pPr>
        <w:pStyle w:val="Heading3"/>
      </w:pPr>
      <w:bookmarkStart w:id="10" w:name="type-of-dataset-preparation"/>
      <w:bookmarkEnd w:id="10"/>
      <w:r>
        <w:t>Type of dataset preparation</w:t>
      </w:r>
    </w:p>
    <w:tbl>
      <w:tblPr>
        <w:tblW w:w="1705" w:type="pct"/>
        <w:tblLook w:val="07E0" w:firstRow="1" w:lastRow="1" w:firstColumn="1" w:lastColumn="1" w:noHBand="1" w:noVBand="1"/>
      </w:tblPr>
      <w:tblGrid>
        <w:gridCol w:w="2304"/>
        <w:gridCol w:w="961"/>
      </w:tblGrid>
      <w:tr w:rsidR="007D4835" w:rsidTr="00F9115C">
        <w:tc>
          <w:tcPr>
            <w:tcW w:w="0" w:type="auto"/>
            <w:tcBorders>
              <w:bottom w:val="single" w:sz="0" w:space="0" w:color="auto"/>
            </w:tcBorders>
            <w:vAlign w:val="bottom"/>
          </w:tcPr>
          <w:p w:rsidR="007D4835" w:rsidRDefault="00313C5F">
            <w:pPr>
              <w:pStyle w:val="Compact"/>
            </w:pPr>
            <w:r>
              <w:t>VAR</w:t>
            </w:r>
          </w:p>
        </w:tc>
        <w:tc>
          <w:tcPr>
            <w:tcW w:w="0" w:type="auto"/>
            <w:tcBorders>
              <w:bottom w:val="single" w:sz="0" w:space="0" w:color="auto"/>
            </w:tcBorders>
            <w:vAlign w:val="bottom"/>
          </w:tcPr>
          <w:p w:rsidR="007D4835" w:rsidRDefault="00313C5F">
            <w:pPr>
              <w:pStyle w:val="Compact"/>
            </w:pPr>
            <w:r>
              <w:t>TYPE</w:t>
            </w:r>
          </w:p>
        </w:tc>
      </w:tr>
      <w:tr w:rsidR="007D4835" w:rsidTr="00F9115C">
        <w:tc>
          <w:tcPr>
            <w:tcW w:w="0" w:type="auto"/>
          </w:tcPr>
          <w:p w:rsidR="007D4835" w:rsidRDefault="00313C5F">
            <w:pPr>
              <w:pStyle w:val="Compact"/>
            </w:pPr>
            <w:r>
              <w:t>Month</w:t>
            </w:r>
          </w:p>
        </w:tc>
        <w:tc>
          <w:tcPr>
            <w:tcW w:w="0" w:type="auto"/>
          </w:tcPr>
          <w:p w:rsidR="007D4835" w:rsidRDefault="00F9115C">
            <w:pPr>
              <w:pStyle w:val="Compact"/>
            </w:pPr>
            <w:r>
              <w:t>Integer</w:t>
            </w:r>
          </w:p>
        </w:tc>
      </w:tr>
      <w:tr w:rsidR="007D4835" w:rsidTr="00F9115C">
        <w:tc>
          <w:tcPr>
            <w:tcW w:w="0" w:type="auto"/>
          </w:tcPr>
          <w:p w:rsidR="007D4835" w:rsidRDefault="00313C5F">
            <w:pPr>
              <w:pStyle w:val="Compact"/>
            </w:pPr>
            <w:r>
              <w:t>Year</w:t>
            </w:r>
          </w:p>
        </w:tc>
        <w:tc>
          <w:tcPr>
            <w:tcW w:w="0" w:type="auto"/>
          </w:tcPr>
          <w:p w:rsidR="007D4835" w:rsidRDefault="00F9115C">
            <w:pPr>
              <w:pStyle w:val="Compact"/>
            </w:pPr>
            <w:r>
              <w:t>Integer</w:t>
            </w:r>
          </w:p>
        </w:tc>
      </w:tr>
      <w:tr w:rsidR="007D4835" w:rsidTr="00F9115C">
        <w:tc>
          <w:tcPr>
            <w:tcW w:w="0" w:type="auto"/>
          </w:tcPr>
          <w:p w:rsidR="007D4835" w:rsidRDefault="00313C5F">
            <w:pPr>
              <w:pStyle w:val="Compact"/>
            </w:pPr>
            <w:r>
              <w:t>City</w:t>
            </w:r>
          </w:p>
        </w:tc>
        <w:tc>
          <w:tcPr>
            <w:tcW w:w="0" w:type="auto"/>
          </w:tcPr>
          <w:p w:rsidR="007D4835" w:rsidRDefault="00F9115C">
            <w:pPr>
              <w:pStyle w:val="Compact"/>
            </w:pPr>
            <w:r>
              <w:t>Char</w:t>
            </w:r>
          </w:p>
        </w:tc>
      </w:tr>
      <w:tr w:rsidR="007D4835" w:rsidTr="00F9115C">
        <w:tc>
          <w:tcPr>
            <w:tcW w:w="0" w:type="auto"/>
          </w:tcPr>
          <w:p w:rsidR="007D4835" w:rsidRDefault="00313C5F">
            <w:pPr>
              <w:pStyle w:val="Compact"/>
            </w:pPr>
            <w:r>
              <w:t>CategoryName</w:t>
            </w:r>
          </w:p>
        </w:tc>
        <w:tc>
          <w:tcPr>
            <w:tcW w:w="0" w:type="auto"/>
          </w:tcPr>
          <w:p w:rsidR="007D4835" w:rsidRDefault="00F9115C">
            <w:pPr>
              <w:pStyle w:val="Compact"/>
            </w:pPr>
            <w:r>
              <w:t>Char</w:t>
            </w:r>
          </w:p>
        </w:tc>
      </w:tr>
      <w:tr w:rsidR="007D4835" w:rsidTr="00F9115C">
        <w:tc>
          <w:tcPr>
            <w:tcW w:w="0" w:type="auto"/>
          </w:tcPr>
          <w:p w:rsidR="007D4835" w:rsidRDefault="00313C5F">
            <w:pPr>
              <w:pStyle w:val="Compact"/>
            </w:pPr>
            <w:r>
              <w:t>County</w:t>
            </w:r>
          </w:p>
        </w:tc>
        <w:tc>
          <w:tcPr>
            <w:tcW w:w="0" w:type="auto"/>
          </w:tcPr>
          <w:p w:rsidR="007D4835" w:rsidRDefault="00F9115C">
            <w:pPr>
              <w:pStyle w:val="Compact"/>
            </w:pPr>
            <w:r>
              <w:t>Char</w:t>
            </w:r>
          </w:p>
        </w:tc>
      </w:tr>
      <w:tr w:rsidR="007D4835" w:rsidTr="00F9115C">
        <w:tc>
          <w:tcPr>
            <w:tcW w:w="0" w:type="auto"/>
          </w:tcPr>
          <w:p w:rsidR="007D4835" w:rsidRDefault="00313C5F">
            <w:pPr>
              <w:pStyle w:val="Compact"/>
            </w:pPr>
            <w:r>
              <w:t>Bottles Sold</w:t>
            </w:r>
          </w:p>
        </w:tc>
        <w:tc>
          <w:tcPr>
            <w:tcW w:w="0" w:type="auto"/>
          </w:tcPr>
          <w:p w:rsidR="007D4835" w:rsidRDefault="00F9115C">
            <w:pPr>
              <w:pStyle w:val="Compact"/>
            </w:pPr>
            <w:r>
              <w:t>double</w:t>
            </w:r>
          </w:p>
        </w:tc>
      </w:tr>
      <w:tr w:rsidR="007D4835" w:rsidTr="00F9115C">
        <w:tc>
          <w:tcPr>
            <w:tcW w:w="0" w:type="auto"/>
          </w:tcPr>
          <w:p w:rsidR="007D4835" w:rsidRDefault="00313C5F">
            <w:pPr>
              <w:pStyle w:val="Compact"/>
            </w:pPr>
            <w:r>
              <w:t>Sale (Dollars)</w:t>
            </w:r>
          </w:p>
        </w:tc>
        <w:tc>
          <w:tcPr>
            <w:tcW w:w="0" w:type="auto"/>
          </w:tcPr>
          <w:p w:rsidR="007D4835" w:rsidRDefault="00F9115C">
            <w:pPr>
              <w:pStyle w:val="Compact"/>
            </w:pPr>
            <w:r>
              <w:t>double</w:t>
            </w:r>
          </w:p>
        </w:tc>
      </w:tr>
      <w:tr w:rsidR="007D4835" w:rsidTr="00F9115C">
        <w:tc>
          <w:tcPr>
            <w:tcW w:w="0" w:type="auto"/>
          </w:tcPr>
          <w:p w:rsidR="007D4835" w:rsidRDefault="00313C5F">
            <w:pPr>
              <w:pStyle w:val="Compact"/>
            </w:pPr>
            <w:r>
              <w:t>Bottle Volume (ml)</w:t>
            </w:r>
          </w:p>
        </w:tc>
        <w:tc>
          <w:tcPr>
            <w:tcW w:w="0" w:type="auto"/>
          </w:tcPr>
          <w:p w:rsidR="007D4835" w:rsidRDefault="00F9115C">
            <w:pPr>
              <w:pStyle w:val="Compact"/>
            </w:pPr>
            <w:r>
              <w:t>Integer</w:t>
            </w:r>
          </w:p>
        </w:tc>
      </w:tr>
      <w:tr w:rsidR="007D4835" w:rsidTr="00F9115C">
        <w:tc>
          <w:tcPr>
            <w:tcW w:w="0" w:type="auto"/>
          </w:tcPr>
          <w:p w:rsidR="007D4835" w:rsidRDefault="00313C5F">
            <w:pPr>
              <w:pStyle w:val="Compact"/>
            </w:pPr>
            <w:r>
              <w:t>State Bottle Cost</w:t>
            </w:r>
          </w:p>
        </w:tc>
        <w:tc>
          <w:tcPr>
            <w:tcW w:w="0" w:type="auto"/>
          </w:tcPr>
          <w:p w:rsidR="007D4835" w:rsidRDefault="00F9115C">
            <w:pPr>
              <w:pStyle w:val="Compact"/>
            </w:pPr>
            <w:r>
              <w:t>Integer</w:t>
            </w:r>
          </w:p>
        </w:tc>
      </w:tr>
      <w:tr w:rsidR="007D4835" w:rsidTr="00F9115C">
        <w:tc>
          <w:tcPr>
            <w:tcW w:w="0" w:type="auto"/>
          </w:tcPr>
          <w:p w:rsidR="007D4835" w:rsidRDefault="00313C5F">
            <w:pPr>
              <w:pStyle w:val="Compact"/>
            </w:pPr>
            <w:r>
              <w:t>State Bottle Retail</w:t>
            </w:r>
          </w:p>
        </w:tc>
        <w:tc>
          <w:tcPr>
            <w:tcW w:w="0" w:type="auto"/>
          </w:tcPr>
          <w:p w:rsidR="007D4835" w:rsidRDefault="00F9115C">
            <w:pPr>
              <w:pStyle w:val="Compact"/>
            </w:pPr>
            <w:r>
              <w:t>Integer</w:t>
            </w:r>
          </w:p>
        </w:tc>
      </w:tr>
      <w:tr w:rsidR="007D4835" w:rsidTr="00F9115C">
        <w:tc>
          <w:tcPr>
            <w:tcW w:w="0" w:type="auto"/>
          </w:tcPr>
          <w:p w:rsidR="007D4835" w:rsidRDefault="00313C5F">
            <w:pPr>
              <w:pStyle w:val="Compact"/>
            </w:pPr>
            <w:r>
              <w:t>Volume Sold (Gallons)</w:t>
            </w:r>
          </w:p>
        </w:tc>
        <w:tc>
          <w:tcPr>
            <w:tcW w:w="0" w:type="auto"/>
          </w:tcPr>
          <w:p w:rsidR="007D4835" w:rsidRDefault="00F9115C">
            <w:pPr>
              <w:pStyle w:val="Compact"/>
            </w:pPr>
            <w:r>
              <w:t>Integer</w:t>
            </w:r>
          </w:p>
        </w:tc>
      </w:tr>
      <w:tr w:rsidR="00F9115C" w:rsidTr="00F9115C">
        <w:tc>
          <w:tcPr>
            <w:tcW w:w="0" w:type="auto"/>
          </w:tcPr>
          <w:p w:rsidR="00F9115C" w:rsidRDefault="00F9115C">
            <w:pPr>
              <w:pStyle w:val="Compact"/>
            </w:pPr>
          </w:p>
        </w:tc>
        <w:tc>
          <w:tcPr>
            <w:tcW w:w="0" w:type="auto"/>
          </w:tcPr>
          <w:p w:rsidR="00F9115C" w:rsidRDefault="00F9115C">
            <w:pPr>
              <w:pStyle w:val="Compact"/>
            </w:pPr>
          </w:p>
        </w:tc>
      </w:tr>
      <w:tr w:rsidR="00F9115C" w:rsidTr="00F9115C">
        <w:tc>
          <w:tcPr>
            <w:tcW w:w="0" w:type="auto"/>
          </w:tcPr>
          <w:p w:rsidR="00F9115C" w:rsidRDefault="00F9115C">
            <w:pPr>
              <w:pStyle w:val="Compact"/>
            </w:pPr>
          </w:p>
        </w:tc>
        <w:tc>
          <w:tcPr>
            <w:tcW w:w="0" w:type="auto"/>
          </w:tcPr>
          <w:p w:rsidR="00F9115C" w:rsidRDefault="00F9115C">
            <w:pPr>
              <w:pStyle w:val="Compact"/>
            </w:pPr>
          </w:p>
        </w:tc>
      </w:tr>
    </w:tbl>
    <w:p w:rsidR="007D4835" w:rsidRDefault="00F9115C">
      <w:pPr>
        <w:pStyle w:val="SourceCode"/>
      </w:pPr>
      <w:r>
        <w:rPr>
          <w:rStyle w:val="CommentTok"/>
        </w:rPr>
        <w:t># comparing between volume sold and category name</w:t>
      </w:r>
      <w:r w:rsidR="00313C5F">
        <w:br/>
      </w:r>
      <w:r w:rsidR="00313C5F">
        <w:rPr>
          <w:rStyle w:val="VerbatimChar"/>
        </w:rPr>
        <w:t>##    Year CategoryName                   `Volume Sold (Gallons)`</w:t>
      </w:r>
      <w:r w:rsidR="00313C5F">
        <w:br/>
      </w:r>
      <w:r w:rsidR="00313C5F">
        <w:rPr>
          <w:rStyle w:val="VerbatimChar"/>
        </w:rPr>
        <w:t>##   &lt;dbl&gt; &lt;fct&gt;                                            &lt;dbl&gt;</w:t>
      </w:r>
      <w:r w:rsidR="00313C5F">
        <w:br/>
      </w:r>
      <w:r w:rsidR="00313C5F">
        <w:rPr>
          <w:rStyle w:val="VerbatimChar"/>
        </w:rPr>
        <w:t>## 1  2013 BLENDED WHISKIES                                228340</w:t>
      </w:r>
      <w:r w:rsidR="00313C5F">
        <w:br/>
      </w:r>
      <w:r w:rsidR="00313C5F">
        <w:rPr>
          <w:rStyle w:val="VerbatimChar"/>
        </w:rPr>
        <w:t>## 2  2013 CANADIAN WHISKIES                               651162</w:t>
      </w:r>
      <w:r w:rsidR="00313C5F">
        <w:br/>
      </w:r>
      <w:r w:rsidR="00313C5F">
        <w:rPr>
          <w:rStyle w:val="VerbatimChar"/>
        </w:rPr>
        <w:t>## 3  2013 IRISH WHISKIES                                   32933</w:t>
      </w:r>
      <w:r w:rsidR="00313C5F">
        <w:br/>
      </w:r>
      <w:r w:rsidR="00313C5F">
        <w:rPr>
          <w:rStyle w:val="VerbatimChar"/>
        </w:rPr>
        <w:t>## 4  2013 SCOTCH WHISKIES                                  71387</w:t>
      </w:r>
      <w:r w:rsidR="00313C5F">
        <w:br/>
      </w:r>
      <w:r w:rsidR="00313C5F">
        <w:rPr>
          <w:rStyle w:val="VerbatimChar"/>
        </w:rPr>
        <w:t>## 5  2013 SINGLE BARREL BOURBON WHISKIES                    1040</w:t>
      </w:r>
      <w:r w:rsidR="00313C5F">
        <w:br/>
      </w:r>
      <w:r w:rsidR="00313C5F">
        <w:rPr>
          <w:rStyle w:val="VerbatimChar"/>
        </w:rPr>
        <w:t>## 6  2013 STRAIGHT BOURBON WHISKIES                       199607</w:t>
      </w:r>
    </w:p>
    <w:p w:rsidR="007D4835" w:rsidRDefault="00313C5F">
      <w:pPr>
        <w:pStyle w:val="SourceCode"/>
      </w:pPr>
      <w:r>
        <w:br/>
      </w:r>
      <w:r w:rsidR="00F9115C">
        <w:rPr>
          <w:rStyle w:val="CommentTok"/>
        </w:rPr>
        <w:t># comparing between volume sold and category name at 2017</w:t>
      </w:r>
      <w:r>
        <w:br/>
      </w:r>
      <w:r>
        <w:rPr>
          <w:rStyle w:val="VerbatimChar"/>
        </w:rPr>
        <w:t>##    Year CategoryName             `Volume Sold (Gallons)`</w:t>
      </w:r>
      <w:r>
        <w:br/>
      </w:r>
      <w:r>
        <w:rPr>
          <w:rStyle w:val="VerbatimChar"/>
        </w:rPr>
        <w:t>##   &lt;dbl&gt; &lt;fct&gt;                                      &lt;dbl&gt;</w:t>
      </w:r>
      <w:r>
        <w:br/>
      </w:r>
      <w:r>
        <w:rPr>
          <w:rStyle w:val="VerbatimChar"/>
        </w:rPr>
        <w:t>## 1  2017 BLENDED WHISKIES                           43696</w:t>
      </w:r>
      <w:r>
        <w:br/>
      </w:r>
      <w:r>
        <w:rPr>
          <w:rStyle w:val="VerbatimChar"/>
        </w:rPr>
        <w:t>## 2  2017 CANADIAN WHISKIES                         141743</w:t>
      </w:r>
      <w:r>
        <w:br/>
      </w:r>
      <w:r>
        <w:rPr>
          <w:rStyle w:val="VerbatimChar"/>
        </w:rPr>
        <w:t>## 3  2017 CORN WHISKIES                                808</w:t>
      </w:r>
      <w:r>
        <w:br/>
      </w:r>
      <w:r>
        <w:rPr>
          <w:rStyle w:val="VerbatimChar"/>
        </w:rPr>
        <w:t>## 4  2017 IOWA DISTILLERY WHISKIES                      97</w:t>
      </w:r>
      <w:r>
        <w:br/>
      </w:r>
      <w:r>
        <w:rPr>
          <w:rStyle w:val="VerbatimChar"/>
        </w:rPr>
        <w:t>## 5  2017 IRISH WHISKIES                             12381</w:t>
      </w:r>
      <w:r>
        <w:br/>
      </w:r>
      <w:r>
        <w:rPr>
          <w:rStyle w:val="VerbatimChar"/>
        </w:rPr>
        <w:t>## 6  2017 SCOTCH WHISKIES                            20176</w:t>
      </w:r>
    </w:p>
    <w:p w:rsidR="007D4835" w:rsidRDefault="00313C5F">
      <w:pPr>
        <w:pStyle w:val="SourceCode"/>
      </w:pPr>
      <w:r>
        <w:br/>
      </w:r>
      <w:r w:rsidR="00F9115C">
        <w:rPr>
          <w:rStyle w:val="CommentTok"/>
        </w:rPr>
        <w:t># comparing between volume sold and county at 2017</w:t>
      </w:r>
      <w:r>
        <w:br/>
      </w:r>
      <w:r>
        <w:rPr>
          <w:rStyle w:val="VerbatimChar"/>
        </w:rPr>
        <w:t>##    Year County      `Volume Sold (Gallons)`</w:t>
      </w:r>
      <w:r>
        <w:br/>
      </w:r>
      <w:r>
        <w:rPr>
          <w:rStyle w:val="VerbatimChar"/>
        </w:rPr>
        <w:t>##   &lt;dbl&gt; &lt;chr&gt;                         &lt;dbl&gt;</w:t>
      </w:r>
      <w:r>
        <w:br/>
      </w:r>
      <w:r>
        <w:rPr>
          <w:rStyle w:val="VerbatimChar"/>
        </w:rPr>
        <w:t>## 1  2013 BLACK HAWK                    67295</w:t>
      </w:r>
      <w:r>
        <w:br/>
      </w:r>
      <w:r>
        <w:rPr>
          <w:rStyle w:val="VerbatimChar"/>
        </w:rPr>
        <w:t>## 2  2013 CERRO GORDO                   31422</w:t>
      </w:r>
      <w:r>
        <w:br/>
      </w:r>
      <w:r>
        <w:rPr>
          <w:rStyle w:val="VerbatimChar"/>
        </w:rPr>
        <w:t>## 3  2013 DUBUQUE                       41406</w:t>
      </w:r>
      <w:r>
        <w:br/>
      </w:r>
      <w:r>
        <w:rPr>
          <w:rStyle w:val="VerbatimChar"/>
        </w:rPr>
        <w:t>## 4  2013 JOHNSON                       62294</w:t>
      </w:r>
      <w:r>
        <w:br/>
      </w:r>
      <w:r>
        <w:rPr>
          <w:rStyle w:val="VerbatimChar"/>
        </w:rPr>
        <w:t>## 5  2013 LINN                         101739</w:t>
      </w:r>
      <w:r>
        <w:br/>
      </w:r>
      <w:r>
        <w:rPr>
          <w:rStyle w:val="VerbatimChar"/>
        </w:rPr>
        <w:t>## 6  2013 POLK                         218528</w:t>
      </w:r>
    </w:p>
    <w:p w:rsidR="007D4835" w:rsidRDefault="00313C5F">
      <w:pPr>
        <w:pStyle w:val="SourceCode"/>
      </w:pPr>
      <w:r>
        <w:br/>
      </w:r>
      <w:r w:rsidR="00F9115C">
        <w:rPr>
          <w:rStyle w:val="CommentTok"/>
        </w:rPr>
        <w:t># comparing between volume sold and county at 2017</w:t>
      </w:r>
      <w:r>
        <w:br/>
      </w:r>
      <w:r>
        <w:rPr>
          <w:rStyle w:val="VerbatimChar"/>
        </w:rPr>
        <w:t>##    Year CategoryName                   `Sale (Dollars)`</w:t>
      </w:r>
      <w:r>
        <w:br/>
      </w:r>
      <w:r>
        <w:rPr>
          <w:rStyle w:val="VerbatimChar"/>
        </w:rPr>
        <w:t>##   &lt;dbl&gt; &lt;fct&gt;                                     &lt;dbl&gt;</w:t>
      </w:r>
      <w:r>
        <w:br/>
      </w:r>
      <w:r>
        <w:rPr>
          <w:rStyle w:val="VerbatimChar"/>
        </w:rPr>
        <w:t>## 1  2013 BLENDED WHISKIES                        8082719</w:t>
      </w:r>
      <w:r>
        <w:br/>
      </w:r>
      <w:r>
        <w:rPr>
          <w:rStyle w:val="VerbatimChar"/>
        </w:rPr>
        <w:t>## 2  2013 CANADIAN WHISKIES                      30783180</w:t>
      </w:r>
      <w:r>
        <w:br/>
      </w:r>
      <w:r>
        <w:rPr>
          <w:rStyle w:val="VerbatimChar"/>
        </w:rPr>
        <w:t>## 3  2013 IRISH WHISKIES                          3457948</w:t>
      </w:r>
      <w:r>
        <w:br/>
      </w:r>
      <w:r>
        <w:rPr>
          <w:rStyle w:val="VerbatimChar"/>
        </w:rPr>
        <w:t>## 4  2013 SCOTCH WHISKIES                         5046236</w:t>
      </w:r>
      <w:r>
        <w:br/>
      </w:r>
      <w:r>
        <w:rPr>
          <w:rStyle w:val="VerbatimChar"/>
        </w:rPr>
        <w:t>## 5  2013 SINGLE BARREL BOURBON WHISKIES           140029</w:t>
      </w:r>
      <w:r>
        <w:br/>
      </w:r>
      <w:r>
        <w:rPr>
          <w:rStyle w:val="VerbatimChar"/>
        </w:rPr>
        <w:t>## 6  2013 STRAIGHT BOURBON WHISKIES              12748832</w:t>
      </w:r>
    </w:p>
    <w:p w:rsidR="007D4835" w:rsidRDefault="00313C5F">
      <w:pPr>
        <w:pStyle w:val="Heading3"/>
      </w:pPr>
      <w:bookmarkStart w:id="11" w:name="below-is-a-plot-of-the-distribution-of-c"/>
      <w:bookmarkEnd w:id="11"/>
      <w:r>
        <w:t>Below is a plot of the distribution of counts for the Volume Sold (Gallons) variable.</w:t>
      </w:r>
    </w:p>
    <w:p w:rsidR="007D4835" w:rsidRDefault="00313C5F">
      <w:pPr>
        <w:pStyle w:val="FirstParagraph"/>
      </w:pPr>
      <w:r>
        <w:t xml:space="preserve">We reviewed the liquor sales by gallons sold per year by Liquor Category. Initially, we viewed the top 5 Liquor Categories by volume sold but there were large disparities </w:t>
      </w:r>
      <w:r>
        <w:lastRenderedPageBreak/>
        <w:t>between years, suggesting that the top 5 change often and is likely due to changing consumer tastes. We do see a more stable set of liquor categories for the top 10 category which suggests that while tastes may change we don’t see large movements in liquor categories at this level.</w:t>
      </w:r>
    </w:p>
    <w:p w:rsidR="007D4835" w:rsidRDefault="00313C5F">
      <w:pPr>
        <w:pStyle w:val="BodyText"/>
      </w:pPr>
      <w:r>
        <w:t>We can further see that the canadian whiskies are the highest volume sold from 2012 to 2016, but the number of straight bourbon whiskies is the highest in 2017.</w:t>
      </w:r>
    </w:p>
    <w:p w:rsidR="007D4835" w:rsidRDefault="00313C5F">
      <w:pPr>
        <w:pStyle w:val="FirstParagraph"/>
      </w:pPr>
      <w:r>
        <w:rPr>
          <w:noProof/>
        </w:rPr>
        <w:drawing>
          <wp:inline distT="0" distB="0" distL="0" distR="0">
            <wp:extent cx="5708650" cy="3441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9-1.png"/>
                    <pic:cNvPicPr>
                      <a:picLocks noChangeAspect="1" noChangeArrowheads="1"/>
                    </pic:cNvPicPr>
                  </pic:nvPicPr>
                  <pic:blipFill>
                    <a:blip r:embed="rId8"/>
                    <a:stretch>
                      <a:fillRect/>
                    </a:stretch>
                  </pic:blipFill>
                  <pic:spPr bwMode="auto">
                    <a:xfrm>
                      <a:off x="0" y="0"/>
                      <a:ext cx="5709274" cy="3442076"/>
                    </a:xfrm>
                    <a:prstGeom prst="rect">
                      <a:avLst/>
                    </a:prstGeom>
                    <a:noFill/>
                    <a:ln w="9525">
                      <a:noFill/>
                      <a:headEnd/>
                      <a:tailEnd/>
                    </a:ln>
                  </pic:spPr>
                </pic:pic>
              </a:graphicData>
            </a:graphic>
          </wp:inline>
        </w:drawing>
      </w:r>
    </w:p>
    <w:p w:rsidR="007D4835" w:rsidRDefault="00313C5F">
      <w:pPr>
        <w:pStyle w:val="BodyText"/>
      </w:pPr>
      <w:r>
        <w:t>The highest sold for volume of Liquor is located at Polk County.</w:t>
      </w:r>
    </w:p>
    <w:p w:rsidR="007D4835" w:rsidRDefault="00313C5F">
      <w:pPr>
        <w:pStyle w:val="FirstParagraph"/>
      </w:pPr>
      <w:r>
        <w:rPr>
          <w:noProof/>
        </w:rPr>
        <w:lastRenderedPageBreak/>
        <w:drawing>
          <wp:inline distT="0" distB="0" distL="0" distR="0">
            <wp:extent cx="5842000" cy="34734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0-1.png"/>
                    <pic:cNvPicPr>
                      <a:picLocks noChangeAspect="1" noChangeArrowheads="1"/>
                    </pic:cNvPicPr>
                  </pic:nvPicPr>
                  <pic:blipFill>
                    <a:blip r:embed="rId9"/>
                    <a:stretch>
                      <a:fillRect/>
                    </a:stretch>
                  </pic:blipFill>
                  <pic:spPr bwMode="auto">
                    <a:xfrm>
                      <a:off x="0" y="0"/>
                      <a:ext cx="5842638" cy="3473829"/>
                    </a:xfrm>
                    <a:prstGeom prst="rect">
                      <a:avLst/>
                    </a:prstGeom>
                    <a:noFill/>
                    <a:ln w="9525">
                      <a:noFill/>
                      <a:headEnd/>
                      <a:tailEnd/>
                    </a:ln>
                  </pic:spPr>
                </pic:pic>
              </a:graphicData>
            </a:graphic>
          </wp:inline>
        </w:drawing>
      </w:r>
    </w:p>
    <w:p w:rsidR="007D4835" w:rsidRDefault="00313C5F">
      <w:pPr>
        <w:pStyle w:val="BodyText"/>
      </w:pPr>
      <w:r>
        <w:t>The dollar sold of liquor category is same proportation with volume sold of liquor gallon, the canadian whiskies are the highest volume sold from 2012 to 2016, but the number of straight bourbon whiskies is the highest in 2017.</w:t>
      </w:r>
    </w:p>
    <w:p w:rsidR="007D4835" w:rsidRDefault="00313C5F">
      <w:pPr>
        <w:pStyle w:val="FirstParagraph"/>
      </w:pPr>
      <w:r>
        <w:rPr>
          <w:noProof/>
        </w:rPr>
        <w:drawing>
          <wp:inline distT="0" distB="0" distL="0" distR="0">
            <wp:extent cx="588645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1-1.png"/>
                    <pic:cNvPicPr>
                      <a:picLocks noChangeAspect="1" noChangeArrowheads="1"/>
                    </pic:cNvPicPr>
                  </pic:nvPicPr>
                  <pic:blipFill>
                    <a:blip r:embed="rId10"/>
                    <a:stretch>
                      <a:fillRect/>
                    </a:stretch>
                  </pic:blipFill>
                  <pic:spPr bwMode="auto">
                    <a:xfrm>
                      <a:off x="0" y="0"/>
                      <a:ext cx="5887091" cy="3696102"/>
                    </a:xfrm>
                    <a:prstGeom prst="rect">
                      <a:avLst/>
                    </a:prstGeom>
                    <a:noFill/>
                    <a:ln w="9525">
                      <a:noFill/>
                      <a:headEnd/>
                      <a:tailEnd/>
                    </a:ln>
                  </pic:spPr>
                </pic:pic>
              </a:graphicData>
            </a:graphic>
          </wp:inline>
        </w:drawing>
      </w:r>
    </w:p>
    <w:p w:rsidR="007D4835" w:rsidRDefault="00313C5F">
      <w:pPr>
        <w:pStyle w:val="FirstParagraph"/>
      </w:pPr>
      <w:r>
        <w:lastRenderedPageBreak/>
        <w:t>We can see that Des Moines accounts for a significant portion of the liquor sales in Polk County. We will focus our analysis on Polk County.</w:t>
      </w:r>
    </w:p>
    <w:p w:rsidR="007D4835" w:rsidRDefault="00313C5F">
      <w:pPr>
        <w:pStyle w:val="FirstParagraph"/>
      </w:pPr>
      <w:r>
        <w:rPr>
          <w:noProof/>
        </w:rPr>
        <w:drawing>
          <wp:inline distT="0" distB="0" distL="0" distR="0">
            <wp:extent cx="58166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3-1.png"/>
                    <pic:cNvPicPr>
                      <a:picLocks noChangeAspect="1" noChangeArrowheads="1"/>
                    </pic:cNvPicPr>
                  </pic:nvPicPr>
                  <pic:blipFill>
                    <a:blip r:embed="rId11"/>
                    <a:stretch>
                      <a:fillRect/>
                    </a:stretch>
                  </pic:blipFill>
                  <pic:spPr bwMode="auto">
                    <a:xfrm>
                      <a:off x="0" y="0"/>
                      <a:ext cx="5817234" cy="3696103"/>
                    </a:xfrm>
                    <a:prstGeom prst="rect">
                      <a:avLst/>
                    </a:prstGeom>
                    <a:noFill/>
                    <a:ln w="9525">
                      <a:noFill/>
                      <a:headEnd/>
                      <a:tailEnd/>
                    </a:ln>
                  </pic:spPr>
                </pic:pic>
              </a:graphicData>
            </a:graphic>
          </wp:inline>
        </w:drawing>
      </w:r>
    </w:p>
    <w:p w:rsidR="007D4835" w:rsidRDefault="00313C5F">
      <w:pPr>
        <w:pStyle w:val="Heading3"/>
      </w:pPr>
      <w:bookmarkStart w:id="12" w:name="build-models"/>
      <w:bookmarkEnd w:id="12"/>
      <w:r>
        <w:t>Build Models</w:t>
      </w:r>
    </w:p>
    <w:p w:rsidR="007D4835" w:rsidRDefault="00313C5F">
      <w:pPr>
        <w:pStyle w:val="Heading4"/>
      </w:pPr>
      <w:bookmarkStart w:id="13" w:name="bottles-sold-model"/>
      <w:bookmarkEnd w:id="13"/>
      <w:r>
        <w:t>Bottles Sold Model</w:t>
      </w:r>
    </w:p>
    <w:p w:rsidR="007D4835" w:rsidRDefault="00313C5F" w:rsidP="00AE7D4D">
      <w:pPr>
        <w:pStyle w:val="FirstParagraph"/>
        <w:jc w:val="both"/>
      </w:pPr>
      <w:r>
        <w:t>We used forward selection method for our initial model for the Bottles Sold. However, we expect some high degrees of multicollinearity as some of our variables can be easily explained by other variables in the data set. We see a very high degree of multicollinearity in our independent variables for Bottles Sold and with good reason. If more bottles sold then certainly the volume sold by gallons would increase as would the sale dollars, we therefore removed volume sold by gallons. Below is the table that highlights the high levels of multicollinearity for Volume Sold by Gallons and Sale Dollars.</w:t>
      </w:r>
    </w:p>
    <w:p w:rsidR="00030965" w:rsidRDefault="00030965" w:rsidP="00030965">
      <w:pPr>
        <w:pStyle w:val="BodyText"/>
      </w:pPr>
      <w:r>
        <w:rPr>
          <w:rStyle w:val="CommentTok"/>
        </w:rPr>
        <w:t># Build model by selection the highest volume location at DES MOINES City</w:t>
      </w:r>
    </w:p>
    <w:p w:rsidR="00030965" w:rsidRPr="00030965" w:rsidRDefault="00030965" w:rsidP="00030965">
      <w:pPr>
        <w:pStyle w:val="BodyText"/>
      </w:pPr>
    </w:p>
    <w:tbl>
      <w:tblPr>
        <w:tblW w:w="4944" w:type="pct"/>
        <w:tblLook w:val="07E0" w:firstRow="1" w:lastRow="1" w:firstColumn="1" w:lastColumn="1" w:noHBand="1" w:noVBand="1"/>
      </w:tblPr>
      <w:tblGrid>
        <w:gridCol w:w="1090"/>
        <w:gridCol w:w="920"/>
        <w:gridCol w:w="1687"/>
        <w:gridCol w:w="2788"/>
        <w:gridCol w:w="1397"/>
        <w:gridCol w:w="833"/>
        <w:gridCol w:w="754"/>
      </w:tblGrid>
      <w:tr w:rsidR="007D4835" w:rsidTr="00030965">
        <w:tc>
          <w:tcPr>
            <w:tcW w:w="0" w:type="auto"/>
            <w:tcBorders>
              <w:bottom w:val="single" w:sz="0" w:space="0" w:color="auto"/>
            </w:tcBorders>
            <w:vAlign w:val="bottom"/>
          </w:tcPr>
          <w:p w:rsidR="007D4835" w:rsidRDefault="00313C5F">
            <w:pPr>
              <w:pStyle w:val="Compact"/>
              <w:jc w:val="right"/>
            </w:pPr>
            <w:r>
              <w:t>Month</w:t>
            </w:r>
          </w:p>
        </w:tc>
        <w:tc>
          <w:tcPr>
            <w:tcW w:w="0" w:type="auto"/>
            <w:tcBorders>
              <w:bottom w:val="single" w:sz="0" w:space="0" w:color="auto"/>
            </w:tcBorders>
            <w:vAlign w:val="bottom"/>
          </w:tcPr>
          <w:p w:rsidR="007D4835" w:rsidRDefault="00313C5F">
            <w:pPr>
              <w:pStyle w:val="Compact"/>
              <w:jc w:val="right"/>
            </w:pPr>
            <w:r>
              <w:t>Year</w:t>
            </w:r>
          </w:p>
        </w:tc>
        <w:tc>
          <w:tcPr>
            <w:tcW w:w="0" w:type="auto"/>
            <w:tcBorders>
              <w:bottom w:val="single" w:sz="0" w:space="0" w:color="auto"/>
            </w:tcBorders>
            <w:vAlign w:val="bottom"/>
          </w:tcPr>
          <w:p w:rsidR="007D4835" w:rsidRDefault="00313C5F">
            <w:pPr>
              <w:pStyle w:val="Compact"/>
            </w:pPr>
            <w:r>
              <w:t>City</w:t>
            </w:r>
          </w:p>
        </w:tc>
        <w:tc>
          <w:tcPr>
            <w:tcW w:w="0" w:type="auto"/>
            <w:tcBorders>
              <w:bottom w:val="single" w:sz="0" w:space="0" w:color="auto"/>
            </w:tcBorders>
            <w:vAlign w:val="bottom"/>
          </w:tcPr>
          <w:p w:rsidR="007D4835" w:rsidRDefault="00313C5F">
            <w:pPr>
              <w:pStyle w:val="Compact"/>
            </w:pPr>
            <w:r>
              <w:t>CategoryName</w:t>
            </w:r>
          </w:p>
        </w:tc>
        <w:tc>
          <w:tcPr>
            <w:tcW w:w="0" w:type="auto"/>
            <w:tcBorders>
              <w:bottom w:val="single" w:sz="0" w:space="0" w:color="auto"/>
            </w:tcBorders>
            <w:vAlign w:val="bottom"/>
          </w:tcPr>
          <w:p w:rsidR="007D4835" w:rsidRDefault="00313C5F">
            <w:pPr>
              <w:pStyle w:val="Compact"/>
              <w:jc w:val="right"/>
            </w:pPr>
            <w:r>
              <w:t>Bottles Sold</w:t>
            </w:r>
          </w:p>
        </w:tc>
        <w:tc>
          <w:tcPr>
            <w:tcW w:w="0" w:type="auto"/>
            <w:gridSpan w:val="2"/>
            <w:tcBorders>
              <w:bottom w:val="single" w:sz="0" w:space="0" w:color="auto"/>
            </w:tcBorders>
            <w:vAlign w:val="bottom"/>
          </w:tcPr>
          <w:p w:rsidR="007D4835" w:rsidRDefault="00313C5F">
            <w:pPr>
              <w:pStyle w:val="Compact"/>
              <w:jc w:val="right"/>
            </w:pPr>
            <w:r>
              <w:t>Sale (Dollars)</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BLENDED WHISKIES</w:t>
            </w:r>
          </w:p>
        </w:tc>
        <w:tc>
          <w:tcPr>
            <w:tcW w:w="0" w:type="auto"/>
          </w:tcPr>
          <w:p w:rsidR="007D4835" w:rsidRDefault="00313C5F">
            <w:pPr>
              <w:pStyle w:val="Compact"/>
              <w:jc w:val="right"/>
            </w:pPr>
            <w:r>
              <w:t>990</w:t>
            </w:r>
          </w:p>
        </w:tc>
        <w:tc>
          <w:tcPr>
            <w:tcW w:w="0" w:type="auto"/>
            <w:gridSpan w:val="2"/>
          </w:tcPr>
          <w:p w:rsidR="007D4835" w:rsidRDefault="00313C5F">
            <w:pPr>
              <w:pStyle w:val="Compact"/>
              <w:jc w:val="right"/>
            </w:pPr>
            <w:r>
              <w:t>35100.55</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CANADIAN WHISKIES</w:t>
            </w:r>
          </w:p>
        </w:tc>
        <w:tc>
          <w:tcPr>
            <w:tcW w:w="0" w:type="auto"/>
          </w:tcPr>
          <w:p w:rsidR="007D4835" w:rsidRDefault="00313C5F">
            <w:pPr>
              <w:pStyle w:val="Compact"/>
              <w:jc w:val="right"/>
            </w:pPr>
            <w:r>
              <w:t>2933</w:t>
            </w:r>
          </w:p>
        </w:tc>
        <w:tc>
          <w:tcPr>
            <w:tcW w:w="0" w:type="auto"/>
            <w:gridSpan w:val="2"/>
          </w:tcPr>
          <w:p w:rsidR="007D4835" w:rsidRDefault="00313C5F">
            <w:pPr>
              <w:pStyle w:val="Compact"/>
              <w:jc w:val="right"/>
            </w:pPr>
            <w:r>
              <w:t>112301.42</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CORN WHISKIES</w:t>
            </w:r>
          </w:p>
        </w:tc>
        <w:tc>
          <w:tcPr>
            <w:tcW w:w="0" w:type="auto"/>
          </w:tcPr>
          <w:p w:rsidR="007D4835" w:rsidRDefault="00313C5F">
            <w:pPr>
              <w:pStyle w:val="Compact"/>
              <w:jc w:val="right"/>
            </w:pPr>
            <w:r>
              <w:t>10</w:t>
            </w:r>
          </w:p>
        </w:tc>
        <w:tc>
          <w:tcPr>
            <w:tcW w:w="0" w:type="auto"/>
            <w:gridSpan w:val="2"/>
          </w:tcPr>
          <w:p w:rsidR="007D4835" w:rsidRDefault="00313C5F">
            <w:pPr>
              <w:pStyle w:val="Compact"/>
              <w:jc w:val="right"/>
            </w:pPr>
            <w:r>
              <w:t>948.75</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 xml:space="preserve">IOWA DISTILLERY </w:t>
            </w:r>
            <w:r>
              <w:lastRenderedPageBreak/>
              <w:t>WHISKIES</w:t>
            </w:r>
          </w:p>
        </w:tc>
        <w:tc>
          <w:tcPr>
            <w:tcW w:w="0" w:type="auto"/>
          </w:tcPr>
          <w:p w:rsidR="007D4835" w:rsidRDefault="00313C5F">
            <w:pPr>
              <w:pStyle w:val="Compact"/>
              <w:jc w:val="right"/>
            </w:pPr>
            <w:r>
              <w:lastRenderedPageBreak/>
              <w:t>8</w:t>
            </w:r>
          </w:p>
        </w:tc>
        <w:tc>
          <w:tcPr>
            <w:tcW w:w="0" w:type="auto"/>
            <w:gridSpan w:val="2"/>
          </w:tcPr>
          <w:p w:rsidR="007D4835" w:rsidRDefault="00313C5F">
            <w:pPr>
              <w:pStyle w:val="Compact"/>
              <w:jc w:val="right"/>
            </w:pPr>
            <w:r>
              <w:t>716.73</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IRISH WHISKIES</w:t>
            </w:r>
          </w:p>
        </w:tc>
        <w:tc>
          <w:tcPr>
            <w:tcW w:w="0" w:type="auto"/>
          </w:tcPr>
          <w:p w:rsidR="007D4835" w:rsidRDefault="00313C5F">
            <w:pPr>
              <w:pStyle w:val="Compact"/>
              <w:jc w:val="right"/>
            </w:pPr>
            <w:r>
              <w:t>574</w:t>
            </w:r>
          </w:p>
        </w:tc>
        <w:tc>
          <w:tcPr>
            <w:tcW w:w="0" w:type="auto"/>
            <w:gridSpan w:val="2"/>
          </w:tcPr>
          <w:p w:rsidR="007D4835" w:rsidRDefault="00313C5F">
            <w:pPr>
              <w:pStyle w:val="Compact"/>
              <w:jc w:val="right"/>
            </w:pPr>
            <w:r>
              <w:t>31019.63</w:t>
            </w:r>
          </w:p>
        </w:tc>
      </w:tr>
      <w:tr w:rsidR="007D4835" w:rsidTr="00030965">
        <w:tc>
          <w:tcPr>
            <w:tcW w:w="0" w:type="auto"/>
          </w:tcPr>
          <w:p w:rsidR="007D4835" w:rsidRDefault="00313C5F">
            <w:pPr>
              <w:pStyle w:val="Compact"/>
              <w:jc w:val="right"/>
            </w:pPr>
            <w:r>
              <w:t>1</w:t>
            </w:r>
          </w:p>
        </w:tc>
        <w:tc>
          <w:tcPr>
            <w:tcW w:w="0" w:type="auto"/>
          </w:tcPr>
          <w:p w:rsidR="007D4835" w:rsidRDefault="00313C5F">
            <w:pPr>
              <w:pStyle w:val="Compact"/>
              <w:jc w:val="right"/>
            </w:pPr>
            <w:r>
              <w:t>2017</w:t>
            </w:r>
          </w:p>
        </w:tc>
        <w:tc>
          <w:tcPr>
            <w:tcW w:w="0" w:type="auto"/>
          </w:tcPr>
          <w:p w:rsidR="007D4835" w:rsidRDefault="00313C5F">
            <w:pPr>
              <w:pStyle w:val="Compact"/>
            </w:pPr>
            <w:r>
              <w:t>DES MOINES</w:t>
            </w:r>
          </w:p>
        </w:tc>
        <w:tc>
          <w:tcPr>
            <w:tcW w:w="0" w:type="auto"/>
          </w:tcPr>
          <w:p w:rsidR="007D4835" w:rsidRDefault="00313C5F">
            <w:pPr>
              <w:pStyle w:val="Compact"/>
            </w:pPr>
            <w:r>
              <w:t>SCOTCH WHISKIES</w:t>
            </w:r>
          </w:p>
        </w:tc>
        <w:tc>
          <w:tcPr>
            <w:tcW w:w="0" w:type="auto"/>
          </w:tcPr>
          <w:p w:rsidR="007D4835" w:rsidRDefault="00313C5F">
            <w:pPr>
              <w:pStyle w:val="Compact"/>
              <w:jc w:val="right"/>
            </w:pPr>
            <w:r>
              <w:t>420</w:t>
            </w:r>
          </w:p>
        </w:tc>
        <w:tc>
          <w:tcPr>
            <w:tcW w:w="0" w:type="auto"/>
            <w:gridSpan w:val="2"/>
          </w:tcPr>
          <w:p w:rsidR="007D4835" w:rsidRDefault="00313C5F">
            <w:pPr>
              <w:pStyle w:val="Compact"/>
              <w:jc w:val="right"/>
            </w:pPr>
            <w:r>
              <w:t>35540.77</w:t>
            </w:r>
          </w:p>
        </w:tc>
      </w:tr>
      <w:tr w:rsidR="007D4835" w:rsidTr="00030965">
        <w:trPr>
          <w:gridAfter w:val="1"/>
        </w:trPr>
        <w:tc>
          <w:tcPr>
            <w:tcW w:w="0" w:type="auto"/>
            <w:gridSpan w:val="2"/>
            <w:tcBorders>
              <w:bottom w:val="single" w:sz="0" w:space="0" w:color="auto"/>
            </w:tcBorders>
            <w:vAlign w:val="bottom"/>
          </w:tcPr>
          <w:p w:rsidR="007D4835" w:rsidRDefault="00313C5F">
            <w:pPr>
              <w:pStyle w:val="Compact"/>
              <w:jc w:val="right"/>
            </w:pPr>
            <w:r>
              <w:t>Bottle Volume (ml)</w:t>
            </w:r>
          </w:p>
        </w:tc>
        <w:tc>
          <w:tcPr>
            <w:tcW w:w="0" w:type="auto"/>
            <w:tcBorders>
              <w:bottom w:val="single" w:sz="0" w:space="0" w:color="auto"/>
            </w:tcBorders>
            <w:vAlign w:val="bottom"/>
          </w:tcPr>
          <w:p w:rsidR="007D4835" w:rsidRDefault="00313C5F">
            <w:pPr>
              <w:pStyle w:val="Compact"/>
              <w:jc w:val="right"/>
            </w:pPr>
            <w:r>
              <w:t>State Bottle Cost</w:t>
            </w:r>
          </w:p>
        </w:tc>
        <w:tc>
          <w:tcPr>
            <w:tcW w:w="0" w:type="auto"/>
            <w:tcBorders>
              <w:bottom w:val="single" w:sz="0" w:space="0" w:color="auto"/>
            </w:tcBorders>
            <w:vAlign w:val="bottom"/>
          </w:tcPr>
          <w:p w:rsidR="007D4835" w:rsidRDefault="00313C5F">
            <w:pPr>
              <w:pStyle w:val="Compact"/>
              <w:jc w:val="right"/>
            </w:pPr>
            <w:r>
              <w:t>State Bottle Retail</w:t>
            </w:r>
          </w:p>
        </w:tc>
        <w:tc>
          <w:tcPr>
            <w:tcW w:w="0" w:type="auto"/>
            <w:gridSpan w:val="2"/>
            <w:tcBorders>
              <w:bottom w:val="single" w:sz="0" w:space="0" w:color="auto"/>
            </w:tcBorders>
            <w:vAlign w:val="bottom"/>
          </w:tcPr>
          <w:p w:rsidR="007D4835" w:rsidRDefault="00313C5F">
            <w:pPr>
              <w:pStyle w:val="Compact"/>
              <w:jc w:val="right"/>
            </w:pPr>
            <w:r>
              <w:t>Volume Sold (Gallons)</w:t>
            </w:r>
          </w:p>
        </w:tc>
      </w:tr>
      <w:tr w:rsidR="007D4835" w:rsidTr="00030965">
        <w:trPr>
          <w:gridAfter w:val="1"/>
        </w:trPr>
        <w:tc>
          <w:tcPr>
            <w:tcW w:w="0" w:type="auto"/>
            <w:gridSpan w:val="2"/>
          </w:tcPr>
          <w:p w:rsidR="007D4835" w:rsidRDefault="00313C5F">
            <w:pPr>
              <w:pStyle w:val="Compact"/>
              <w:jc w:val="right"/>
            </w:pPr>
            <w:r>
              <w:t>912.5701</w:t>
            </w:r>
          </w:p>
        </w:tc>
        <w:tc>
          <w:tcPr>
            <w:tcW w:w="0" w:type="auto"/>
          </w:tcPr>
          <w:p w:rsidR="007D4835" w:rsidRDefault="00313C5F">
            <w:pPr>
              <w:pStyle w:val="Compact"/>
              <w:jc w:val="right"/>
            </w:pPr>
            <w:r>
              <w:t>3333.05</w:t>
            </w:r>
          </w:p>
        </w:tc>
        <w:tc>
          <w:tcPr>
            <w:tcW w:w="0" w:type="auto"/>
          </w:tcPr>
          <w:p w:rsidR="007D4835" w:rsidRDefault="00313C5F">
            <w:pPr>
              <w:pStyle w:val="Compact"/>
              <w:jc w:val="right"/>
            </w:pPr>
            <w:r>
              <w:t>5000.55</w:t>
            </w:r>
          </w:p>
        </w:tc>
        <w:tc>
          <w:tcPr>
            <w:tcW w:w="0" w:type="auto"/>
            <w:gridSpan w:val="2"/>
          </w:tcPr>
          <w:p w:rsidR="007D4835" w:rsidRDefault="00313C5F">
            <w:pPr>
              <w:pStyle w:val="Compact"/>
              <w:jc w:val="right"/>
            </w:pPr>
            <w:r>
              <w:t>196.99</w:t>
            </w:r>
          </w:p>
        </w:tc>
      </w:tr>
      <w:tr w:rsidR="007D4835" w:rsidTr="00030965">
        <w:trPr>
          <w:gridAfter w:val="1"/>
        </w:trPr>
        <w:tc>
          <w:tcPr>
            <w:tcW w:w="0" w:type="auto"/>
            <w:gridSpan w:val="2"/>
          </w:tcPr>
          <w:p w:rsidR="007D4835" w:rsidRDefault="00313C5F">
            <w:pPr>
              <w:pStyle w:val="Compact"/>
              <w:jc w:val="right"/>
            </w:pPr>
            <w:r>
              <w:t>802.6042</w:t>
            </w:r>
          </w:p>
        </w:tc>
        <w:tc>
          <w:tcPr>
            <w:tcW w:w="0" w:type="auto"/>
          </w:tcPr>
          <w:p w:rsidR="007D4835" w:rsidRDefault="00313C5F">
            <w:pPr>
              <w:pStyle w:val="Compact"/>
              <w:jc w:val="right"/>
            </w:pPr>
            <w:r>
              <w:t>11247.43</w:t>
            </w:r>
          </w:p>
        </w:tc>
        <w:tc>
          <w:tcPr>
            <w:tcW w:w="0" w:type="auto"/>
          </w:tcPr>
          <w:p w:rsidR="007D4835" w:rsidRDefault="00313C5F">
            <w:pPr>
              <w:pStyle w:val="Compact"/>
              <w:jc w:val="right"/>
            </w:pPr>
            <w:r>
              <w:t>16925.69</w:t>
            </w:r>
          </w:p>
        </w:tc>
        <w:tc>
          <w:tcPr>
            <w:tcW w:w="0" w:type="auto"/>
            <w:gridSpan w:val="2"/>
          </w:tcPr>
          <w:p w:rsidR="007D4835" w:rsidRDefault="00313C5F">
            <w:pPr>
              <w:pStyle w:val="Compact"/>
              <w:jc w:val="right"/>
            </w:pPr>
            <w:r>
              <w:t>552.23</w:t>
            </w:r>
          </w:p>
        </w:tc>
      </w:tr>
      <w:tr w:rsidR="007D4835" w:rsidTr="00030965">
        <w:trPr>
          <w:gridAfter w:val="1"/>
        </w:trPr>
        <w:tc>
          <w:tcPr>
            <w:tcW w:w="0" w:type="auto"/>
            <w:gridSpan w:val="2"/>
          </w:tcPr>
          <w:p w:rsidR="007D4835" w:rsidRDefault="00313C5F">
            <w:pPr>
              <w:pStyle w:val="Compact"/>
              <w:jc w:val="right"/>
            </w:pPr>
            <w:r>
              <w:t>750.0000</w:t>
            </w:r>
          </w:p>
        </w:tc>
        <w:tc>
          <w:tcPr>
            <w:tcW w:w="0" w:type="auto"/>
          </w:tcPr>
          <w:p w:rsidR="007D4835" w:rsidRDefault="00313C5F">
            <w:pPr>
              <w:pStyle w:val="Compact"/>
              <w:jc w:val="right"/>
            </w:pPr>
            <w:r>
              <w:t>157.50</w:t>
            </w:r>
          </w:p>
        </w:tc>
        <w:tc>
          <w:tcPr>
            <w:tcW w:w="0" w:type="auto"/>
          </w:tcPr>
          <w:p w:rsidR="007D4835" w:rsidRDefault="00313C5F">
            <w:pPr>
              <w:pStyle w:val="Compact"/>
              <w:jc w:val="right"/>
            </w:pPr>
            <w:r>
              <w:t>236.25</w:t>
            </w:r>
          </w:p>
        </w:tc>
        <w:tc>
          <w:tcPr>
            <w:tcW w:w="0" w:type="auto"/>
            <w:gridSpan w:val="2"/>
          </w:tcPr>
          <w:p w:rsidR="007D4835" w:rsidRDefault="00313C5F">
            <w:pPr>
              <w:pStyle w:val="Compact"/>
              <w:jc w:val="right"/>
            </w:pPr>
            <w:r>
              <w:t>1.91</w:t>
            </w:r>
          </w:p>
        </w:tc>
      </w:tr>
      <w:tr w:rsidR="007D4835" w:rsidTr="00030965">
        <w:trPr>
          <w:gridAfter w:val="1"/>
        </w:trPr>
        <w:tc>
          <w:tcPr>
            <w:tcW w:w="0" w:type="auto"/>
            <w:gridSpan w:val="2"/>
          </w:tcPr>
          <w:p w:rsidR="007D4835" w:rsidRDefault="00313C5F">
            <w:pPr>
              <w:pStyle w:val="Compact"/>
              <w:jc w:val="right"/>
            </w:pPr>
            <w:r>
              <w:t>750.0000</w:t>
            </w:r>
          </w:p>
        </w:tc>
        <w:tc>
          <w:tcPr>
            <w:tcW w:w="0" w:type="auto"/>
          </w:tcPr>
          <w:p w:rsidR="007D4835" w:rsidRDefault="00313C5F">
            <w:pPr>
              <w:pStyle w:val="Compact"/>
              <w:jc w:val="right"/>
            </w:pPr>
            <w:r>
              <w:t>136.50</w:t>
            </w:r>
          </w:p>
        </w:tc>
        <w:tc>
          <w:tcPr>
            <w:tcW w:w="0" w:type="auto"/>
          </w:tcPr>
          <w:p w:rsidR="007D4835" w:rsidRDefault="00313C5F">
            <w:pPr>
              <w:pStyle w:val="Compact"/>
              <w:jc w:val="right"/>
            </w:pPr>
            <w:r>
              <w:t>204.78</w:t>
            </w:r>
          </w:p>
        </w:tc>
        <w:tc>
          <w:tcPr>
            <w:tcW w:w="0" w:type="auto"/>
            <w:gridSpan w:val="2"/>
          </w:tcPr>
          <w:p w:rsidR="007D4835" w:rsidRDefault="00313C5F">
            <w:pPr>
              <w:pStyle w:val="Compact"/>
              <w:jc w:val="right"/>
            </w:pPr>
            <w:r>
              <w:t>1.54</w:t>
            </w:r>
          </w:p>
        </w:tc>
      </w:tr>
      <w:tr w:rsidR="007D4835" w:rsidTr="00030965">
        <w:trPr>
          <w:gridAfter w:val="1"/>
        </w:trPr>
        <w:tc>
          <w:tcPr>
            <w:tcW w:w="0" w:type="auto"/>
            <w:gridSpan w:val="2"/>
          </w:tcPr>
          <w:p w:rsidR="007D4835" w:rsidRDefault="00313C5F">
            <w:pPr>
              <w:pStyle w:val="Compact"/>
              <w:jc w:val="right"/>
            </w:pPr>
            <w:r>
              <w:t>786.3014</w:t>
            </w:r>
          </w:p>
        </w:tc>
        <w:tc>
          <w:tcPr>
            <w:tcW w:w="0" w:type="auto"/>
          </w:tcPr>
          <w:p w:rsidR="007D4835" w:rsidRDefault="00313C5F">
            <w:pPr>
              <w:pStyle w:val="Compact"/>
              <w:jc w:val="right"/>
            </w:pPr>
            <w:r>
              <w:t>3562.69</w:t>
            </w:r>
          </w:p>
        </w:tc>
        <w:tc>
          <w:tcPr>
            <w:tcW w:w="0" w:type="auto"/>
          </w:tcPr>
          <w:p w:rsidR="007D4835" w:rsidRDefault="00313C5F">
            <w:pPr>
              <w:pStyle w:val="Compact"/>
              <w:jc w:val="right"/>
            </w:pPr>
            <w:r>
              <w:t>5344.42</w:t>
            </w:r>
          </w:p>
        </w:tc>
        <w:tc>
          <w:tcPr>
            <w:tcW w:w="0" w:type="auto"/>
            <w:gridSpan w:val="2"/>
          </w:tcPr>
          <w:p w:rsidR="007D4835" w:rsidRDefault="00313C5F">
            <w:pPr>
              <w:pStyle w:val="Compact"/>
              <w:jc w:val="right"/>
            </w:pPr>
            <w:r>
              <w:t>116.86</w:t>
            </w:r>
          </w:p>
        </w:tc>
      </w:tr>
      <w:tr w:rsidR="007D4835" w:rsidTr="00030965">
        <w:trPr>
          <w:gridAfter w:val="1"/>
        </w:trPr>
        <w:tc>
          <w:tcPr>
            <w:tcW w:w="0" w:type="auto"/>
            <w:gridSpan w:val="2"/>
          </w:tcPr>
          <w:p w:rsidR="007D4835" w:rsidRDefault="00313C5F">
            <w:pPr>
              <w:pStyle w:val="Compact"/>
              <w:jc w:val="right"/>
            </w:pPr>
            <w:r>
              <w:t>981.5647</w:t>
            </w:r>
          </w:p>
        </w:tc>
        <w:tc>
          <w:tcPr>
            <w:tcW w:w="0" w:type="auto"/>
          </w:tcPr>
          <w:p w:rsidR="007D4835" w:rsidRDefault="00313C5F">
            <w:pPr>
              <w:pStyle w:val="Compact"/>
              <w:jc w:val="right"/>
            </w:pPr>
            <w:r>
              <w:t>4906.90</w:t>
            </w:r>
          </w:p>
        </w:tc>
        <w:tc>
          <w:tcPr>
            <w:tcW w:w="0" w:type="auto"/>
          </w:tcPr>
          <w:p w:rsidR="007D4835" w:rsidRDefault="00313C5F">
            <w:pPr>
              <w:pStyle w:val="Compact"/>
              <w:jc w:val="right"/>
            </w:pPr>
            <w:r>
              <w:t>7364.12</w:t>
            </w:r>
          </w:p>
        </w:tc>
        <w:tc>
          <w:tcPr>
            <w:tcW w:w="0" w:type="auto"/>
            <w:gridSpan w:val="2"/>
          </w:tcPr>
          <w:p w:rsidR="007D4835" w:rsidRDefault="00313C5F">
            <w:pPr>
              <w:pStyle w:val="Compact"/>
              <w:jc w:val="right"/>
            </w:pPr>
            <w:r>
              <w:t>99.03</w:t>
            </w:r>
          </w:p>
        </w:tc>
      </w:tr>
    </w:tbl>
    <w:p w:rsidR="007D4835" w:rsidRDefault="00313C5F">
      <w:pPr>
        <w:pStyle w:val="Heading1"/>
      </w:pPr>
      <w:bookmarkStart w:id="14" w:name="correlation-model-1"/>
      <w:bookmarkEnd w:id="14"/>
      <w:r>
        <w:t>Correlation (Model 1)</w:t>
      </w:r>
    </w:p>
    <w:p w:rsidR="007D4835" w:rsidRDefault="00313C5F">
      <w:pPr>
        <w:pStyle w:val="FirstParagraph"/>
      </w:pPr>
      <w:r>
        <w:t xml:space="preserve">** Check multicollinearity </w:t>
      </w:r>
      <w:r>
        <w:rPr>
          <w:b/>
        </w:rPr>
        <w:t xml:space="preserve"> </w:t>
      </w:r>
      <w:r>
        <w:t xml:space="preserve"> See correlation between all variables and keep only one of all highly correlated pairs **</w:t>
      </w:r>
    </w:p>
    <w:p w:rsidR="007D4835" w:rsidRDefault="00313C5F" w:rsidP="00030965">
      <w:pPr>
        <w:pStyle w:val="SourceCode"/>
      </w:pPr>
      <w:r>
        <w:br/>
      </w:r>
      <w:r>
        <w:rPr>
          <w:rStyle w:val="NormalTok"/>
        </w:rPr>
        <w:t>model1 &lt;-</w:t>
      </w:r>
      <w:r>
        <w:rPr>
          <w:rStyle w:val="StringTok"/>
        </w:rPr>
        <w:t xml:space="preserve"> </w:t>
      </w:r>
      <w:r>
        <w:rPr>
          <w:rStyle w:val="KeywordTok"/>
        </w:rPr>
        <w:t>lm</w:t>
      </w:r>
      <w:r>
        <w:rPr>
          <w:rStyle w:val="NormalTok"/>
        </w:rPr>
        <w:t>(</w:t>
      </w:r>
      <w:r>
        <w:rPr>
          <w:rStyle w:val="StringTok"/>
        </w:rPr>
        <w:t>`</w:t>
      </w:r>
      <w:r>
        <w:rPr>
          <w:rStyle w:val="DataTypeTok"/>
        </w:rPr>
        <w:t>Bottles Sold</w:t>
      </w:r>
      <w:r>
        <w:rPr>
          <w:rStyle w:val="StringTok"/>
        </w:rPr>
        <w:t>`</w:t>
      </w:r>
      <w:r>
        <w:rPr>
          <w:rStyle w:val="NormalTok"/>
        </w:rPr>
        <w:t xml:space="preserve"> </w:t>
      </w:r>
      <w:r>
        <w:rPr>
          <w:rStyle w:val="OperatorTok"/>
        </w:rPr>
        <w:t>~</w:t>
      </w:r>
      <w:r>
        <w:rPr>
          <w:rStyle w:val="StringTok"/>
        </w:rPr>
        <w:t xml:space="preserve"> </w:t>
      </w:r>
      <w:r>
        <w:rPr>
          <w:rStyle w:val="NormalTok"/>
        </w:rPr>
        <w:t xml:space="preserve">CategoryName </w:t>
      </w:r>
      <w:r>
        <w:rPr>
          <w:rStyle w:val="OperatorTok"/>
        </w:rPr>
        <w:t>+</w:t>
      </w:r>
      <w:r>
        <w:rPr>
          <w:rStyle w:val="StringTok"/>
        </w:rPr>
        <w:t xml:space="preserve"> `</w:t>
      </w:r>
      <w:r>
        <w:rPr>
          <w:rStyle w:val="DataTypeTok"/>
        </w:rPr>
        <w:t>Sale (Dollars)</w:t>
      </w:r>
      <w:r>
        <w:rPr>
          <w:rStyle w:val="StringTok"/>
        </w:rPr>
        <w:t>`</w:t>
      </w:r>
      <w:r>
        <w:rPr>
          <w:rStyle w:val="OperatorTok"/>
        </w:rPr>
        <w:t>+</w:t>
      </w:r>
      <w:r>
        <w:rPr>
          <w:rStyle w:val="StringTok"/>
        </w:rPr>
        <w:t xml:space="preserve"> `</w:t>
      </w:r>
      <w:r>
        <w:rPr>
          <w:rStyle w:val="DataTypeTok"/>
        </w:rPr>
        <w:t>Bottle Volume (ml)</w:t>
      </w:r>
      <w:r>
        <w:rPr>
          <w:rStyle w:val="StringTok"/>
        </w:rPr>
        <w:t>`</w:t>
      </w:r>
      <w:r>
        <w:rPr>
          <w:rStyle w:val="OperatorTok"/>
        </w:rPr>
        <w:t>+</w:t>
      </w:r>
      <w:r>
        <w:rPr>
          <w:rStyle w:val="StringTok"/>
        </w:rPr>
        <w:t xml:space="preserve"> `</w:t>
      </w:r>
      <w:r>
        <w:rPr>
          <w:rStyle w:val="DataTypeTok"/>
        </w:rPr>
        <w:t>State Bottle Cost</w:t>
      </w:r>
      <w:r>
        <w:rPr>
          <w:rStyle w:val="StringTok"/>
        </w:rPr>
        <w:t>`</w:t>
      </w:r>
      <w:r>
        <w:rPr>
          <w:rStyle w:val="OperatorTok"/>
        </w:rPr>
        <w:t>+</w:t>
      </w:r>
      <w:r>
        <w:rPr>
          <w:rStyle w:val="StringTok"/>
        </w:rPr>
        <w:t xml:space="preserve"> `</w:t>
      </w:r>
      <w:r>
        <w:rPr>
          <w:rStyle w:val="DataTypeTok"/>
        </w:rPr>
        <w:t>State Bottle Retail</w:t>
      </w:r>
      <w:r>
        <w:rPr>
          <w:rStyle w:val="StringTok"/>
        </w:rPr>
        <w:t>`</w:t>
      </w:r>
      <w:r>
        <w:rPr>
          <w:rStyle w:val="OperatorTok"/>
        </w:rPr>
        <w:t>+</w:t>
      </w:r>
      <w:r>
        <w:rPr>
          <w:rStyle w:val="StringTok"/>
        </w:rPr>
        <w:t xml:space="preserve"> `</w:t>
      </w:r>
      <w:r>
        <w:rPr>
          <w:rStyle w:val="DataTypeTok"/>
        </w:rPr>
        <w:t>Volume Sold (Gallons)</w:t>
      </w:r>
      <w:r>
        <w:rPr>
          <w:rStyle w:val="StringTok"/>
        </w:rPr>
        <w:t>`</w:t>
      </w:r>
      <w:r>
        <w:rPr>
          <w:rStyle w:val="NormalTok"/>
        </w:rPr>
        <w:t xml:space="preserve">, </w:t>
      </w:r>
      <w:r>
        <w:rPr>
          <w:rStyle w:val="DataTypeTok"/>
        </w:rPr>
        <w:t>data=</w:t>
      </w:r>
      <w:r>
        <w:rPr>
          <w:rStyle w:val="NormalTok"/>
        </w:rPr>
        <w:t xml:space="preserve">iowa_data_reduced2) </w:t>
      </w:r>
      <w:r>
        <w:br/>
      </w:r>
    </w:p>
    <w:p w:rsidR="007D4835" w:rsidRDefault="00313C5F">
      <w:pPr>
        <w:pStyle w:val="FirstParagraph"/>
      </w:pPr>
      <w:r>
        <w:rPr>
          <w:noProof/>
        </w:rPr>
        <w:drawing>
          <wp:inline distT="0" distB="0" distL="0" distR="0">
            <wp:extent cx="476885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5-1.png"/>
                    <pic:cNvPicPr>
                      <a:picLocks noChangeAspect="1" noChangeArrowheads="1"/>
                    </pic:cNvPicPr>
                  </pic:nvPicPr>
                  <pic:blipFill>
                    <a:blip r:embed="rId12"/>
                    <a:stretch>
                      <a:fillRect/>
                    </a:stretch>
                  </pic:blipFill>
                  <pic:spPr bwMode="auto">
                    <a:xfrm>
                      <a:off x="0" y="0"/>
                      <a:ext cx="4769369" cy="3696102"/>
                    </a:xfrm>
                    <a:prstGeom prst="rect">
                      <a:avLst/>
                    </a:prstGeom>
                    <a:noFill/>
                    <a:ln w="9525">
                      <a:noFill/>
                      <a:headEnd/>
                      <a:tailEnd/>
                    </a:ln>
                  </pic:spPr>
                </pic:pic>
              </a:graphicData>
            </a:graphic>
          </wp:inline>
        </w:drawing>
      </w:r>
    </w:p>
    <w:p w:rsidR="007D4835" w:rsidRDefault="00313C5F" w:rsidP="00030965">
      <w:pPr>
        <w:pStyle w:val="SourceCode"/>
      </w:pPr>
      <w:r>
        <w:rPr>
          <w:rStyle w:val="CommentTok"/>
        </w:rPr>
        <w:lastRenderedPageBreak/>
        <w:t># VIF for an X variable should be less than 4 in order to be accepted as not causing multi-collinearity. The cutoff is kept as low as 2</w:t>
      </w:r>
      <w:r>
        <w:br/>
      </w:r>
      <w:r>
        <w:rPr>
          <w:rStyle w:val="NormalTok"/>
        </w:rPr>
        <w:t>model1 &lt;-</w:t>
      </w:r>
      <w:r>
        <w:rPr>
          <w:rStyle w:val="StringTok"/>
        </w:rPr>
        <w:t xml:space="preserve"> </w:t>
      </w:r>
      <w:r>
        <w:rPr>
          <w:rStyle w:val="KeywordTok"/>
        </w:rPr>
        <w:t>lm</w:t>
      </w:r>
      <w:r>
        <w:rPr>
          <w:rStyle w:val="NormalTok"/>
        </w:rPr>
        <w:t>(</w:t>
      </w:r>
      <w:r>
        <w:rPr>
          <w:rStyle w:val="StringTok"/>
        </w:rPr>
        <w:t>`</w:t>
      </w:r>
      <w:r>
        <w:rPr>
          <w:rStyle w:val="DataTypeTok"/>
        </w:rPr>
        <w:t>Bottles Sold</w:t>
      </w:r>
      <w:r>
        <w:rPr>
          <w:rStyle w:val="StringTok"/>
        </w:rPr>
        <w:t>`</w:t>
      </w:r>
      <w:r>
        <w:rPr>
          <w:rStyle w:val="NormalTok"/>
        </w:rPr>
        <w:t xml:space="preserve"> </w:t>
      </w:r>
      <w:r>
        <w:rPr>
          <w:rStyle w:val="OperatorTok"/>
        </w:rPr>
        <w:t>~</w:t>
      </w:r>
      <w:r>
        <w:rPr>
          <w:rStyle w:val="StringTok"/>
        </w:rPr>
        <w:t xml:space="preserve"> </w:t>
      </w:r>
      <w:r>
        <w:rPr>
          <w:rStyle w:val="NormalTok"/>
        </w:rPr>
        <w:t xml:space="preserve">CategoryName </w:t>
      </w:r>
      <w:r>
        <w:rPr>
          <w:rStyle w:val="OperatorTok"/>
        </w:rPr>
        <w:t>+</w:t>
      </w:r>
      <w:r>
        <w:rPr>
          <w:rStyle w:val="StringTok"/>
        </w:rPr>
        <w:t xml:space="preserve"> `</w:t>
      </w:r>
      <w:r>
        <w:rPr>
          <w:rStyle w:val="DataTypeTok"/>
        </w:rPr>
        <w:t>Sale (Dollars)</w:t>
      </w:r>
      <w:r>
        <w:rPr>
          <w:rStyle w:val="StringTok"/>
        </w:rPr>
        <w:t>`</w:t>
      </w:r>
      <w:r>
        <w:rPr>
          <w:rStyle w:val="OperatorTok"/>
        </w:rPr>
        <w:t>+</w:t>
      </w:r>
      <w:r>
        <w:rPr>
          <w:rStyle w:val="StringTok"/>
        </w:rPr>
        <w:t xml:space="preserve"> `</w:t>
      </w:r>
      <w:r>
        <w:rPr>
          <w:rStyle w:val="DataTypeTok"/>
        </w:rPr>
        <w:t>State Bottle Cost</w:t>
      </w:r>
      <w:r>
        <w:rPr>
          <w:rStyle w:val="StringTok"/>
        </w:rPr>
        <w:t>`</w:t>
      </w:r>
      <w:r>
        <w:rPr>
          <w:rStyle w:val="OperatorTok"/>
        </w:rPr>
        <w:t>+</w:t>
      </w:r>
      <w:r>
        <w:rPr>
          <w:rStyle w:val="StringTok"/>
        </w:rPr>
        <w:t xml:space="preserve"> `</w:t>
      </w:r>
      <w:r>
        <w:rPr>
          <w:rStyle w:val="DataTypeTok"/>
        </w:rPr>
        <w:t>State Bottle Retail</w:t>
      </w:r>
      <w:r>
        <w:rPr>
          <w:rStyle w:val="StringTok"/>
        </w:rPr>
        <w:t>`</w:t>
      </w:r>
      <w:r>
        <w:rPr>
          <w:rStyle w:val="NormalTok"/>
        </w:rPr>
        <w:t xml:space="preserve">, </w:t>
      </w:r>
      <w:r>
        <w:rPr>
          <w:rStyle w:val="DataTypeTok"/>
        </w:rPr>
        <w:t>data=</w:t>
      </w:r>
      <w:r>
        <w:rPr>
          <w:rStyle w:val="NormalTok"/>
        </w:rPr>
        <w:t>iowa_data_reduced2)</w:t>
      </w:r>
      <w:r>
        <w:br/>
      </w:r>
      <w:r>
        <w:br/>
      </w:r>
    </w:p>
    <w:p w:rsidR="007D4835" w:rsidRDefault="00313C5F">
      <w:pPr>
        <w:pStyle w:val="FirstParagraph"/>
      </w:pPr>
      <w:r>
        <w:rPr>
          <w:noProof/>
        </w:rPr>
        <w:drawing>
          <wp:inline distT="0" distB="0" distL="0" distR="0">
            <wp:extent cx="59436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6-1.png"/>
                    <pic:cNvPicPr>
                      <a:picLocks noChangeAspect="1" noChangeArrowheads="1"/>
                    </pic:cNvPicPr>
                  </pic:nvPicPr>
                  <pic:blipFill>
                    <a:blip r:embed="rId13"/>
                    <a:stretch>
                      <a:fillRect/>
                    </a:stretch>
                  </pic:blipFill>
                  <pic:spPr bwMode="auto">
                    <a:xfrm>
                      <a:off x="0" y="0"/>
                      <a:ext cx="5944247" cy="3696102"/>
                    </a:xfrm>
                    <a:prstGeom prst="rect">
                      <a:avLst/>
                    </a:prstGeom>
                    <a:noFill/>
                    <a:ln w="9525">
                      <a:noFill/>
                      <a:headEnd/>
                      <a:tailEnd/>
                    </a:ln>
                  </pic:spPr>
                </pic:pic>
              </a:graphicData>
            </a:graphic>
          </wp:inline>
        </w:drawing>
      </w:r>
    </w:p>
    <w:tbl>
      <w:tblPr>
        <w:tblW w:w="4354" w:type="pct"/>
        <w:tblLook w:val="07E0" w:firstRow="1" w:lastRow="1" w:firstColumn="1" w:lastColumn="1" w:noHBand="1" w:noVBand="1"/>
      </w:tblPr>
      <w:tblGrid>
        <w:gridCol w:w="2515"/>
        <w:gridCol w:w="1728"/>
        <w:gridCol w:w="448"/>
        <w:gridCol w:w="1931"/>
        <w:gridCol w:w="1717"/>
      </w:tblGrid>
      <w:tr w:rsidR="007D4835" w:rsidTr="00030965">
        <w:tc>
          <w:tcPr>
            <w:tcW w:w="0" w:type="auto"/>
            <w:tcBorders>
              <w:bottom w:val="single" w:sz="0" w:space="0" w:color="auto"/>
            </w:tcBorders>
            <w:vAlign w:val="bottom"/>
          </w:tcPr>
          <w:p w:rsidR="007D4835" w:rsidRDefault="00313C5F">
            <w:pPr>
              <w:pStyle w:val="Compact"/>
            </w:pPr>
            <w:r>
              <w:t>rn</w:t>
            </w:r>
          </w:p>
        </w:tc>
        <w:tc>
          <w:tcPr>
            <w:tcW w:w="0" w:type="auto"/>
            <w:tcBorders>
              <w:bottom w:val="single" w:sz="0" w:space="0" w:color="auto"/>
            </w:tcBorders>
            <w:vAlign w:val="bottom"/>
          </w:tcPr>
          <w:p w:rsidR="007D4835" w:rsidRDefault="00313C5F">
            <w:pPr>
              <w:pStyle w:val="Compact"/>
              <w:jc w:val="center"/>
            </w:pPr>
            <w:r>
              <w:t>GVIF</w:t>
            </w:r>
          </w:p>
        </w:tc>
        <w:tc>
          <w:tcPr>
            <w:tcW w:w="0" w:type="auto"/>
            <w:tcBorders>
              <w:bottom w:val="single" w:sz="0" w:space="0" w:color="auto"/>
            </w:tcBorders>
            <w:vAlign w:val="bottom"/>
          </w:tcPr>
          <w:p w:rsidR="007D4835" w:rsidRDefault="00313C5F">
            <w:pPr>
              <w:pStyle w:val="Compact"/>
              <w:jc w:val="center"/>
            </w:pPr>
            <w:r>
              <w:t>Df</w:t>
            </w:r>
          </w:p>
        </w:tc>
        <w:tc>
          <w:tcPr>
            <w:tcW w:w="0" w:type="auto"/>
            <w:tcBorders>
              <w:bottom w:val="single" w:sz="0" w:space="0" w:color="auto"/>
            </w:tcBorders>
            <w:vAlign w:val="bottom"/>
          </w:tcPr>
          <w:p w:rsidR="007D4835" w:rsidRDefault="00313C5F">
            <w:pPr>
              <w:pStyle w:val="Compact"/>
              <w:jc w:val="center"/>
            </w:pPr>
            <w:r>
              <w:t>GVIF^(1/(2*Df))</w:t>
            </w:r>
          </w:p>
        </w:tc>
        <w:tc>
          <w:tcPr>
            <w:tcW w:w="0" w:type="auto"/>
            <w:tcBorders>
              <w:bottom w:val="single" w:sz="0" w:space="0" w:color="auto"/>
            </w:tcBorders>
            <w:vAlign w:val="bottom"/>
          </w:tcPr>
          <w:p w:rsidR="007D4835" w:rsidRDefault="00313C5F">
            <w:pPr>
              <w:pStyle w:val="Compact"/>
              <w:jc w:val="center"/>
            </w:pPr>
            <w:r>
              <w:t>Adjusted_GVIF</w:t>
            </w:r>
          </w:p>
        </w:tc>
      </w:tr>
      <w:tr w:rsidR="007D4835" w:rsidTr="00030965">
        <w:tc>
          <w:tcPr>
            <w:tcW w:w="0" w:type="auto"/>
          </w:tcPr>
          <w:p w:rsidR="007D4835" w:rsidRDefault="00313C5F">
            <w:pPr>
              <w:pStyle w:val="Compact"/>
            </w:pPr>
            <w:r>
              <w:t>CategoryName</w:t>
            </w:r>
          </w:p>
        </w:tc>
        <w:tc>
          <w:tcPr>
            <w:tcW w:w="0" w:type="auto"/>
          </w:tcPr>
          <w:p w:rsidR="007D4835" w:rsidRDefault="00313C5F">
            <w:pPr>
              <w:pStyle w:val="Compact"/>
              <w:jc w:val="center"/>
            </w:pPr>
            <w:r>
              <w:t>255.8244</w:t>
            </w:r>
          </w:p>
        </w:tc>
        <w:tc>
          <w:tcPr>
            <w:tcW w:w="0" w:type="auto"/>
          </w:tcPr>
          <w:p w:rsidR="007D4835" w:rsidRDefault="00313C5F">
            <w:pPr>
              <w:pStyle w:val="Compact"/>
              <w:jc w:val="center"/>
            </w:pPr>
            <w:r>
              <w:t>9</w:t>
            </w:r>
          </w:p>
        </w:tc>
        <w:tc>
          <w:tcPr>
            <w:tcW w:w="0" w:type="auto"/>
          </w:tcPr>
          <w:p w:rsidR="007D4835" w:rsidRDefault="00313C5F">
            <w:pPr>
              <w:pStyle w:val="Compact"/>
              <w:jc w:val="center"/>
            </w:pPr>
            <w:r>
              <w:t>1.360738</w:t>
            </w:r>
          </w:p>
        </w:tc>
        <w:tc>
          <w:tcPr>
            <w:tcW w:w="0" w:type="auto"/>
          </w:tcPr>
          <w:p w:rsidR="007D4835" w:rsidRDefault="00313C5F">
            <w:pPr>
              <w:pStyle w:val="Compact"/>
              <w:jc w:val="center"/>
            </w:pPr>
            <w:r>
              <w:t>1.851608e+00</w:t>
            </w:r>
          </w:p>
        </w:tc>
      </w:tr>
      <w:tr w:rsidR="007D4835" w:rsidTr="00030965">
        <w:tc>
          <w:tcPr>
            <w:tcW w:w="0" w:type="auto"/>
          </w:tcPr>
          <w:p w:rsidR="007D4835" w:rsidRDefault="00313C5F">
            <w:pPr>
              <w:pStyle w:val="Compact"/>
            </w:pPr>
            <w:r>
              <w:rPr>
                <w:rStyle w:val="VerbatimChar"/>
              </w:rPr>
              <w:t>Sale (Dollars)</w:t>
            </w:r>
          </w:p>
        </w:tc>
        <w:tc>
          <w:tcPr>
            <w:tcW w:w="0" w:type="auto"/>
          </w:tcPr>
          <w:p w:rsidR="007D4835" w:rsidRDefault="00313C5F">
            <w:pPr>
              <w:pStyle w:val="Compact"/>
              <w:jc w:val="center"/>
            </w:pPr>
            <w:r>
              <w:t>277.4708</w:t>
            </w:r>
          </w:p>
        </w:tc>
        <w:tc>
          <w:tcPr>
            <w:tcW w:w="0" w:type="auto"/>
          </w:tcPr>
          <w:p w:rsidR="007D4835" w:rsidRDefault="00313C5F">
            <w:pPr>
              <w:pStyle w:val="Compact"/>
              <w:jc w:val="center"/>
            </w:pPr>
            <w:r>
              <w:t>1</w:t>
            </w:r>
          </w:p>
        </w:tc>
        <w:tc>
          <w:tcPr>
            <w:tcW w:w="0" w:type="auto"/>
          </w:tcPr>
          <w:p w:rsidR="007D4835" w:rsidRDefault="00313C5F">
            <w:pPr>
              <w:pStyle w:val="Compact"/>
              <w:jc w:val="center"/>
            </w:pPr>
            <w:r>
              <w:t>16.657454</w:t>
            </w:r>
          </w:p>
        </w:tc>
        <w:tc>
          <w:tcPr>
            <w:tcW w:w="0" w:type="auto"/>
          </w:tcPr>
          <w:p w:rsidR="007D4835" w:rsidRDefault="00313C5F">
            <w:pPr>
              <w:pStyle w:val="Compact"/>
              <w:jc w:val="center"/>
            </w:pPr>
            <w:r>
              <w:t>2.774708e+02</w:t>
            </w:r>
          </w:p>
        </w:tc>
      </w:tr>
      <w:tr w:rsidR="007D4835" w:rsidTr="00030965">
        <w:tc>
          <w:tcPr>
            <w:tcW w:w="0" w:type="auto"/>
          </w:tcPr>
          <w:p w:rsidR="007D4835" w:rsidRDefault="00313C5F">
            <w:pPr>
              <w:pStyle w:val="Compact"/>
            </w:pPr>
            <w:r>
              <w:rPr>
                <w:rStyle w:val="VerbatimChar"/>
              </w:rPr>
              <w:t>State Bottle Cost</w:t>
            </w:r>
          </w:p>
        </w:tc>
        <w:tc>
          <w:tcPr>
            <w:tcW w:w="0" w:type="auto"/>
          </w:tcPr>
          <w:p w:rsidR="007D4835" w:rsidRDefault="00313C5F">
            <w:pPr>
              <w:pStyle w:val="Compact"/>
              <w:jc w:val="center"/>
            </w:pPr>
            <w:r>
              <w:t>1823143.9656</w:t>
            </w:r>
          </w:p>
        </w:tc>
        <w:tc>
          <w:tcPr>
            <w:tcW w:w="0" w:type="auto"/>
          </w:tcPr>
          <w:p w:rsidR="007D4835" w:rsidRDefault="00313C5F">
            <w:pPr>
              <w:pStyle w:val="Compact"/>
              <w:jc w:val="center"/>
            </w:pPr>
            <w:r>
              <w:t>1</w:t>
            </w:r>
          </w:p>
        </w:tc>
        <w:tc>
          <w:tcPr>
            <w:tcW w:w="0" w:type="auto"/>
          </w:tcPr>
          <w:p w:rsidR="007D4835" w:rsidRDefault="00313C5F">
            <w:pPr>
              <w:pStyle w:val="Compact"/>
              <w:jc w:val="center"/>
            </w:pPr>
            <w:r>
              <w:t>1350.238485</w:t>
            </w:r>
          </w:p>
        </w:tc>
        <w:tc>
          <w:tcPr>
            <w:tcW w:w="0" w:type="auto"/>
          </w:tcPr>
          <w:p w:rsidR="007D4835" w:rsidRDefault="00313C5F">
            <w:pPr>
              <w:pStyle w:val="Compact"/>
              <w:jc w:val="center"/>
            </w:pPr>
            <w:r>
              <w:t>1.823144e+06</w:t>
            </w:r>
          </w:p>
        </w:tc>
      </w:tr>
      <w:tr w:rsidR="007D4835" w:rsidTr="00030965">
        <w:tc>
          <w:tcPr>
            <w:tcW w:w="0" w:type="auto"/>
          </w:tcPr>
          <w:p w:rsidR="007D4835" w:rsidRDefault="00313C5F">
            <w:pPr>
              <w:pStyle w:val="Compact"/>
            </w:pPr>
            <w:r>
              <w:rPr>
                <w:rStyle w:val="VerbatimChar"/>
              </w:rPr>
              <w:t>State Bottle Retail</w:t>
            </w:r>
          </w:p>
        </w:tc>
        <w:tc>
          <w:tcPr>
            <w:tcW w:w="0" w:type="auto"/>
          </w:tcPr>
          <w:p w:rsidR="007D4835" w:rsidRDefault="00313C5F">
            <w:pPr>
              <w:pStyle w:val="Compact"/>
              <w:jc w:val="center"/>
            </w:pPr>
            <w:r>
              <w:t>1820815.5428</w:t>
            </w:r>
          </w:p>
        </w:tc>
        <w:tc>
          <w:tcPr>
            <w:tcW w:w="0" w:type="auto"/>
          </w:tcPr>
          <w:p w:rsidR="007D4835" w:rsidRDefault="00313C5F">
            <w:pPr>
              <w:pStyle w:val="Compact"/>
              <w:jc w:val="center"/>
            </w:pPr>
            <w:r>
              <w:t>1</w:t>
            </w:r>
          </w:p>
        </w:tc>
        <w:tc>
          <w:tcPr>
            <w:tcW w:w="0" w:type="auto"/>
          </w:tcPr>
          <w:p w:rsidR="007D4835" w:rsidRDefault="00313C5F">
            <w:pPr>
              <w:pStyle w:val="Compact"/>
              <w:jc w:val="center"/>
            </w:pPr>
            <w:r>
              <w:t>1349.375983</w:t>
            </w:r>
          </w:p>
        </w:tc>
        <w:tc>
          <w:tcPr>
            <w:tcW w:w="0" w:type="auto"/>
          </w:tcPr>
          <w:p w:rsidR="007D4835" w:rsidRDefault="00313C5F">
            <w:pPr>
              <w:pStyle w:val="Compact"/>
              <w:jc w:val="center"/>
            </w:pPr>
            <w:r>
              <w:t>1.820816e+06</w:t>
            </w:r>
          </w:p>
        </w:tc>
      </w:tr>
    </w:tbl>
    <w:p w:rsidR="007D4835" w:rsidRDefault="00313C5F">
      <w:pPr>
        <w:pStyle w:val="Heading3"/>
      </w:pPr>
      <w:bookmarkStart w:id="15" w:name="forward-regression-model-2"/>
      <w:bookmarkEnd w:id="15"/>
      <w:r>
        <w:t>Forward regression (model 2)</w:t>
      </w:r>
    </w:p>
    <w:p w:rsidR="007D4835" w:rsidRDefault="00313C5F">
      <w:pPr>
        <w:pStyle w:val="FirstParagraph"/>
      </w:pPr>
      <w:r>
        <w:t>It is using forward selection method for the initial model for the Bottles Sold. However, we expect some high degrees of multicollinearity as some of our variables can be easily explained by other variables in the data set. We see a very high degree of multicollinearity in our independent variables for Bottles Sold and with good reason.</w:t>
      </w:r>
    </w:p>
    <w:p w:rsidR="007D4835" w:rsidRDefault="00313C5F">
      <w:pPr>
        <w:pStyle w:val="SourceCode"/>
      </w:pPr>
      <w:r>
        <w:rPr>
          <w:rStyle w:val="CommentTok"/>
        </w:rPr>
        <w:t xml:space="preserve">#Forward step </w:t>
      </w:r>
      <w:r>
        <w:br/>
      </w:r>
      <w:r>
        <w:rPr>
          <w:rStyle w:val="NormalTok"/>
        </w:rPr>
        <w:t>forward &lt;-</w:t>
      </w:r>
      <w:r>
        <w:rPr>
          <w:rStyle w:val="StringTok"/>
        </w:rPr>
        <w:t xml:space="preserve"> </w:t>
      </w:r>
      <w:r>
        <w:rPr>
          <w:rStyle w:val="KeywordTok"/>
        </w:rPr>
        <w:t>step</w:t>
      </w:r>
      <w:r>
        <w:rPr>
          <w:rStyle w:val="NormalTok"/>
        </w:rPr>
        <w:t>(</w:t>
      </w:r>
      <w:r>
        <w:rPr>
          <w:rStyle w:val="KeywordTok"/>
        </w:rPr>
        <w:t>lm</w:t>
      </w:r>
      <w:r>
        <w:rPr>
          <w:rStyle w:val="NormalTok"/>
        </w:rPr>
        <w:t>(</w:t>
      </w:r>
      <w:r>
        <w:rPr>
          <w:rStyle w:val="StringTok"/>
        </w:rPr>
        <w:t>`</w:t>
      </w:r>
      <w:r>
        <w:rPr>
          <w:rStyle w:val="DataTypeTok"/>
        </w:rPr>
        <w:t>Bottles Sold</w:t>
      </w:r>
      <w:r>
        <w:rPr>
          <w:rStyle w:val="StringTok"/>
        </w:rPr>
        <w:t>`</w:t>
      </w:r>
      <w:r>
        <w:rPr>
          <w:rStyle w:val="OperatorTok"/>
        </w:rPr>
        <w:t>~</w:t>
      </w:r>
      <w:r>
        <w:rPr>
          <w:rStyle w:val="DecValTok"/>
        </w:rPr>
        <w:t>1</w:t>
      </w:r>
      <w:r>
        <w:rPr>
          <w:rStyle w:val="NormalTok"/>
        </w:rPr>
        <w:t>,</w:t>
      </w:r>
      <w:r>
        <w:rPr>
          <w:rStyle w:val="DataTypeTok"/>
        </w:rPr>
        <w:t>data=</w:t>
      </w:r>
      <w:r>
        <w:rPr>
          <w:rStyle w:val="NormalTok"/>
        </w:rPr>
        <w:t>iowa_data_reduced2),</w:t>
      </w:r>
      <w:r>
        <w:rPr>
          <w:rStyle w:val="DataTypeTok"/>
        </w:rPr>
        <w:t>direction =</w:t>
      </w:r>
      <w:r>
        <w:rPr>
          <w:rStyle w:val="NormalTok"/>
        </w:rPr>
        <w:t xml:space="preserve"> </w:t>
      </w:r>
      <w:r>
        <w:rPr>
          <w:rStyle w:val="StringTok"/>
        </w:rPr>
        <w:t>"forward"</w:t>
      </w:r>
      <w:r>
        <w:rPr>
          <w:rStyle w:val="NormalTok"/>
        </w:rPr>
        <w:t>,</w:t>
      </w:r>
      <w:r>
        <w:br/>
      </w:r>
      <w:r>
        <w:rPr>
          <w:rStyle w:val="NormalTok"/>
        </w:rPr>
        <w:t xml:space="preserve">               </w:t>
      </w:r>
      <w:r>
        <w:rPr>
          <w:rStyle w:val="DataTypeTok"/>
        </w:rPr>
        <w:t>scope=</w:t>
      </w:r>
      <w:r>
        <w:rPr>
          <w:rStyle w:val="OperatorTok"/>
        </w:rPr>
        <w:t>~</w:t>
      </w:r>
      <w:r>
        <w:rPr>
          <w:rStyle w:val="NormalTok"/>
        </w:rPr>
        <w:t xml:space="preserve">CategoryName </w:t>
      </w:r>
      <w:r>
        <w:rPr>
          <w:rStyle w:val="OperatorTok"/>
        </w:rPr>
        <w:t>+</w:t>
      </w:r>
      <w:r>
        <w:rPr>
          <w:rStyle w:val="StringTok"/>
        </w:rPr>
        <w:t>`</w:t>
      </w:r>
      <w:r>
        <w:rPr>
          <w:rStyle w:val="DataTypeTok"/>
        </w:rPr>
        <w:t>Sale (Dollars)</w:t>
      </w:r>
      <w:r>
        <w:rPr>
          <w:rStyle w:val="StringTok"/>
        </w:rPr>
        <w:t>`</w:t>
      </w:r>
      <w:r>
        <w:rPr>
          <w:rStyle w:val="OperatorTok"/>
        </w:rPr>
        <w:t>+</w:t>
      </w:r>
      <w:r>
        <w:rPr>
          <w:rStyle w:val="StringTok"/>
        </w:rPr>
        <w:t xml:space="preserve"> `</w:t>
      </w:r>
      <w:r>
        <w:rPr>
          <w:rStyle w:val="DataTypeTok"/>
        </w:rPr>
        <w:t>Bottle Volume (ml)</w:t>
      </w:r>
      <w:r>
        <w:rPr>
          <w:rStyle w:val="StringTok"/>
        </w:rPr>
        <w:t>`</w:t>
      </w:r>
      <w:r>
        <w:br/>
      </w:r>
      <w:r>
        <w:rPr>
          <w:rStyle w:val="NormalTok"/>
        </w:rPr>
        <w:lastRenderedPageBreak/>
        <w:t xml:space="preserve">               </w:t>
      </w:r>
      <w:r>
        <w:rPr>
          <w:rStyle w:val="OperatorTok"/>
        </w:rPr>
        <w:t>+</w:t>
      </w:r>
      <w:r>
        <w:rPr>
          <w:rStyle w:val="StringTok"/>
        </w:rPr>
        <w:t>`</w:t>
      </w:r>
      <w:r>
        <w:rPr>
          <w:rStyle w:val="DataTypeTok"/>
        </w:rPr>
        <w:t>State Bottle Cost</w:t>
      </w:r>
      <w:r>
        <w:rPr>
          <w:rStyle w:val="StringTok"/>
        </w:rPr>
        <w:t>`</w:t>
      </w:r>
      <w:r>
        <w:rPr>
          <w:rStyle w:val="OperatorTok"/>
        </w:rPr>
        <w:t>+</w:t>
      </w:r>
      <w:r>
        <w:rPr>
          <w:rStyle w:val="StringTok"/>
        </w:rPr>
        <w:t>`</w:t>
      </w:r>
      <w:r>
        <w:rPr>
          <w:rStyle w:val="DataTypeTok"/>
        </w:rPr>
        <w:t>State Bottle Retail</w:t>
      </w:r>
      <w:r>
        <w:rPr>
          <w:rStyle w:val="StringTok"/>
        </w:rPr>
        <w:t>`</w:t>
      </w:r>
      <w:r>
        <w:rPr>
          <w:rStyle w:val="OperatorTok"/>
        </w:rPr>
        <w:t>+</w:t>
      </w:r>
      <w:r>
        <w:rPr>
          <w:rStyle w:val="StringTok"/>
        </w:rPr>
        <w:t>`</w:t>
      </w:r>
      <w:r>
        <w:rPr>
          <w:rStyle w:val="DataTypeTok"/>
        </w:rPr>
        <w:t>Volume Sold (Gallons)</w:t>
      </w:r>
      <w:r>
        <w:rPr>
          <w:rStyle w:val="StringTok"/>
        </w:rPr>
        <w:t>`</w:t>
      </w:r>
      <w:r>
        <w:rPr>
          <w:rStyle w:val="NormalTok"/>
        </w:rPr>
        <w:t>,</w:t>
      </w:r>
      <w:r>
        <w:rPr>
          <w:rStyle w:val="DataTypeTok"/>
        </w:rPr>
        <w:t>trace =</w:t>
      </w:r>
      <w:r>
        <w:rPr>
          <w:rStyle w:val="NormalTok"/>
        </w:rPr>
        <w:t xml:space="preserve"> </w:t>
      </w:r>
      <w:r>
        <w:rPr>
          <w:rStyle w:val="OtherTok"/>
        </w:rPr>
        <w:t>FALSE</w:t>
      </w:r>
      <w:r>
        <w:rPr>
          <w:rStyle w:val="NormalTok"/>
        </w:rPr>
        <w:t>)</w:t>
      </w:r>
    </w:p>
    <w:p w:rsidR="007D4835" w:rsidRDefault="00313C5F">
      <w:pPr>
        <w:pStyle w:val="FirstParagraph"/>
      </w:pPr>
      <w:r>
        <w:rPr>
          <w:noProof/>
        </w:rPr>
        <w:drawing>
          <wp:inline distT="0" distB="0" distL="0" distR="0">
            <wp:extent cx="594995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7-1.png"/>
                    <pic:cNvPicPr>
                      <a:picLocks noChangeAspect="1" noChangeArrowheads="1"/>
                    </pic:cNvPicPr>
                  </pic:nvPicPr>
                  <pic:blipFill>
                    <a:blip r:embed="rId14"/>
                    <a:stretch>
                      <a:fillRect/>
                    </a:stretch>
                  </pic:blipFill>
                  <pic:spPr bwMode="auto">
                    <a:xfrm>
                      <a:off x="0" y="0"/>
                      <a:ext cx="5950597" cy="3696102"/>
                    </a:xfrm>
                    <a:prstGeom prst="rect">
                      <a:avLst/>
                    </a:prstGeom>
                    <a:noFill/>
                    <a:ln w="9525">
                      <a:noFill/>
                      <a:headEnd/>
                      <a:tailEnd/>
                    </a:ln>
                  </pic:spPr>
                </pic:pic>
              </a:graphicData>
            </a:graphic>
          </wp:inline>
        </w:drawing>
      </w:r>
    </w:p>
    <w:tbl>
      <w:tblPr>
        <w:tblW w:w="4272" w:type="pct"/>
        <w:tblLook w:val="07E0" w:firstRow="1" w:lastRow="1" w:firstColumn="1" w:lastColumn="1" w:noHBand="1" w:noVBand="1"/>
      </w:tblPr>
      <w:tblGrid>
        <w:gridCol w:w="2757"/>
        <w:gridCol w:w="1329"/>
        <w:gridCol w:w="448"/>
        <w:gridCol w:w="1931"/>
        <w:gridCol w:w="1717"/>
      </w:tblGrid>
      <w:tr w:rsidR="007D4835" w:rsidTr="00030965">
        <w:tc>
          <w:tcPr>
            <w:tcW w:w="0" w:type="auto"/>
            <w:tcBorders>
              <w:bottom w:val="single" w:sz="0" w:space="0" w:color="auto"/>
            </w:tcBorders>
            <w:vAlign w:val="bottom"/>
          </w:tcPr>
          <w:p w:rsidR="007D4835" w:rsidRDefault="00313C5F">
            <w:pPr>
              <w:pStyle w:val="Compact"/>
            </w:pPr>
            <w:r>
              <w:t>rn</w:t>
            </w:r>
          </w:p>
        </w:tc>
        <w:tc>
          <w:tcPr>
            <w:tcW w:w="0" w:type="auto"/>
            <w:tcBorders>
              <w:bottom w:val="single" w:sz="0" w:space="0" w:color="auto"/>
            </w:tcBorders>
            <w:vAlign w:val="bottom"/>
          </w:tcPr>
          <w:p w:rsidR="007D4835" w:rsidRDefault="00313C5F">
            <w:pPr>
              <w:pStyle w:val="Compact"/>
              <w:jc w:val="center"/>
            </w:pPr>
            <w:r>
              <w:t>GVIF</w:t>
            </w:r>
          </w:p>
        </w:tc>
        <w:tc>
          <w:tcPr>
            <w:tcW w:w="0" w:type="auto"/>
            <w:tcBorders>
              <w:bottom w:val="single" w:sz="0" w:space="0" w:color="auto"/>
            </w:tcBorders>
            <w:vAlign w:val="bottom"/>
          </w:tcPr>
          <w:p w:rsidR="007D4835" w:rsidRDefault="00313C5F">
            <w:pPr>
              <w:pStyle w:val="Compact"/>
              <w:jc w:val="center"/>
            </w:pPr>
            <w:r>
              <w:t>Df</w:t>
            </w:r>
          </w:p>
        </w:tc>
        <w:tc>
          <w:tcPr>
            <w:tcW w:w="0" w:type="auto"/>
            <w:tcBorders>
              <w:bottom w:val="single" w:sz="0" w:space="0" w:color="auto"/>
            </w:tcBorders>
            <w:vAlign w:val="bottom"/>
          </w:tcPr>
          <w:p w:rsidR="007D4835" w:rsidRDefault="00313C5F">
            <w:pPr>
              <w:pStyle w:val="Compact"/>
              <w:jc w:val="center"/>
            </w:pPr>
            <w:r>
              <w:t>GVIF^(1/(2*Df))</w:t>
            </w:r>
          </w:p>
        </w:tc>
        <w:tc>
          <w:tcPr>
            <w:tcW w:w="0" w:type="auto"/>
            <w:tcBorders>
              <w:bottom w:val="single" w:sz="0" w:space="0" w:color="auto"/>
            </w:tcBorders>
            <w:vAlign w:val="bottom"/>
          </w:tcPr>
          <w:p w:rsidR="007D4835" w:rsidRDefault="00313C5F">
            <w:pPr>
              <w:pStyle w:val="Compact"/>
              <w:jc w:val="center"/>
            </w:pPr>
            <w:r>
              <w:t>Adjusted_GVIF</w:t>
            </w:r>
          </w:p>
        </w:tc>
      </w:tr>
      <w:tr w:rsidR="007D4835" w:rsidTr="00030965">
        <w:tc>
          <w:tcPr>
            <w:tcW w:w="0" w:type="auto"/>
          </w:tcPr>
          <w:p w:rsidR="007D4835" w:rsidRDefault="00313C5F">
            <w:pPr>
              <w:pStyle w:val="Compact"/>
            </w:pPr>
            <w:r>
              <w:rPr>
                <w:rStyle w:val="VerbatimChar"/>
              </w:rPr>
              <w:t>Volume Sold (Gallons)</w:t>
            </w:r>
          </w:p>
        </w:tc>
        <w:tc>
          <w:tcPr>
            <w:tcW w:w="0" w:type="auto"/>
          </w:tcPr>
          <w:p w:rsidR="007D4835" w:rsidRDefault="00313C5F">
            <w:pPr>
              <w:pStyle w:val="Compact"/>
              <w:jc w:val="center"/>
            </w:pPr>
            <w:r>
              <w:t>57.24044</w:t>
            </w:r>
          </w:p>
        </w:tc>
        <w:tc>
          <w:tcPr>
            <w:tcW w:w="0" w:type="auto"/>
          </w:tcPr>
          <w:p w:rsidR="007D4835" w:rsidRDefault="00313C5F">
            <w:pPr>
              <w:pStyle w:val="Compact"/>
              <w:jc w:val="center"/>
            </w:pPr>
            <w:r>
              <w:t>1</w:t>
            </w:r>
          </w:p>
        </w:tc>
        <w:tc>
          <w:tcPr>
            <w:tcW w:w="0" w:type="auto"/>
          </w:tcPr>
          <w:p w:rsidR="007D4835" w:rsidRDefault="00313C5F">
            <w:pPr>
              <w:pStyle w:val="Compact"/>
              <w:jc w:val="center"/>
            </w:pPr>
            <w:r>
              <w:t>7.565741</w:t>
            </w:r>
          </w:p>
        </w:tc>
        <w:tc>
          <w:tcPr>
            <w:tcW w:w="0" w:type="auto"/>
          </w:tcPr>
          <w:p w:rsidR="007D4835" w:rsidRDefault="00313C5F">
            <w:pPr>
              <w:pStyle w:val="Compact"/>
              <w:jc w:val="center"/>
            </w:pPr>
            <w:r>
              <w:t>57.240438</w:t>
            </w:r>
          </w:p>
        </w:tc>
      </w:tr>
      <w:tr w:rsidR="007D4835" w:rsidTr="00030965">
        <w:tc>
          <w:tcPr>
            <w:tcW w:w="0" w:type="auto"/>
          </w:tcPr>
          <w:p w:rsidR="007D4835" w:rsidRDefault="00313C5F">
            <w:pPr>
              <w:pStyle w:val="Compact"/>
            </w:pPr>
            <w:r>
              <w:t>CategoryName</w:t>
            </w:r>
          </w:p>
        </w:tc>
        <w:tc>
          <w:tcPr>
            <w:tcW w:w="0" w:type="auto"/>
          </w:tcPr>
          <w:p w:rsidR="007D4835" w:rsidRDefault="00313C5F">
            <w:pPr>
              <w:pStyle w:val="Compact"/>
              <w:jc w:val="center"/>
            </w:pPr>
            <w:r>
              <w:t>546.51180</w:t>
            </w:r>
          </w:p>
        </w:tc>
        <w:tc>
          <w:tcPr>
            <w:tcW w:w="0" w:type="auto"/>
          </w:tcPr>
          <w:p w:rsidR="007D4835" w:rsidRDefault="00313C5F">
            <w:pPr>
              <w:pStyle w:val="Compact"/>
              <w:jc w:val="center"/>
            </w:pPr>
            <w:r>
              <w:t>9</w:t>
            </w:r>
          </w:p>
        </w:tc>
        <w:tc>
          <w:tcPr>
            <w:tcW w:w="0" w:type="auto"/>
          </w:tcPr>
          <w:p w:rsidR="007D4835" w:rsidRDefault="00313C5F">
            <w:pPr>
              <w:pStyle w:val="Compact"/>
              <w:jc w:val="center"/>
            </w:pPr>
            <w:r>
              <w:t>1.419348</w:t>
            </w:r>
          </w:p>
        </w:tc>
        <w:tc>
          <w:tcPr>
            <w:tcW w:w="0" w:type="auto"/>
          </w:tcPr>
          <w:p w:rsidR="007D4835" w:rsidRDefault="00313C5F">
            <w:pPr>
              <w:pStyle w:val="Compact"/>
              <w:jc w:val="center"/>
            </w:pPr>
            <w:r>
              <w:t>2.014549</w:t>
            </w:r>
          </w:p>
        </w:tc>
      </w:tr>
      <w:tr w:rsidR="007D4835" w:rsidTr="00030965">
        <w:tc>
          <w:tcPr>
            <w:tcW w:w="0" w:type="auto"/>
          </w:tcPr>
          <w:p w:rsidR="007D4835" w:rsidRDefault="00313C5F">
            <w:pPr>
              <w:pStyle w:val="Compact"/>
            </w:pPr>
            <w:r>
              <w:rPr>
                <w:rStyle w:val="VerbatimChar"/>
              </w:rPr>
              <w:t>State Bottle Retail</w:t>
            </w:r>
          </w:p>
        </w:tc>
        <w:tc>
          <w:tcPr>
            <w:tcW w:w="0" w:type="auto"/>
          </w:tcPr>
          <w:p w:rsidR="007D4835" w:rsidRDefault="00313C5F">
            <w:pPr>
              <w:pStyle w:val="Compact"/>
              <w:jc w:val="center"/>
            </w:pPr>
            <w:r>
              <w:t>242.41628</w:t>
            </w:r>
          </w:p>
        </w:tc>
        <w:tc>
          <w:tcPr>
            <w:tcW w:w="0" w:type="auto"/>
          </w:tcPr>
          <w:p w:rsidR="007D4835" w:rsidRDefault="00313C5F">
            <w:pPr>
              <w:pStyle w:val="Compact"/>
              <w:jc w:val="center"/>
            </w:pPr>
            <w:r>
              <w:t>1</w:t>
            </w:r>
          </w:p>
        </w:tc>
        <w:tc>
          <w:tcPr>
            <w:tcW w:w="0" w:type="auto"/>
          </w:tcPr>
          <w:p w:rsidR="007D4835" w:rsidRDefault="00313C5F">
            <w:pPr>
              <w:pStyle w:val="Compact"/>
              <w:jc w:val="center"/>
            </w:pPr>
            <w:r>
              <w:t>15.569723</w:t>
            </w:r>
          </w:p>
        </w:tc>
        <w:tc>
          <w:tcPr>
            <w:tcW w:w="0" w:type="auto"/>
          </w:tcPr>
          <w:p w:rsidR="007D4835" w:rsidRDefault="00313C5F">
            <w:pPr>
              <w:pStyle w:val="Compact"/>
              <w:jc w:val="center"/>
            </w:pPr>
            <w:r>
              <w:t>242.416284</w:t>
            </w:r>
          </w:p>
        </w:tc>
      </w:tr>
      <w:tr w:rsidR="007D4835" w:rsidTr="00030965">
        <w:tc>
          <w:tcPr>
            <w:tcW w:w="0" w:type="auto"/>
          </w:tcPr>
          <w:p w:rsidR="007D4835" w:rsidRDefault="00313C5F">
            <w:pPr>
              <w:pStyle w:val="Compact"/>
            </w:pPr>
            <w:r>
              <w:rPr>
                <w:rStyle w:val="VerbatimChar"/>
              </w:rPr>
              <w:t>Sale (Dollars)</w:t>
            </w:r>
          </w:p>
        </w:tc>
        <w:tc>
          <w:tcPr>
            <w:tcW w:w="0" w:type="auto"/>
          </w:tcPr>
          <w:p w:rsidR="007D4835" w:rsidRDefault="00313C5F">
            <w:pPr>
              <w:pStyle w:val="Compact"/>
              <w:jc w:val="center"/>
            </w:pPr>
            <w:r>
              <w:t>270.73867</w:t>
            </w:r>
          </w:p>
        </w:tc>
        <w:tc>
          <w:tcPr>
            <w:tcW w:w="0" w:type="auto"/>
          </w:tcPr>
          <w:p w:rsidR="007D4835" w:rsidRDefault="00313C5F">
            <w:pPr>
              <w:pStyle w:val="Compact"/>
              <w:jc w:val="center"/>
            </w:pPr>
            <w:r>
              <w:t>1</w:t>
            </w:r>
          </w:p>
        </w:tc>
        <w:tc>
          <w:tcPr>
            <w:tcW w:w="0" w:type="auto"/>
          </w:tcPr>
          <w:p w:rsidR="007D4835" w:rsidRDefault="00313C5F">
            <w:pPr>
              <w:pStyle w:val="Compact"/>
              <w:jc w:val="center"/>
            </w:pPr>
            <w:r>
              <w:t>16.454138</w:t>
            </w:r>
          </w:p>
        </w:tc>
        <w:tc>
          <w:tcPr>
            <w:tcW w:w="0" w:type="auto"/>
          </w:tcPr>
          <w:p w:rsidR="007D4835" w:rsidRDefault="00313C5F">
            <w:pPr>
              <w:pStyle w:val="Compact"/>
              <w:jc w:val="center"/>
            </w:pPr>
            <w:r>
              <w:t>270.738670</w:t>
            </w:r>
          </w:p>
        </w:tc>
      </w:tr>
    </w:tbl>
    <w:p w:rsidR="007D4835" w:rsidRDefault="00313C5F">
      <w:pPr>
        <w:pStyle w:val="BodyText"/>
      </w:pPr>
      <w:r>
        <w:t>If more bottles sold then certainly the volume sold by gallons and sale dollars would increase, we therefore removed Volume Sold by Gallons and Sale Dollars. Below is the table that highlights the high levels of multicollinearity for Volume Sold by Gallons and Sale Dollars.</w:t>
      </w:r>
    </w:p>
    <w:p w:rsidR="007D4835" w:rsidRDefault="00313C5F">
      <w:pPr>
        <w:pStyle w:val="FirstParagraph"/>
      </w:pPr>
      <w:r>
        <w:rPr>
          <w:noProof/>
        </w:rPr>
        <w:lastRenderedPageBreak/>
        <w:drawing>
          <wp:inline distT="0" distB="0" distL="0" distR="0">
            <wp:extent cx="587375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19-1.png"/>
                    <pic:cNvPicPr>
                      <a:picLocks noChangeAspect="1" noChangeArrowheads="1"/>
                    </pic:cNvPicPr>
                  </pic:nvPicPr>
                  <pic:blipFill>
                    <a:blip r:embed="rId15"/>
                    <a:stretch>
                      <a:fillRect/>
                    </a:stretch>
                  </pic:blipFill>
                  <pic:spPr bwMode="auto">
                    <a:xfrm>
                      <a:off x="0" y="0"/>
                      <a:ext cx="5874388" cy="3696101"/>
                    </a:xfrm>
                    <a:prstGeom prst="rect">
                      <a:avLst/>
                    </a:prstGeom>
                    <a:noFill/>
                    <a:ln w="9525">
                      <a:noFill/>
                      <a:headEnd/>
                      <a:tailEnd/>
                    </a:ln>
                  </pic:spPr>
                </pic:pic>
              </a:graphicData>
            </a:graphic>
          </wp:inline>
        </w:drawing>
      </w:r>
    </w:p>
    <w:p w:rsidR="007D4835" w:rsidRDefault="00313C5F">
      <w:pPr>
        <w:pStyle w:val="Heading3"/>
      </w:pPr>
      <w:bookmarkStart w:id="16" w:name="model-2-remove-influenceplot"/>
      <w:bookmarkEnd w:id="16"/>
      <w:r>
        <w:t>Model 2 remove influencePlot</w:t>
      </w:r>
    </w:p>
    <w:p w:rsidR="007D4835" w:rsidRDefault="00313C5F">
      <w:pPr>
        <w:pStyle w:val="FirstParagraph"/>
      </w:pPr>
      <w:r>
        <w:t>Several values may have undue influence on the final form of our model. Using the influencePlot function from the car package and Cooks Distance plot, we can see which values that have the greatest impact on our model and we removed the observations indicated in the Cook’s distance plot for 58, 87, 105 and 227.</w:t>
      </w:r>
    </w:p>
    <w:p w:rsidR="007D4835" w:rsidRDefault="00313C5F">
      <w:pPr>
        <w:pStyle w:val="BodyText"/>
      </w:pPr>
      <w:r>
        <w:t>Below are the diagnostic plots for our Model 1, without influential points. Unfortunately, we see a non-normal distribution in residuals of the qq plot and we see a linear relationship for the fitted and actual values plot.</w:t>
      </w:r>
    </w:p>
    <w:p w:rsidR="007D4835" w:rsidRDefault="00313C5F">
      <w:pPr>
        <w:pStyle w:val="FirstParagraph"/>
      </w:pPr>
      <w:r>
        <w:rPr>
          <w:noProof/>
        </w:rPr>
        <w:lastRenderedPageBreak/>
        <w:drawing>
          <wp:inline distT="0" distB="0" distL="0" distR="0">
            <wp:extent cx="58928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20-1.png"/>
                    <pic:cNvPicPr>
                      <a:picLocks noChangeAspect="1" noChangeArrowheads="1"/>
                    </pic:cNvPicPr>
                  </pic:nvPicPr>
                  <pic:blipFill>
                    <a:blip r:embed="rId16"/>
                    <a:stretch>
                      <a:fillRect/>
                    </a:stretch>
                  </pic:blipFill>
                  <pic:spPr bwMode="auto">
                    <a:xfrm>
                      <a:off x="0" y="0"/>
                      <a:ext cx="5893440" cy="3696101"/>
                    </a:xfrm>
                    <a:prstGeom prst="rect">
                      <a:avLst/>
                    </a:prstGeom>
                    <a:noFill/>
                    <a:ln w="9525">
                      <a:noFill/>
                      <a:headEnd/>
                      <a:tailEnd/>
                    </a:ln>
                  </pic:spPr>
                </pic:pic>
              </a:graphicData>
            </a:graphic>
          </wp:inline>
        </w:drawing>
      </w:r>
    </w:p>
    <w:p w:rsidR="007D4835" w:rsidRDefault="00313C5F">
      <w:pPr>
        <w:pStyle w:val="FirstParagraph"/>
      </w:pPr>
      <w:r>
        <w:t xml:space="preserve">Our model has an extremely good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at 0.99 but we see that the distribution of the residuals is not normally distributed and the fitted values plotted to the actual values do show a clearly linear relationship. We will need to further transform the variables in order to have a more normal distribution of our residuals.</w:t>
      </w:r>
    </w:p>
    <w:p w:rsidR="007D4835" w:rsidRDefault="00313C5F">
      <w:pPr>
        <w:pStyle w:val="Heading2"/>
      </w:pPr>
      <w:bookmarkStart w:id="17" w:name="bottles-sold-model-with-log-transformati"/>
      <w:bookmarkEnd w:id="17"/>
      <w:r>
        <w:t>Bottles Sold Model with Log Transformation (Model 3)</w:t>
      </w:r>
    </w:p>
    <w:p w:rsidR="007D4835" w:rsidRDefault="00313C5F">
      <w:pPr>
        <w:pStyle w:val="FirstParagraph"/>
      </w:pPr>
      <w:r>
        <w:t xml:space="preserve">The adjusted model uses the same selection method of forward and keeps Bottles Sold as our dependent variable. And we use the BoxCox transformation method to transform our dependent variable. The resulting </w:t>
      </w:r>
      <m:oMath>
        <m:r>
          <w:rPr>
            <w:rFonts w:ascii="Cambria Math" w:hAnsi="Cambria Math"/>
          </w:rPr>
          <m:t>λ</m:t>
        </m:r>
      </m:oMath>
      <w:r>
        <w:t xml:space="preserve"> is 0 for transformation as log. By using this selection method and dependent variable transformation, the final model excludes the Sales Dollars variable. Additionally, we have high multicollinearity between the Bottle Cost and the Retail variables, because Bottle Cost has a high impact on Retail price. We remove the Bottle Cost variable as impacts Retail Price may have on our dependent variable.</w:t>
      </w:r>
    </w:p>
    <w:p w:rsidR="007D4835" w:rsidRDefault="00313C5F">
      <w:pPr>
        <w:pStyle w:val="SourceCode"/>
      </w:pPr>
      <w:r>
        <w:rPr>
          <w:rStyle w:val="CommentTok"/>
        </w:rPr>
        <w:t># forward regression with log transformation</w:t>
      </w:r>
      <w:r>
        <w:br/>
      </w:r>
      <w:r>
        <w:rPr>
          <w:rStyle w:val="NormalTok"/>
        </w:rPr>
        <w:t>model3 &lt;-</w:t>
      </w:r>
      <w:r>
        <w:rPr>
          <w:rStyle w:val="StringTok"/>
        </w:rPr>
        <w:t xml:space="preserve"> </w:t>
      </w:r>
      <w:r>
        <w:rPr>
          <w:rStyle w:val="KeywordTok"/>
        </w:rPr>
        <w:t>step</w:t>
      </w:r>
      <w:r>
        <w:rPr>
          <w:rStyle w:val="NormalTok"/>
        </w:rPr>
        <w:t>(</w:t>
      </w:r>
      <w:r>
        <w:rPr>
          <w:rStyle w:val="KeywordTok"/>
        </w:rPr>
        <w:t>lm</w:t>
      </w:r>
      <w:r>
        <w:rPr>
          <w:rStyle w:val="NormalTok"/>
        </w:rPr>
        <w:t>(</w:t>
      </w:r>
      <w:r>
        <w:rPr>
          <w:rStyle w:val="KeywordTok"/>
        </w:rPr>
        <w:t>log</w:t>
      </w:r>
      <w:r>
        <w:rPr>
          <w:rStyle w:val="NormalTok"/>
        </w:rPr>
        <w:t>(</w:t>
      </w:r>
      <w:r>
        <w:rPr>
          <w:rStyle w:val="StringTok"/>
        </w:rPr>
        <w:t>`</w:t>
      </w:r>
      <w:r>
        <w:rPr>
          <w:rStyle w:val="DataTypeTok"/>
        </w:rPr>
        <w:t>Bottles Sold</w:t>
      </w:r>
      <w:r>
        <w:rPr>
          <w:rStyle w:val="StringTok"/>
        </w:rPr>
        <w:t>`</w:t>
      </w:r>
      <w:r>
        <w:rPr>
          <w:rStyle w:val="NormalTok"/>
        </w:rPr>
        <w:t>)</w:t>
      </w:r>
      <w:r>
        <w:rPr>
          <w:rStyle w:val="OperatorTok"/>
        </w:rPr>
        <w:t>~</w:t>
      </w:r>
      <w:r>
        <w:rPr>
          <w:rStyle w:val="DecValTok"/>
        </w:rPr>
        <w:t>1</w:t>
      </w:r>
      <w:r>
        <w:rPr>
          <w:rStyle w:val="NormalTok"/>
        </w:rPr>
        <w:t>,</w:t>
      </w:r>
      <w:r>
        <w:rPr>
          <w:rStyle w:val="DataTypeTok"/>
        </w:rPr>
        <w:t>data=</w:t>
      </w:r>
      <w:r>
        <w:rPr>
          <w:rStyle w:val="NormalTok"/>
        </w:rPr>
        <w:t>iowa_data_reduced2),</w:t>
      </w:r>
      <w:r>
        <w:rPr>
          <w:rStyle w:val="DataTypeTok"/>
        </w:rPr>
        <w:t>direction =</w:t>
      </w:r>
      <w:r>
        <w:rPr>
          <w:rStyle w:val="NormalTok"/>
        </w:rPr>
        <w:t xml:space="preserve"> </w:t>
      </w:r>
      <w:r>
        <w:rPr>
          <w:rStyle w:val="StringTok"/>
        </w:rPr>
        <w:t>"forward"</w:t>
      </w:r>
      <w:r>
        <w:rPr>
          <w:rStyle w:val="NormalTok"/>
        </w:rPr>
        <w:t>,</w:t>
      </w:r>
      <w:r>
        <w:br/>
      </w:r>
      <w:r>
        <w:rPr>
          <w:rStyle w:val="NormalTok"/>
        </w:rPr>
        <w:t xml:space="preserve">                 </w:t>
      </w:r>
      <w:r>
        <w:rPr>
          <w:rStyle w:val="DataTypeTok"/>
        </w:rPr>
        <w:t>scope=</w:t>
      </w:r>
      <w:r>
        <w:rPr>
          <w:rStyle w:val="OperatorTok"/>
        </w:rPr>
        <w:t>~</w:t>
      </w:r>
      <w:r>
        <w:rPr>
          <w:rStyle w:val="NormalTok"/>
        </w:rPr>
        <w:t xml:space="preserve">CategoryName </w:t>
      </w:r>
      <w:r>
        <w:rPr>
          <w:rStyle w:val="OperatorTok"/>
        </w:rPr>
        <w:t>+</w:t>
      </w:r>
      <w:r>
        <w:rPr>
          <w:rStyle w:val="StringTok"/>
        </w:rPr>
        <w:t>`</w:t>
      </w:r>
      <w:r>
        <w:rPr>
          <w:rStyle w:val="DataTypeTok"/>
        </w:rPr>
        <w:t>Sale (Dollars)</w:t>
      </w:r>
      <w:r>
        <w:rPr>
          <w:rStyle w:val="StringTok"/>
        </w:rPr>
        <w:t>`</w:t>
      </w:r>
      <w:r>
        <w:rPr>
          <w:rStyle w:val="OperatorTok"/>
        </w:rPr>
        <w:t>+</w:t>
      </w:r>
      <w:r>
        <w:rPr>
          <w:rStyle w:val="StringTok"/>
        </w:rPr>
        <w:t xml:space="preserve"> `</w:t>
      </w:r>
      <w:r>
        <w:rPr>
          <w:rStyle w:val="DataTypeTok"/>
        </w:rPr>
        <w:t>Bottle Volume (ml)</w:t>
      </w:r>
      <w:r>
        <w:rPr>
          <w:rStyle w:val="StringTok"/>
        </w:rPr>
        <w:t>`</w:t>
      </w:r>
      <w:r>
        <w:br/>
      </w:r>
      <w:r>
        <w:rPr>
          <w:rStyle w:val="NormalTok"/>
        </w:rPr>
        <w:t xml:space="preserve">               </w:t>
      </w:r>
      <w:r>
        <w:rPr>
          <w:rStyle w:val="OperatorTok"/>
        </w:rPr>
        <w:t>+</w:t>
      </w:r>
      <w:r>
        <w:rPr>
          <w:rStyle w:val="StringTok"/>
        </w:rPr>
        <w:t>`</w:t>
      </w:r>
      <w:r>
        <w:rPr>
          <w:rStyle w:val="DataTypeTok"/>
        </w:rPr>
        <w:t>State Bottle Cost</w:t>
      </w:r>
      <w:r>
        <w:rPr>
          <w:rStyle w:val="StringTok"/>
        </w:rPr>
        <w:t>`</w:t>
      </w:r>
      <w:r>
        <w:rPr>
          <w:rStyle w:val="OperatorTok"/>
        </w:rPr>
        <w:t>+</w:t>
      </w:r>
      <w:r>
        <w:rPr>
          <w:rStyle w:val="StringTok"/>
        </w:rPr>
        <w:t>`</w:t>
      </w:r>
      <w:r>
        <w:rPr>
          <w:rStyle w:val="DataTypeTok"/>
        </w:rPr>
        <w:t>State Bottle Retail</w:t>
      </w:r>
      <w:r>
        <w:rPr>
          <w:rStyle w:val="StringTok"/>
        </w:rPr>
        <w:t>`</w:t>
      </w:r>
      <w:r>
        <w:rPr>
          <w:rStyle w:val="OperatorTok"/>
        </w:rPr>
        <w:t>+</w:t>
      </w:r>
      <w:r>
        <w:rPr>
          <w:rStyle w:val="StringTok"/>
        </w:rPr>
        <w:t>`</w:t>
      </w:r>
      <w:r>
        <w:rPr>
          <w:rStyle w:val="DataTypeTok"/>
        </w:rPr>
        <w:t>Volume Sold (Gallons)</w:t>
      </w:r>
      <w:r>
        <w:rPr>
          <w:rStyle w:val="StringTok"/>
        </w:rPr>
        <w:t>`</w:t>
      </w:r>
      <w:r>
        <w:rPr>
          <w:rStyle w:val="NormalTok"/>
        </w:rPr>
        <w:t>,</w:t>
      </w:r>
      <w:r>
        <w:rPr>
          <w:rStyle w:val="DataTypeTok"/>
        </w:rPr>
        <w:t>trace =</w:t>
      </w:r>
      <w:r>
        <w:rPr>
          <w:rStyle w:val="NormalTok"/>
        </w:rPr>
        <w:t xml:space="preserve"> </w:t>
      </w:r>
      <w:r>
        <w:rPr>
          <w:rStyle w:val="OtherTok"/>
        </w:rPr>
        <w:t>FALSE</w:t>
      </w:r>
      <w:r>
        <w:rPr>
          <w:rStyle w:val="NormalTok"/>
        </w:rPr>
        <w:t>)</w:t>
      </w:r>
    </w:p>
    <w:tbl>
      <w:tblPr>
        <w:tblW w:w="0" w:type="pct"/>
        <w:tblLook w:val="07E0" w:firstRow="1" w:lastRow="1" w:firstColumn="1" w:lastColumn="1" w:noHBand="1" w:noVBand="1"/>
      </w:tblPr>
      <w:tblGrid>
        <w:gridCol w:w="2757"/>
        <w:gridCol w:w="1712"/>
        <w:gridCol w:w="448"/>
        <w:gridCol w:w="1931"/>
        <w:gridCol w:w="1717"/>
      </w:tblGrid>
      <w:tr w:rsidR="007D4835">
        <w:tc>
          <w:tcPr>
            <w:tcW w:w="0" w:type="auto"/>
            <w:tcBorders>
              <w:bottom w:val="single" w:sz="0" w:space="0" w:color="auto"/>
            </w:tcBorders>
            <w:vAlign w:val="bottom"/>
          </w:tcPr>
          <w:p w:rsidR="007D4835" w:rsidRDefault="00313C5F">
            <w:pPr>
              <w:pStyle w:val="Compact"/>
            </w:pPr>
            <w:r>
              <w:t>rn</w:t>
            </w:r>
          </w:p>
        </w:tc>
        <w:tc>
          <w:tcPr>
            <w:tcW w:w="0" w:type="auto"/>
            <w:tcBorders>
              <w:bottom w:val="single" w:sz="0" w:space="0" w:color="auto"/>
            </w:tcBorders>
            <w:vAlign w:val="bottom"/>
          </w:tcPr>
          <w:p w:rsidR="007D4835" w:rsidRDefault="00313C5F">
            <w:pPr>
              <w:pStyle w:val="Compact"/>
              <w:jc w:val="center"/>
            </w:pPr>
            <w:r>
              <w:t>GVIF</w:t>
            </w:r>
          </w:p>
        </w:tc>
        <w:tc>
          <w:tcPr>
            <w:tcW w:w="0" w:type="auto"/>
            <w:tcBorders>
              <w:bottom w:val="single" w:sz="0" w:space="0" w:color="auto"/>
            </w:tcBorders>
            <w:vAlign w:val="bottom"/>
          </w:tcPr>
          <w:p w:rsidR="007D4835" w:rsidRDefault="00313C5F">
            <w:pPr>
              <w:pStyle w:val="Compact"/>
              <w:jc w:val="center"/>
            </w:pPr>
            <w:r>
              <w:t>Df</w:t>
            </w:r>
          </w:p>
        </w:tc>
        <w:tc>
          <w:tcPr>
            <w:tcW w:w="0" w:type="auto"/>
            <w:tcBorders>
              <w:bottom w:val="single" w:sz="0" w:space="0" w:color="auto"/>
            </w:tcBorders>
            <w:vAlign w:val="bottom"/>
          </w:tcPr>
          <w:p w:rsidR="007D4835" w:rsidRDefault="00313C5F">
            <w:pPr>
              <w:pStyle w:val="Compact"/>
              <w:jc w:val="center"/>
            </w:pPr>
            <w:r>
              <w:t>GVIF^(1/(2*Df))</w:t>
            </w:r>
          </w:p>
        </w:tc>
        <w:tc>
          <w:tcPr>
            <w:tcW w:w="0" w:type="auto"/>
            <w:tcBorders>
              <w:bottom w:val="single" w:sz="0" w:space="0" w:color="auto"/>
            </w:tcBorders>
            <w:vAlign w:val="bottom"/>
          </w:tcPr>
          <w:p w:rsidR="007D4835" w:rsidRDefault="00313C5F">
            <w:pPr>
              <w:pStyle w:val="Compact"/>
              <w:jc w:val="center"/>
            </w:pPr>
            <w:r>
              <w:t>Adjusted_GVIF</w:t>
            </w:r>
          </w:p>
        </w:tc>
      </w:tr>
      <w:tr w:rsidR="007D4835">
        <w:tc>
          <w:tcPr>
            <w:tcW w:w="0" w:type="auto"/>
          </w:tcPr>
          <w:p w:rsidR="007D4835" w:rsidRDefault="00313C5F">
            <w:pPr>
              <w:pStyle w:val="Compact"/>
            </w:pPr>
            <w:r>
              <w:rPr>
                <w:rStyle w:val="VerbatimChar"/>
              </w:rPr>
              <w:t>State Bottle Cost</w:t>
            </w:r>
          </w:p>
        </w:tc>
        <w:tc>
          <w:tcPr>
            <w:tcW w:w="0" w:type="auto"/>
          </w:tcPr>
          <w:p w:rsidR="007D4835" w:rsidRDefault="00313C5F">
            <w:pPr>
              <w:pStyle w:val="Compact"/>
              <w:jc w:val="center"/>
            </w:pPr>
            <w:r>
              <w:t>2.016193e+06</w:t>
            </w:r>
          </w:p>
        </w:tc>
        <w:tc>
          <w:tcPr>
            <w:tcW w:w="0" w:type="auto"/>
          </w:tcPr>
          <w:p w:rsidR="007D4835" w:rsidRDefault="00313C5F">
            <w:pPr>
              <w:pStyle w:val="Compact"/>
              <w:jc w:val="center"/>
            </w:pPr>
            <w:r>
              <w:t>1</w:t>
            </w:r>
          </w:p>
        </w:tc>
        <w:tc>
          <w:tcPr>
            <w:tcW w:w="0" w:type="auto"/>
          </w:tcPr>
          <w:p w:rsidR="007D4835" w:rsidRDefault="00313C5F">
            <w:pPr>
              <w:pStyle w:val="Compact"/>
              <w:jc w:val="center"/>
            </w:pPr>
            <w:r>
              <w:t>1419.926956</w:t>
            </w:r>
          </w:p>
        </w:tc>
        <w:tc>
          <w:tcPr>
            <w:tcW w:w="0" w:type="auto"/>
          </w:tcPr>
          <w:p w:rsidR="007D4835" w:rsidRDefault="00313C5F">
            <w:pPr>
              <w:pStyle w:val="Compact"/>
              <w:jc w:val="center"/>
            </w:pPr>
            <w:r>
              <w:t>2.016193e+06</w:t>
            </w:r>
          </w:p>
        </w:tc>
      </w:tr>
      <w:tr w:rsidR="007D4835">
        <w:tc>
          <w:tcPr>
            <w:tcW w:w="0" w:type="auto"/>
          </w:tcPr>
          <w:p w:rsidR="007D4835" w:rsidRDefault="00313C5F">
            <w:pPr>
              <w:pStyle w:val="Compact"/>
            </w:pPr>
            <w:r>
              <w:t>CategoryName</w:t>
            </w:r>
          </w:p>
        </w:tc>
        <w:tc>
          <w:tcPr>
            <w:tcW w:w="0" w:type="auto"/>
          </w:tcPr>
          <w:p w:rsidR="007D4835" w:rsidRDefault="00313C5F">
            <w:pPr>
              <w:pStyle w:val="Compact"/>
              <w:jc w:val="center"/>
            </w:pPr>
            <w:r>
              <w:t>8.984032e+03</w:t>
            </w:r>
          </w:p>
        </w:tc>
        <w:tc>
          <w:tcPr>
            <w:tcW w:w="0" w:type="auto"/>
          </w:tcPr>
          <w:p w:rsidR="007D4835" w:rsidRDefault="00313C5F">
            <w:pPr>
              <w:pStyle w:val="Compact"/>
              <w:jc w:val="center"/>
            </w:pPr>
            <w:r>
              <w:t>9</w:t>
            </w:r>
          </w:p>
        </w:tc>
        <w:tc>
          <w:tcPr>
            <w:tcW w:w="0" w:type="auto"/>
          </w:tcPr>
          <w:p w:rsidR="007D4835" w:rsidRDefault="00313C5F">
            <w:pPr>
              <w:pStyle w:val="Compact"/>
              <w:jc w:val="center"/>
            </w:pPr>
            <w:r>
              <w:t>1.658202</w:t>
            </w:r>
          </w:p>
        </w:tc>
        <w:tc>
          <w:tcPr>
            <w:tcW w:w="0" w:type="auto"/>
          </w:tcPr>
          <w:p w:rsidR="007D4835" w:rsidRDefault="00313C5F">
            <w:pPr>
              <w:pStyle w:val="Compact"/>
              <w:jc w:val="center"/>
            </w:pPr>
            <w:r>
              <w:t>2.749632e+00</w:t>
            </w:r>
          </w:p>
        </w:tc>
      </w:tr>
      <w:tr w:rsidR="007D4835">
        <w:tc>
          <w:tcPr>
            <w:tcW w:w="0" w:type="auto"/>
          </w:tcPr>
          <w:p w:rsidR="007D4835" w:rsidRDefault="00313C5F">
            <w:pPr>
              <w:pStyle w:val="Compact"/>
            </w:pPr>
            <w:r>
              <w:rPr>
                <w:rStyle w:val="VerbatimChar"/>
              </w:rPr>
              <w:lastRenderedPageBreak/>
              <w:t>State Bottle Retail</w:t>
            </w:r>
          </w:p>
        </w:tc>
        <w:tc>
          <w:tcPr>
            <w:tcW w:w="0" w:type="auto"/>
          </w:tcPr>
          <w:p w:rsidR="007D4835" w:rsidRDefault="00313C5F">
            <w:pPr>
              <w:pStyle w:val="Compact"/>
              <w:jc w:val="center"/>
            </w:pPr>
            <w:r>
              <w:t>2.015624e+06</w:t>
            </w:r>
          </w:p>
        </w:tc>
        <w:tc>
          <w:tcPr>
            <w:tcW w:w="0" w:type="auto"/>
          </w:tcPr>
          <w:p w:rsidR="007D4835" w:rsidRDefault="00313C5F">
            <w:pPr>
              <w:pStyle w:val="Compact"/>
              <w:jc w:val="center"/>
            </w:pPr>
            <w:r>
              <w:t>1</w:t>
            </w:r>
          </w:p>
        </w:tc>
        <w:tc>
          <w:tcPr>
            <w:tcW w:w="0" w:type="auto"/>
          </w:tcPr>
          <w:p w:rsidR="007D4835" w:rsidRDefault="00313C5F">
            <w:pPr>
              <w:pStyle w:val="Compact"/>
              <w:jc w:val="center"/>
            </w:pPr>
            <w:r>
              <w:t>1419.726705</w:t>
            </w:r>
          </w:p>
        </w:tc>
        <w:tc>
          <w:tcPr>
            <w:tcW w:w="0" w:type="auto"/>
          </w:tcPr>
          <w:p w:rsidR="007D4835" w:rsidRDefault="00313C5F">
            <w:pPr>
              <w:pStyle w:val="Compact"/>
              <w:jc w:val="center"/>
            </w:pPr>
            <w:r>
              <w:t>2.015624e+06</w:t>
            </w:r>
          </w:p>
        </w:tc>
      </w:tr>
      <w:tr w:rsidR="007D4835">
        <w:tc>
          <w:tcPr>
            <w:tcW w:w="0" w:type="auto"/>
          </w:tcPr>
          <w:p w:rsidR="007D4835" w:rsidRDefault="00313C5F">
            <w:pPr>
              <w:pStyle w:val="Compact"/>
            </w:pPr>
            <w:r>
              <w:rPr>
                <w:rStyle w:val="VerbatimChar"/>
              </w:rPr>
              <w:t>Volume Sold (Gallons)</w:t>
            </w:r>
          </w:p>
        </w:tc>
        <w:tc>
          <w:tcPr>
            <w:tcW w:w="0" w:type="auto"/>
          </w:tcPr>
          <w:p w:rsidR="007D4835" w:rsidRDefault="00313C5F">
            <w:pPr>
              <w:pStyle w:val="Compact"/>
              <w:jc w:val="center"/>
            </w:pPr>
            <w:r>
              <w:t>6.517572e+01</w:t>
            </w:r>
          </w:p>
        </w:tc>
        <w:tc>
          <w:tcPr>
            <w:tcW w:w="0" w:type="auto"/>
          </w:tcPr>
          <w:p w:rsidR="007D4835" w:rsidRDefault="00313C5F">
            <w:pPr>
              <w:pStyle w:val="Compact"/>
              <w:jc w:val="center"/>
            </w:pPr>
            <w:r>
              <w:t>1</w:t>
            </w:r>
          </w:p>
        </w:tc>
        <w:tc>
          <w:tcPr>
            <w:tcW w:w="0" w:type="auto"/>
          </w:tcPr>
          <w:p w:rsidR="007D4835" w:rsidRDefault="00313C5F">
            <w:pPr>
              <w:pStyle w:val="Compact"/>
              <w:jc w:val="center"/>
            </w:pPr>
            <w:r>
              <w:t>8.073148</w:t>
            </w:r>
          </w:p>
        </w:tc>
        <w:tc>
          <w:tcPr>
            <w:tcW w:w="0" w:type="auto"/>
          </w:tcPr>
          <w:p w:rsidR="007D4835" w:rsidRDefault="00313C5F">
            <w:pPr>
              <w:pStyle w:val="Compact"/>
              <w:jc w:val="center"/>
            </w:pPr>
            <w:r>
              <w:t>6.517572e+01</w:t>
            </w:r>
          </w:p>
        </w:tc>
      </w:tr>
      <w:tr w:rsidR="007D4835">
        <w:tc>
          <w:tcPr>
            <w:tcW w:w="0" w:type="auto"/>
          </w:tcPr>
          <w:p w:rsidR="007D4835" w:rsidRDefault="00313C5F">
            <w:pPr>
              <w:pStyle w:val="Compact"/>
            </w:pPr>
            <w:r>
              <w:rPr>
                <w:rStyle w:val="VerbatimChar"/>
              </w:rPr>
              <w:t>Bottle Volume (ml)</w:t>
            </w:r>
          </w:p>
        </w:tc>
        <w:tc>
          <w:tcPr>
            <w:tcW w:w="0" w:type="auto"/>
          </w:tcPr>
          <w:p w:rsidR="007D4835" w:rsidRDefault="00313C5F">
            <w:pPr>
              <w:pStyle w:val="Compact"/>
              <w:jc w:val="center"/>
            </w:pPr>
            <w:r>
              <w:t>2.323615e+01</w:t>
            </w:r>
          </w:p>
        </w:tc>
        <w:tc>
          <w:tcPr>
            <w:tcW w:w="0" w:type="auto"/>
          </w:tcPr>
          <w:p w:rsidR="007D4835" w:rsidRDefault="00313C5F">
            <w:pPr>
              <w:pStyle w:val="Compact"/>
              <w:jc w:val="center"/>
            </w:pPr>
            <w:r>
              <w:t>1</w:t>
            </w:r>
          </w:p>
        </w:tc>
        <w:tc>
          <w:tcPr>
            <w:tcW w:w="0" w:type="auto"/>
          </w:tcPr>
          <w:p w:rsidR="007D4835" w:rsidRDefault="00313C5F">
            <w:pPr>
              <w:pStyle w:val="Compact"/>
              <w:jc w:val="center"/>
            </w:pPr>
            <w:r>
              <w:t>4.820388</w:t>
            </w:r>
          </w:p>
        </w:tc>
        <w:tc>
          <w:tcPr>
            <w:tcW w:w="0" w:type="auto"/>
          </w:tcPr>
          <w:p w:rsidR="007D4835" w:rsidRDefault="00313C5F">
            <w:pPr>
              <w:pStyle w:val="Compact"/>
              <w:jc w:val="center"/>
            </w:pPr>
            <w:r>
              <w:t>2.323615e+01</w:t>
            </w:r>
          </w:p>
        </w:tc>
      </w:tr>
    </w:tbl>
    <w:p w:rsidR="007D4835" w:rsidRDefault="00313C5F">
      <w:pPr>
        <w:pStyle w:val="FirstParagraph"/>
      </w:pPr>
      <w:r>
        <w:t>We select the values that have the greatest influence on our model and remove them to improve the model performance. The observations removed in this model is 4, 32, 79. By excluding these values from our evaluation data set we are able to fit a more appropriate model.</w:t>
      </w:r>
    </w:p>
    <w:p w:rsidR="007D4835" w:rsidRDefault="00313C5F" w:rsidP="00C53023">
      <w:pPr>
        <w:pStyle w:val="SourceCode"/>
      </w:pPr>
      <w:r>
        <w:rPr>
          <w:rStyle w:val="VerbatimChar"/>
        </w:rPr>
        <w:t>## ----------------------------------------</w:t>
      </w:r>
      <w:r>
        <w:br/>
      </w:r>
      <w:r>
        <w:rPr>
          <w:rStyle w:val="VerbatimChar"/>
        </w:rPr>
        <w:t xml:space="preserve">##  &amp;nbsp;    StudRes     Hat      CookD   </w:t>
      </w:r>
      <w:r>
        <w:br/>
      </w:r>
      <w:r>
        <w:rPr>
          <w:rStyle w:val="VerbatimChar"/>
        </w:rPr>
        <w:t>## --------- --------- --------- ----------</w:t>
      </w:r>
      <w:r>
        <w:br/>
      </w:r>
      <w:r>
        <w:rPr>
          <w:rStyle w:val="VerbatimChar"/>
        </w:rPr>
        <w:t xml:space="preserve">##   **4**     3.498     0.25      0.2818  </w:t>
      </w:r>
      <w:r>
        <w:br/>
      </w:r>
      <w:r>
        <w:rPr>
          <w:rStyle w:val="VerbatimChar"/>
        </w:rPr>
        <w:t xml:space="preserve">## </w:t>
      </w:r>
      <w:r>
        <w:br/>
      </w:r>
      <w:r>
        <w:rPr>
          <w:rStyle w:val="VerbatimChar"/>
        </w:rPr>
        <w:t xml:space="preserve">##  **32**     4.05     0.08449    0.1008  </w:t>
      </w:r>
      <w:r>
        <w:br/>
      </w:r>
      <w:r>
        <w:rPr>
          <w:rStyle w:val="VerbatimChar"/>
        </w:rPr>
        <w:t xml:space="preserve">## </w:t>
      </w:r>
      <w:r>
        <w:br/>
      </w:r>
      <w:r>
        <w:rPr>
          <w:rStyle w:val="VerbatimChar"/>
        </w:rPr>
        <w:t xml:space="preserve">##  **79**    -6.915    0.2501     0.833   </w:t>
      </w:r>
      <w:r>
        <w:br/>
      </w:r>
      <w:r>
        <w:rPr>
          <w:rStyle w:val="VerbatimChar"/>
        </w:rPr>
        <w:t xml:space="preserve">## </w:t>
      </w:r>
      <w:r>
        <w:br/>
      </w:r>
      <w:r>
        <w:rPr>
          <w:rStyle w:val="VerbatimChar"/>
        </w:rPr>
        <w:t xml:space="preserve">##  **108**   0.3069     0.312    0.003316 </w:t>
      </w:r>
      <w:r>
        <w:br/>
      </w:r>
      <w:r>
        <w:rPr>
          <w:rStyle w:val="VerbatimChar"/>
        </w:rPr>
        <w:t xml:space="preserve">## </w:t>
      </w:r>
      <w:r>
        <w:br/>
      </w:r>
      <w:r>
        <w:rPr>
          <w:rStyle w:val="VerbatimChar"/>
        </w:rPr>
        <w:t xml:space="preserve">##  **110**   -1.087     0.294    0.03778  </w:t>
      </w:r>
      <w:r>
        <w:br/>
      </w:r>
      <w:r>
        <w:rPr>
          <w:rStyle w:val="VerbatimChar"/>
        </w:rPr>
        <w:t>## ----------------------------------------</w:t>
      </w:r>
      <w:r>
        <w:br/>
      </w:r>
      <w:r>
        <w:rPr>
          <w:rStyle w:val="VerbatimChar"/>
        </w:rPr>
        <w:t xml:space="preserve">## </w:t>
      </w:r>
      <w:r>
        <w:br/>
      </w:r>
      <w:r>
        <w:rPr>
          <w:rStyle w:val="VerbatimChar"/>
        </w:rPr>
        <w:t xml:space="preserve">## Table: Influential points in Log of Bottles Sold Model from influencePlot </w:t>
      </w:r>
    </w:p>
    <w:p w:rsidR="007D4835" w:rsidRDefault="00313C5F">
      <w:pPr>
        <w:pStyle w:val="FirstParagraph"/>
      </w:pPr>
      <w:r>
        <w:rPr>
          <w:noProof/>
        </w:rPr>
        <w:drawing>
          <wp:inline distT="0" distB="0" distL="0" distR="0">
            <wp:extent cx="597535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24-1.png"/>
                    <pic:cNvPicPr>
                      <a:picLocks noChangeAspect="1" noChangeArrowheads="1"/>
                    </pic:cNvPicPr>
                  </pic:nvPicPr>
                  <pic:blipFill>
                    <a:blip r:embed="rId17"/>
                    <a:stretch>
                      <a:fillRect/>
                    </a:stretch>
                  </pic:blipFill>
                  <pic:spPr bwMode="auto">
                    <a:xfrm>
                      <a:off x="0" y="0"/>
                      <a:ext cx="5976000" cy="3696102"/>
                    </a:xfrm>
                    <a:prstGeom prst="rect">
                      <a:avLst/>
                    </a:prstGeom>
                    <a:noFill/>
                    <a:ln w="9525">
                      <a:noFill/>
                      <a:headEnd/>
                      <a:tailEnd/>
                    </a:ln>
                  </pic:spPr>
                </pic:pic>
              </a:graphicData>
            </a:graphic>
          </wp:inline>
        </w:drawing>
      </w:r>
    </w:p>
    <w:p w:rsidR="007D4835" w:rsidRDefault="00313C5F">
      <w:pPr>
        <w:pStyle w:val="FirstParagraph"/>
      </w:pPr>
      <w:r>
        <w:rPr>
          <w:noProof/>
        </w:rPr>
        <w:lastRenderedPageBreak/>
        <w:drawing>
          <wp:inline distT="0" distB="0" distL="0" distR="0">
            <wp:extent cx="549275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25-1.png"/>
                    <pic:cNvPicPr>
                      <a:picLocks noChangeAspect="1" noChangeArrowheads="1"/>
                    </pic:cNvPicPr>
                  </pic:nvPicPr>
                  <pic:blipFill>
                    <a:blip r:embed="rId18"/>
                    <a:stretch>
                      <a:fillRect/>
                    </a:stretch>
                  </pic:blipFill>
                  <pic:spPr bwMode="auto">
                    <a:xfrm>
                      <a:off x="0" y="0"/>
                      <a:ext cx="5493346" cy="3696101"/>
                    </a:xfrm>
                    <a:prstGeom prst="rect">
                      <a:avLst/>
                    </a:prstGeom>
                    <a:noFill/>
                    <a:ln w="9525">
                      <a:noFill/>
                      <a:headEnd/>
                      <a:tailEnd/>
                    </a:ln>
                  </pic:spPr>
                </pic:pic>
              </a:graphicData>
            </a:graphic>
          </wp:inline>
        </w:drawing>
      </w:r>
    </w:p>
    <w:p w:rsidR="007D4835" w:rsidRDefault="00313C5F">
      <w:pPr>
        <w:pStyle w:val="BodyText"/>
      </w:pPr>
      <w:r>
        <w:t>we see a much more normal distribution of the residuals.</w:t>
      </w:r>
    </w:p>
    <w:p w:rsidR="007D4835" w:rsidRDefault="00313C5F">
      <w:pPr>
        <w:pStyle w:val="BodyText"/>
      </w:pPr>
      <w:r>
        <w:t>The residual distribution are more normal, it is almost remain unchange for log bottle sold when state bottle retail change.</w:t>
      </w:r>
    </w:p>
    <w:p w:rsidR="007D4835" w:rsidRDefault="00313C5F">
      <w:pPr>
        <w:pStyle w:val="BodyText"/>
      </w:pPr>
      <w:r>
        <w:t>We would expect a negative correlation with bottles price and bottles sold. WHISKIES, DISTILLERY WHISKIES, and BOURBON WHISKIES were shown to be the most significant.</w:t>
      </w:r>
    </w:p>
    <w:p w:rsidR="007D4835" w:rsidRDefault="00313C5F">
      <w:pPr>
        <w:pStyle w:val="BodyText"/>
      </w:pPr>
      <w:r>
        <w:t>It would suggest that larger bottles are correlated with better sales. The Adjusted R^2 was improved from 0.979 to 0.984 by removing the influence points.</w:t>
      </w:r>
    </w:p>
    <w:p w:rsidR="007D4835" w:rsidRDefault="00313C5F">
      <w:pPr>
        <w:pStyle w:val="Heading2"/>
      </w:pPr>
      <w:bookmarkStart w:id="18" w:name="selection-model"/>
      <w:bookmarkEnd w:id="18"/>
      <w:r>
        <w:t>Selection Model</w:t>
      </w:r>
    </w:p>
    <w:p w:rsidR="007D4835" w:rsidRDefault="00313C5F">
      <w:pPr>
        <w:pStyle w:val="FirstParagraph"/>
      </w:pPr>
      <w:r>
        <w:t>Also, the AIC of this model is r round(AIC(model3),3) which is a much better AIC than r round(AIC(model1),3) and (AIC(modelTo compare all our regular models first, we build a dataframe which contains all the performance parameters of the models. Out of the four regular models, it is clear that the Log transformation with forward regression is the best model. It has the lowest AIC and BIC.</w:t>
      </w:r>
    </w:p>
    <w:tbl>
      <w:tblPr>
        <w:tblW w:w="5000" w:type="pct"/>
        <w:tblLook w:val="07E0" w:firstRow="1" w:lastRow="1" w:firstColumn="1" w:lastColumn="1" w:noHBand="1" w:noVBand="1"/>
      </w:tblPr>
      <w:tblGrid>
        <w:gridCol w:w="2329"/>
        <w:gridCol w:w="1783"/>
        <w:gridCol w:w="1783"/>
        <w:gridCol w:w="2088"/>
        <w:gridCol w:w="1593"/>
      </w:tblGrid>
      <w:tr w:rsidR="007D4835" w:rsidTr="00C53023">
        <w:tc>
          <w:tcPr>
            <w:tcW w:w="0" w:type="auto"/>
            <w:tcBorders>
              <w:bottom w:val="single" w:sz="0" w:space="0" w:color="auto"/>
            </w:tcBorders>
            <w:vAlign w:val="bottom"/>
          </w:tcPr>
          <w:p w:rsidR="007D4835" w:rsidRDefault="00313C5F">
            <w:pPr>
              <w:pStyle w:val="Compact"/>
            </w:pPr>
            <w:r>
              <w:t>Models</w:t>
            </w:r>
          </w:p>
        </w:tc>
        <w:tc>
          <w:tcPr>
            <w:tcW w:w="0" w:type="auto"/>
            <w:tcBorders>
              <w:bottom w:val="single" w:sz="0" w:space="0" w:color="auto"/>
            </w:tcBorders>
            <w:vAlign w:val="bottom"/>
          </w:tcPr>
          <w:p w:rsidR="007D4835" w:rsidRDefault="00313C5F">
            <w:pPr>
              <w:pStyle w:val="Compact"/>
              <w:jc w:val="right"/>
            </w:pPr>
            <w:r>
              <w:t>AIC</w:t>
            </w:r>
          </w:p>
        </w:tc>
        <w:tc>
          <w:tcPr>
            <w:tcW w:w="0" w:type="auto"/>
            <w:tcBorders>
              <w:bottom w:val="single" w:sz="0" w:space="0" w:color="auto"/>
            </w:tcBorders>
            <w:vAlign w:val="bottom"/>
          </w:tcPr>
          <w:p w:rsidR="007D4835" w:rsidRDefault="00313C5F">
            <w:pPr>
              <w:pStyle w:val="Compact"/>
              <w:jc w:val="right"/>
            </w:pPr>
            <w:r>
              <w:t>BIC</w:t>
            </w:r>
          </w:p>
        </w:tc>
        <w:tc>
          <w:tcPr>
            <w:tcW w:w="0" w:type="auto"/>
            <w:tcBorders>
              <w:bottom w:val="single" w:sz="0" w:space="0" w:color="auto"/>
            </w:tcBorders>
            <w:vAlign w:val="bottom"/>
          </w:tcPr>
          <w:p w:rsidR="007D4835" w:rsidRDefault="00313C5F">
            <w:pPr>
              <w:pStyle w:val="Compact"/>
              <w:jc w:val="right"/>
            </w:pPr>
            <w:r>
              <w:t>Deviance</w:t>
            </w:r>
          </w:p>
        </w:tc>
        <w:tc>
          <w:tcPr>
            <w:tcW w:w="0" w:type="auto"/>
            <w:tcBorders>
              <w:bottom w:val="single" w:sz="0" w:space="0" w:color="auto"/>
            </w:tcBorders>
            <w:vAlign w:val="bottom"/>
          </w:tcPr>
          <w:p w:rsidR="007D4835" w:rsidRDefault="00313C5F">
            <w:pPr>
              <w:pStyle w:val="Compact"/>
              <w:jc w:val="right"/>
            </w:pPr>
            <w:r>
              <w:t>df.residual</w:t>
            </w:r>
          </w:p>
        </w:tc>
      </w:tr>
      <w:tr w:rsidR="007D4835" w:rsidTr="00C53023">
        <w:tc>
          <w:tcPr>
            <w:tcW w:w="0" w:type="auto"/>
          </w:tcPr>
          <w:p w:rsidR="007D4835" w:rsidRDefault="00313C5F">
            <w:pPr>
              <w:pStyle w:val="Compact"/>
            </w:pPr>
            <w:r>
              <w:t>Correlation</w:t>
            </w:r>
          </w:p>
        </w:tc>
        <w:tc>
          <w:tcPr>
            <w:tcW w:w="0" w:type="auto"/>
          </w:tcPr>
          <w:p w:rsidR="007D4835" w:rsidRDefault="00313C5F">
            <w:pPr>
              <w:pStyle w:val="Compact"/>
              <w:jc w:val="right"/>
            </w:pPr>
            <w:r>
              <w:t>1363.90365</w:t>
            </w:r>
          </w:p>
        </w:tc>
        <w:tc>
          <w:tcPr>
            <w:tcW w:w="0" w:type="auto"/>
          </w:tcPr>
          <w:p w:rsidR="007D4835" w:rsidRDefault="00313C5F">
            <w:pPr>
              <w:pStyle w:val="Compact"/>
              <w:jc w:val="right"/>
            </w:pPr>
            <w:r>
              <w:t>1401.96263</w:t>
            </w:r>
          </w:p>
        </w:tc>
        <w:tc>
          <w:tcPr>
            <w:tcW w:w="0" w:type="auto"/>
          </w:tcPr>
          <w:p w:rsidR="007D4835" w:rsidRDefault="00313C5F">
            <w:pPr>
              <w:pStyle w:val="Compact"/>
              <w:jc w:val="right"/>
            </w:pPr>
            <w:r>
              <w:t>9.928481e+05</w:t>
            </w:r>
          </w:p>
        </w:tc>
        <w:tc>
          <w:tcPr>
            <w:tcW w:w="0" w:type="auto"/>
          </w:tcPr>
          <w:p w:rsidR="007D4835" w:rsidRDefault="00313C5F">
            <w:pPr>
              <w:pStyle w:val="Compact"/>
              <w:jc w:val="right"/>
            </w:pPr>
            <w:r>
              <w:t>99</w:t>
            </w:r>
          </w:p>
        </w:tc>
      </w:tr>
      <w:tr w:rsidR="007D4835" w:rsidTr="00C53023">
        <w:tc>
          <w:tcPr>
            <w:tcW w:w="0" w:type="auto"/>
          </w:tcPr>
          <w:p w:rsidR="007D4835" w:rsidRDefault="00313C5F">
            <w:pPr>
              <w:pStyle w:val="Compact"/>
            </w:pPr>
            <w:r>
              <w:t>Forward regression</w:t>
            </w:r>
          </w:p>
        </w:tc>
        <w:tc>
          <w:tcPr>
            <w:tcW w:w="0" w:type="auto"/>
          </w:tcPr>
          <w:p w:rsidR="007D4835" w:rsidRDefault="00313C5F">
            <w:pPr>
              <w:pStyle w:val="Compact"/>
              <w:jc w:val="right"/>
            </w:pPr>
            <w:r>
              <w:t>1079.26792</w:t>
            </w:r>
          </w:p>
        </w:tc>
        <w:tc>
          <w:tcPr>
            <w:tcW w:w="0" w:type="auto"/>
          </w:tcPr>
          <w:p w:rsidR="007D4835" w:rsidRDefault="00313C5F">
            <w:pPr>
              <w:pStyle w:val="Compact"/>
              <w:jc w:val="right"/>
            </w:pPr>
            <w:r>
              <w:t>1114.13563</w:t>
            </w:r>
          </w:p>
        </w:tc>
        <w:tc>
          <w:tcPr>
            <w:tcW w:w="0" w:type="auto"/>
          </w:tcPr>
          <w:p w:rsidR="007D4835" w:rsidRDefault="00313C5F">
            <w:pPr>
              <w:pStyle w:val="Compact"/>
              <w:jc w:val="right"/>
            </w:pPr>
            <w:r>
              <w:t>1.087422e+05</w:t>
            </w:r>
          </w:p>
        </w:tc>
        <w:tc>
          <w:tcPr>
            <w:tcW w:w="0" w:type="auto"/>
          </w:tcPr>
          <w:p w:rsidR="007D4835" w:rsidRDefault="00313C5F">
            <w:pPr>
              <w:pStyle w:val="Compact"/>
              <w:jc w:val="right"/>
            </w:pPr>
            <w:r>
              <w:t>96</w:t>
            </w:r>
          </w:p>
        </w:tc>
      </w:tr>
      <w:tr w:rsidR="007D4835" w:rsidTr="00C53023">
        <w:tc>
          <w:tcPr>
            <w:tcW w:w="0" w:type="auto"/>
          </w:tcPr>
          <w:p w:rsidR="007D4835" w:rsidRDefault="00313C5F">
            <w:pPr>
              <w:pStyle w:val="Compact"/>
            </w:pPr>
            <w:r>
              <w:t>Log transformation</w:t>
            </w:r>
          </w:p>
        </w:tc>
        <w:tc>
          <w:tcPr>
            <w:tcW w:w="0" w:type="auto"/>
          </w:tcPr>
          <w:p w:rsidR="007D4835" w:rsidRDefault="00313C5F">
            <w:pPr>
              <w:pStyle w:val="Compact"/>
              <w:jc w:val="right"/>
            </w:pPr>
            <w:r>
              <w:t>-11.08298</w:t>
            </w:r>
          </w:p>
        </w:tc>
        <w:tc>
          <w:tcPr>
            <w:tcW w:w="0" w:type="auto"/>
          </w:tcPr>
          <w:p w:rsidR="007D4835" w:rsidRDefault="00313C5F">
            <w:pPr>
              <w:pStyle w:val="Compact"/>
              <w:jc w:val="right"/>
            </w:pPr>
            <w:r>
              <w:t>26.72375</w:t>
            </w:r>
          </w:p>
        </w:tc>
        <w:tc>
          <w:tcPr>
            <w:tcW w:w="0" w:type="auto"/>
          </w:tcPr>
          <w:p w:rsidR="007D4835" w:rsidRDefault="00313C5F">
            <w:pPr>
              <w:pStyle w:val="Compact"/>
              <w:jc w:val="right"/>
            </w:pPr>
            <w:r>
              <w:t>4.514541e+00</w:t>
            </w:r>
          </w:p>
        </w:tc>
        <w:tc>
          <w:tcPr>
            <w:tcW w:w="0" w:type="auto"/>
          </w:tcPr>
          <w:p w:rsidR="007D4835" w:rsidRDefault="00313C5F">
            <w:pPr>
              <w:pStyle w:val="Compact"/>
              <w:jc w:val="right"/>
            </w:pPr>
            <w:r>
              <w:t>97</w:t>
            </w:r>
          </w:p>
        </w:tc>
      </w:tr>
      <w:tr w:rsidR="00AE7D4D" w:rsidTr="00BA750F">
        <w:tc>
          <w:tcPr>
            <w:tcW w:w="0" w:type="auto"/>
            <w:gridSpan w:val="5"/>
          </w:tcPr>
          <w:p w:rsidR="00AE7D4D" w:rsidRDefault="00AE7D4D">
            <w:pPr>
              <w:pStyle w:val="Compact"/>
            </w:pPr>
          </w:p>
          <w:p w:rsidR="00AE7D4D" w:rsidRDefault="00AE7D4D">
            <w:pPr>
              <w:pStyle w:val="Compact"/>
            </w:pPr>
          </w:p>
          <w:p w:rsidR="00AE7D4D" w:rsidRDefault="00AE7D4D" w:rsidP="00C53023">
            <w:pPr>
              <w:pStyle w:val="Heading2"/>
            </w:pPr>
            <w:r>
              <w:lastRenderedPageBreak/>
              <w:t>Prediction</w:t>
            </w:r>
          </w:p>
          <w:p w:rsidR="00AE7D4D" w:rsidRDefault="00AE7D4D" w:rsidP="00AE7D4D">
            <w:pPr>
              <w:pStyle w:val="BodyText"/>
            </w:pPr>
            <w:r w:rsidRPr="00AE7D4D">
              <w:t>Try To generate 30 data for next period for the Bottle sold, and predicted values obtained by evaluating the regression function in the frame new</w:t>
            </w:r>
            <w:r>
              <w:t xml:space="preserve"> </w:t>
            </w:r>
            <w:r w:rsidRPr="00AE7D4D">
              <w:t>data by using model3 of log transformation with forward linear regression.</w:t>
            </w:r>
            <w:bookmarkStart w:id="19" w:name="_GoBack"/>
            <w:bookmarkEnd w:id="19"/>
          </w:p>
        </w:tc>
      </w:tr>
    </w:tbl>
    <w:p w:rsidR="007D4835" w:rsidRDefault="00313C5F">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621final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D4835" w:rsidRDefault="00313C5F">
      <w:pPr>
        <w:pStyle w:val="Heading1"/>
      </w:pPr>
      <w:bookmarkStart w:id="20" w:name="discussion-and-conclusions"/>
      <w:bookmarkEnd w:id="20"/>
      <w:r>
        <w:t>Discussion and Conclusions</w:t>
      </w:r>
    </w:p>
    <w:p w:rsidR="007D4835" w:rsidRDefault="00313C5F">
      <w:pPr>
        <w:pStyle w:val="FirstParagraph"/>
      </w:pPr>
      <w:r>
        <w:t>The resulting models allow us to model in Des Moines for both Bottles Sold. We can utilize a naive forecast, assuming that the prior year of 2017 is predictive of the year 2018. However, there are further analysis types that may result in more robust predictions.</w:t>
      </w:r>
    </w:p>
    <w:p w:rsidR="007D4835" w:rsidRDefault="00313C5F">
      <w:pPr>
        <w:pStyle w:val="BodyText"/>
      </w:pPr>
      <w:r>
        <w:t>The performance of the proposed method was evaluated using a real data set provided by Iowa Department of Commerce, Alcoholic Beverages Division. The results of the evaluation indicated that the proposed method can cope with the low number of past records while accurately forecasting sales.</w:t>
      </w:r>
    </w:p>
    <w:p w:rsidR="007D4835" w:rsidRDefault="00313C5F">
      <w:pPr>
        <w:pStyle w:val="BodyText"/>
      </w:pPr>
      <w:r>
        <w:t>An evaluation of the liquor data set using these techniques may provide greater insight as the vast number of records could produce a more accurate model.</w:t>
      </w:r>
    </w:p>
    <w:p w:rsidR="007D4835" w:rsidRDefault="00313C5F">
      <w:pPr>
        <w:pStyle w:val="BodyText"/>
      </w:pPr>
      <w:r>
        <w:t xml:space="preserve">After exploratory analysis was done on the data, it was concluded that most liquor sold had different and specific characteristics and sales behavior, it was impractical to make a single </w:t>
      </w:r>
      <w:r>
        <w:lastRenderedPageBreak/>
        <w:t>prediction model for all medicines, and most sales records had nonlinear relationships per years.</w:t>
      </w:r>
    </w:p>
    <w:p w:rsidR="007D4835" w:rsidRDefault="00313C5F">
      <w:pPr>
        <w:pStyle w:val="Heading1"/>
      </w:pPr>
      <w:bookmarkStart w:id="21" w:name="appendices"/>
      <w:bookmarkEnd w:id="21"/>
      <w:r>
        <w:t>Appendices</w:t>
      </w:r>
    </w:p>
    <w:p w:rsidR="007D4835" w:rsidRDefault="00313C5F">
      <w:pPr>
        <w:pStyle w:val="Heading1"/>
      </w:pPr>
      <w:bookmarkStart w:id="22" w:name="aic-value-comparison"/>
      <w:bookmarkEnd w:id="22"/>
      <w:r>
        <w:t>AIC Value Comparison</w:t>
      </w:r>
    </w:p>
    <w:p w:rsidR="007D4835" w:rsidRDefault="00313C5F">
      <w:pPr>
        <w:pStyle w:val="SourceCode"/>
      </w:pPr>
      <w:r>
        <w:br/>
      </w:r>
      <w:r>
        <w:rPr>
          <w:rStyle w:val="VerbatimChar"/>
        </w:rPr>
        <w:t>## -------------------------------------</w:t>
      </w:r>
      <w:r>
        <w:br/>
      </w:r>
      <w:r>
        <w:rPr>
          <w:rStyle w:val="VerbatimChar"/>
        </w:rPr>
        <w:t xml:space="preserve">##         Model Name            AIC    </w:t>
      </w:r>
      <w:r>
        <w:br/>
      </w:r>
      <w:r>
        <w:rPr>
          <w:rStyle w:val="VerbatimChar"/>
        </w:rPr>
        <w:t>## -------------------------- ----------</w:t>
      </w:r>
      <w:r>
        <w:br/>
      </w:r>
      <w:r>
        <w:rPr>
          <w:rStyle w:val="VerbatimChar"/>
        </w:rPr>
        <w:t xml:space="preserve">##  Correlation Bottles Sold   1363.904 </w:t>
      </w:r>
      <w:r>
        <w:br/>
      </w:r>
      <w:r>
        <w:rPr>
          <w:rStyle w:val="VerbatimChar"/>
        </w:rPr>
        <w:t xml:space="preserve">## </w:t>
      </w:r>
      <w:r>
        <w:br/>
      </w:r>
      <w:r>
        <w:rPr>
          <w:rStyle w:val="VerbatimChar"/>
        </w:rPr>
        <w:t xml:space="preserve">##        Bottles Sold         1079.268 </w:t>
      </w:r>
      <w:r>
        <w:br/>
      </w:r>
      <w:r>
        <w:rPr>
          <w:rStyle w:val="VerbatimChar"/>
        </w:rPr>
        <w:t xml:space="preserve">## </w:t>
      </w:r>
      <w:r>
        <w:br/>
      </w:r>
      <w:r>
        <w:rPr>
          <w:rStyle w:val="VerbatimChar"/>
        </w:rPr>
        <w:t xml:space="preserve">##      Log Bottles Sold       -11.083  </w:t>
      </w:r>
      <w:r>
        <w:br/>
      </w:r>
      <w:r>
        <w:rPr>
          <w:rStyle w:val="VerbatimChar"/>
        </w:rPr>
        <w:t>## -------------------------------------</w:t>
      </w:r>
      <w:r>
        <w:br/>
      </w:r>
      <w:r>
        <w:rPr>
          <w:rStyle w:val="VerbatimChar"/>
        </w:rPr>
        <w:t xml:space="preserve">## </w:t>
      </w:r>
      <w:r>
        <w:br/>
      </w:r>
      <w:r>
        <w:rPr>
          <w:rStyle w:val="VerbatimChar"/>
        </w:rPr>
        <w:t>## Table: AIC Values</w:t>
      </w:r>
    </w:p>
    <w:p w:rsidR="007D4835" w:rsidRDefault="00313C5F">
      <w:pPr>
        <w:pStyle w:val="Heading2"/>
      </w:pPr>
      <w:bookmarkStart w:id="23" w:name="supplemental-tables-and-figures"/>
      <w:bookmarkEnd w:id="23"/>
      <w:r>
        <w:t>Supplemental tables and figures</w:t>
      </w:r>
    </w:p>
    <w:tbl>
      <w:tblPr>
        <w:tblW w:w="5000" w:type="pct"/>
        <w:tblLook w:val="07E0" w:firstRow="1" w:lastRow="1" w:firstColumn="1" w:lastColumn="1" w:noHBand="1" w:noVBand="1"/>
      </w:tblPr>
      <w:tblGrid>
        <w:gridCol w:w="799"/>
        <w:gridCol w:w="375"/>
        <w:gridCol w:w="360"/>
        <w:gridCol w:w="763"/>
        <w:gridCol w:w="763"/>
        <w:gridCol w:w="763"/>
        <w:gridCol w:w="763"/>
        <w:gridCol w:w="763"/>
        <w:gridCol w:w="714"/>
        <w:gridCol w:w="757"/>
        <w:gridCol w:w="757"/>
        <w:gridCol w:w="618"/>
        <w:gridCol w:w="618"/>
        <w:gridCol w:w="763"/>
      </w:tblGrid>
      <w:tr w:rsidR="007D4835" w:rsidTr="00C53023">
        <w:tc>
          <w:tcPr>
            <w:tcW w:w="0" w:type="auto"/>
            <w:tcBorders>
              <w:bottom w:val="single" w:sz="0" w:space="0" w:color="auto"/>
            </w:tcBorders>
            <w:vAlign w:val="bottom"/>
          </w:tcPr>
          <w:p w:rsidR="007D4835" w:rsidRDefault="007D4835">
            <w:pPr>
              <w:pStyle w:val="Compact"/>
            </w:pPr>
          </w:p>
        </w:tc>
        <w:tc>
          <w:tcPr>
            <w:tcW w:w="0" w:type="auto"/>
            <w:tcBorders>
              <w:bottom w:val="single" w:sz="0" w:space="0" w:color="auto"/>
            </w:tcBorders>
            <w:vAlign w:val="bottom"/>
          </w:tcPr>
          <w:p w:rsidR="007D4835" w:rsidRDefault="00313C5F">
            <w:pPr>
              <w:pStyle w:val="Compact"/>
              <w:jc w:val="right"/>
            </w:pPr>
            <w:r>
              <w:t>vars</w:t>
            </w:r>
          </w:p>
        </w:tc>
        <w:tc>
          <w:tcPr>
            <w:tcW w:w="0" w:type="auto"/>
            <w:tcBorders>
              <w:bottom w:val="single" w:sz="0" w:space="0" w:color="auto"/>
            </w:tcBorders>
            <w:vAlign w:val="bottom"/>
          </w:tcPr>
          <w:p w:rsidR="007D4835" w:rsidRDefault="00313C5F">
            <w:pPr>
              <w:pStyle w:val="Compact"/>
              <w:jc w:val="right"/>
            </w:pPr>
            <w:r>
              <w:t>n</w:t>
            </w:r>
          </w:p>
        </w:tc>
        <w:tc>
          <w:tcPr>
            <w:tcW w:w="0" w:type="auto"/>
            <w:tcBorders>
              <w:bottom w:val="single" w:sz="0" w:space="0" w:color="auto"/>
            </w:tcBorders>
            <w:vAlign w:val="bottom"/>
          </w:tcPr>
          <w:p w:rsidR="007D4835" w:rsidRDefault="00313C5F">
            <w:pPr>
              <w:pStyle w:val="Compact"/>
              <w:jc w:val="right"/>
            </w:pPr>
            <w:r>
              <w:t>mean</w:t>
            </w:r>
          </w:p>
        </w:tc>
        <w:tc>
          <w:tcPr>
            <w:tcW w:w="0" w:type="auto"/>
            <w:tcBorders>
              <w:bottom w:val="single" w:sz="0" w:space="0" w:color="auto"/>
            </w:tcBorders>
            <w:vAlign w:val="bottom"/>
          </w:tcPr>
          <w:p w:rsidR="007D4835" w:rsidRDefault="00313C5F">
            <w:pPr>
              <w:pStyle w:val="Compact"/>
              <w:jc w:val="right"/>
            </w:pPr>
            <w:r>
              <w:t>sd</w:t>
            </w:r>
          </w:p>
        </w:tc>
        <w:tc>
          <w:tcPr>
            <w:tcW w:w="0" w:type="auto"/>
            <w:tcBorders>
              <w:bottom w:val="single" w:sz="0" w:space="0" w:color="auto"/>
            </w:tcBorders>
            <w:vAlign w:val="bottom"/>
          </w:tcPr>
          <w:p w:rsidR="007D4835" w:rsidRDefault="00313C5F">
            <w:pPr>
              <w:pStyle w:val="Compact"/>
              <w:jc w:val="right"/>
            </w:pPr>
            <w:r>
              <w:t>median</w:t>
            </w:r>
          </w:p>
        </w:tc>
        <w:tc>
          <w:tcPr>
            <w:tcW w:w="0" w:type="auto"/>
            <w:tcBorders>
              <w:bottom w:val="single" w:sz="0" w:space="0" w:color="auto"/>
            </w:tcBorders>
            <w:vAlign w:val="bottom"/>
          </w:tcPr>
          <w:p w:rsidR="007D4835" w:rsidRDefault="00313C5F">
            <w:pPr>
              <w:pStyle w:val="Compact"/>
              <w:jc w:val="right"/>
            </w:pPr>
            <w:r>
              <w:t>trimmed</w:t>
            </w:r>
          </w:p>
        </w:tc>
        <w:tc>
          <w:tcPr>
            <w:tcW w:w="0" w:type="auto"/>
            <w:tcBorders>
              <w:bottom w:val="single" w:sz="0" w:space="0" w:color="auto"/>
            </w:tcBorders>
            <w:vAlign w:val="bottom"/>
          </w:tcPr>
          <w:p w:rsidR="007D4835" w:rsidRDefault="00313C5F">
            <w:pPr>
              <w:pStyle w:val="Compact"/>
              <w:jc w:val="right"/>
            </w:pPr>
            <w:r>
              <w:t>mad</w:t>
            </w:r>
          </w:p>
        </w:tc>
        <w:tc>
          <w:tcPr>
            <w:tcW w:w="0" w:type="auto"/>
            <w:tcBorders>
              <w:bottom w:val="single" w:sz="0" w:space="0" w:color="auto"/>
            </w:tcBorders>
            <w:vAlign w:val="bottom"/>
          </w:tcPr>
          <w:p w:rsidR="007D4835" w:rsidRDefault="00313C5F">
            <w:pPr>
              <w:pStyle w:val="Compact"/>
              <w:jc w:val="right"/>
            </w:pPr>
            <w:r>
              <w:t>min</w:t>
            </w:r>
          </w:p>
        </w:tc>
        <w:tc>
          <w:tcPr>
            <w:tcW w:w="0" w:type="auto"/>
            <w:tcBorders>
              <w:bottom w:val="single" w:sz="0" w:space="0" w:color="auto"/>
            </w:tcBorders>
            <w:vAlign w:val="bottom"/>
          </w:tcPr>
          <w:p w:rsidR="007D4835" w:rsidRDefault="00313C5F">
            <w:pPr>
              <w:pStyle w:val="Compact"/>
              <w:jc w:val="right"/>
            </w:pPr>
            <w:r>
              <w:t>max</w:t>
            </w:r>
          </w:p>
        </w:tc>
        <w:tc>
          <w:tcPr>
            <w:tcW w:w="0" w:type="auto"/>
            <w:tcBorders>
              <w:bottom w:val="single" w:sz="0" w:space="0" w:color="auto"/>
            </w:tcBorders>
            <w:vAlign w:val="bottom"/>
          </w:tcPr>
          <w:p w:rsidR="007D4835" w:rsidRDefault="00313C5F">
            <w:pPr>
              <w:pStyle w:val="Compact"/>
              <w:jc w:val="right"/>
            </w:pPr>
            <w:r>
              <w:t>range</w:t>
            </w:r>
          </w:p>
        </w:tc>
        <w:tc>
          <w:tcPr>
            <w:tcW w:w="0" w:type="auto"/>
            <w:tcBorders>
              <w:bottom w:val="single" w:sz="0" w:space="0" w:color="auto"/>
            </w:tcBorders>
            <w:vAlign w:val="bottom"/>
          </w:tcPr>
          <w:p w:rsidR="007D4835" w:rsidRDefault="00313C5F">
            <w:pPr>
              <w:pStyle w:val="Compact"/>
              <w:jc w:val="right"/>
            </w:pPr>
            <w:r>
              <w:t>skew</w:t>
            </w:r>
          </w:p>
        </w:tc>
        <w:tc>
          <w:tcPr>
            <w:tcW w:w="0" w:type="auto"/>
            <w:tcBorders>
              <w:bottom w:val="single" w:sz="0" w:space="0" w:color="auto"/>
            </w:tcBorders>
            <w:vAlign w:val="bottom"/>
          </w:tcPr>
          <w:p w:rsidR="007D4835" w:rsidRDefault="00313C5F">
            <w:pPr>
              <w:pStyle w:val="Compact"/>
              <w:jc w:val="right"/>
            </w:pPr>
            <w:r>
              <w:t>kurtosis</w:t>
            </w:r>
          </w:p>
        </w:tc>
        <w:tc>
          <w:tcPr>
            <w:tcW w:w="0" w:type="auto"/>
            <w:tcBorders>
              <w:bottom w:val="single" w:sz="0" w:space="0" w:color="auto"/>
            </w:tcBorders>
            <w:vAlign w:val="bottom"/>
          </w:tcPr>
          <w:p w:rsidR="007D4835" w:rsidRDefault="00313C5F">
            <w:pPr>
              <w:pStyle w:val="Compact"/>
              <w:jc w:val="right"/>
            </w:pPr>
            <w:r>
              <w:t>se</w:t>
            </w:r>
          </w:p>
        </w:tc>
      </w:tr>
      <w:tr w:rsidR="007D4835" w:rsidTr="00C53023">
        <w:tc>
          <w:tcPr>
            <w:tcW w:w="0" w:type="auto"/>
          </w:tcPr>
          <w:p w:rsidR="007D4835" w:rsidRDefault="00313C5F">
            <w:pPr>
              <w:pStyle w:val="Compact"/>
            </w:pPr>
            <w:r>
              <w:t>Month</w:t>
            </w:r>
          </w:p>
        </w:tc>
        <w:tc>
          <w:tcPr>
            <w:tcW w:w="0" w:type="auto"/>
          </w:tcPr>
          <w:p w:rsidR="007D4835" w:rsidRDefault="00313C5F">
            <w:pPr>
              <w:pStyle w:val="Compact"/>
              <w:jc w:val="right"/>
            </w:pPr>
            <w:r>
              <w:t>1</w:t>
            </w:r>
          </w:p>
        </w:tc>
        <w:tc>
          <w:tcPr>
            <w:tcW w:w="0" w:type="auto"/>
          </w:tcPr>
          <w:p w:rsidR="007D4835" w:rsidRDefault="00313C5F">
            <w:pPr>
              <w:pStyle w:val="Compact"/>
              <w:jc w:val="right"/>
            </w:pPr>
            <w:r>
              <w:t>112</w:t>
            </w:r>
          </w:p>
        </w:tc>
        <w:tc>
          <w:tcPr>
            <w:tcW w:w="0" w:type="auto"/>
          </w:tcPr>
          <w:p w:rsidR="007D4835" w:rsidRDefault="00313C5F">
            <w:pPr>
              <w:pStyle w:val="Compact"/>
              <w:jc w:val="right"/>
            </w:pPr>
            <w:r>
              <w:t>6.437500</w:t>
            </w:r>
          </w:p>
        </w:tc>
        <w:tc>
          <w:tcPr>
            <w:tcW w:w="0" w:type="auto"/>
          </w:tcPr>
          <w:p w:rsidR="007D4835" w:rsidRDefault="00313C5F">
            <w:pPr>
              <w:pStyle w:val="Compact"/>
              <w:jc w:val="right"/>
            </w:pPr>
            <w:r>
              <w:t>3.479104</w:t>
            </w:r>
          </w:p>
        </w:tc>
        <w:tc>
          <w:tcPr>
            <w:tcW w:w="0" w:type="auto"/>
          </w:tcPr>
          <w:p w:rsidR="007D4835" w:rsidRDefault="00313C5F">
            <w:pPr>
              <w:pStyle w:val="Compact"/>
              <w:jc w:val="right"/>
            </w:pPr>
            <w:r>
              <w:t>6.500000</w:t>
            </w:r>
          </w:p>
        </w:tc>
        <w:tc>
          <w:tcPr>
            <w:tcW w:w="0" w:type="auto"/>
          </w:tcPr>
          <w:p w:rsidR="007D4835" w:rsidRDefault="00313C5F">
            <w:pPr>
              <w:pStyle w:val="Compact"/>
              <w:jc w:val="right"/>
            </w:pPr>
            <w:r>
              <w:t>6.433333</w:t>
            </w:r>
          </w:p>
        </w:tc>
        <w:tc>
          <w:tcPr>
            <w:tcW w:w="0" w:type="auto"/>
          </w:tcPr>
          <w:p w:rsidR="007D4835" w:rsidRDefault="00313C5F">
            <w:pPr>
              <w:pStyle w:val="Compact"/>
              <w:jc w:val="right"/>
            </w:pPr>
            <w:r>
              <w:t>4.447800</w:t>
            </w:r>
          </w:p>
        </w:tc>
        <w:tc>
          <w:tcPr>
            <w:tcW w:w="0" w:type="auto"/>
          </w:tcPr>
          <w:p w:rsidR="007D4835" w:rsidRDefault="00313C5F">
            <w:pPr>
              <w:pStyle w:val="Compact"/>
              <w:jc w:val="right"/>
            </w:pPr>
            <w:r>
              <w:t>1.000000</w:t>
            </w:r>
          </w:p>
        </w:tc>
        <w:tc>
          <w:tcPr>
            <w:tcW w:w="0" w:type="auto"/>
          </w:tcPr>
          <w:p w:rsidR="007D4835" w:rsidRDefault="00313C5F">
            <w:pPr>
              <w:pStyle w:val="Compact"/>
              <w:jc w:val="right"/>
            </w:pPr>
            <w:r>
              <w:t>1.200000e+01</w:t>
            </w:r>
          </w:p>
        </w:tc>
        <w:tc>
          <w:tcPr>
            <w:tcW w:w="0" w:type="auto"/>
          </w:tcPr>
          <w:p w:rsidR="007D4835" w:rsidRDefault="00313C5F">
            <w:pPr>
              <w:pStyle w:val="Compact"/>
              <w:jc w:val="right"/>
            </w:pPr>
            <w:r>
              <w:t>1.100000e+01</w:t>
            </w:r>
          </w:p>
        </w:tc>
        <w:tc>
          <w:tcPr>
            <w:tcW w:w="0" w:type="auto"/>
          </w:tcPr>
          <w:p w:rsidR="007D4835" w:rsidRDefault="00313C5F">
            <w:pPr>
              <w:pStyle w:val="Compact"/>
              <w:jc w:val="right"/>
            </w:pPr>
            <w:r>
              <w:t>0.0021616</w:t>
            </w:r>
          </w:p>
        </w:tc>
        <w:tc>
          <w:tcPr>
            <w:tcW w:w="0" w:type="auto"/>
          </w:tcPr>
          <w:p w:rsidR="007D4835" w:rsidRDefault="00313C5F">
            <w:pPr>
              <w:pStyle w:val="Compact"/>
              <w:jc w:val="right"/>
            </w:pPr>
            <w:r>
              <w:t>-1.2519544</w:t>
            </w:r>
          </w:p>
        </w:tc>
        <w:tc>
          <w:tcPr>
            <w:tcW w:w="0" w:type="auto"/>
          </w:tcPr>
          <w:p w:rsidR="007D4835" w:rsidRDefault="00313C5F">
            <w:pPr>
              <w:pStyle w:val="Compact"/>
              <w:jc w:val="right"/>
            </w:pPr>
            <w:r>
              <w:t>0.3287445</w:t>
            </w:r>
          </w:p>
        </w:tc>
      </w:tr>
      <w:tr w:rsidR="007D4835" w:rsidTr="00C53023">
        <w:tc>
          <w:tcPr>
            <w:tcW w:w="0" w:type="auto"/>
          </w:tcPr>
          <w:p w:rsidR="007D4835" w:rsidRDefault="00313C5F">
            <w:pPr>
              <w:pStyle w:val="Compact"/>
            </w:pPr>
            <w:r>
              <w:t>Year</w:t>
            </w:r>
          </w:p>
        </w:tc>
        <w:tc>
          <w:tcPr>
            <w:tcW w:w="0" w:type="auto"/>
          </w:tcPr>
          <w:p w:rsidR="007D4835" w:rsidRDefault="00313C5F">
            <w:pPr>
              <w:pStyle w:val="Compact"/>
              <w:jc w:val="right"/>
            </w:pPr>
            <w:r>
              <w:t>2</w:t>
            </w:r>
          </w:p>
        </w:tc>
        <w:tc>
          <w:tcPr>
            <w:tcW w:w="0" w:type="auto"/>
          </w:tcPr>
          <w:p w:rsidR="007D4835" w:rsidRDefault="00313C5F">
            <w:pPr>
              <w:pStyle w:val="Compact"/>
              <w:jc w:val="right"/>
            </w:pPr>
            <w:r>
              <w:t>112</w:t>
            </w:r>
          </w:p>
        </w:tc>
        <w:tc>
          <w:tcPr>
            <w:tcW w:w="0" w:type="auto"/>
          </w:tcPr>
          <w:p w:rsidR="007D4835" w:rsidRDefault="00313C5F">
            <w:pPr>
              <w:pStyle w:val="Compact"/>
              <w:jc w:val="right"/>
            </w:pPr>
            <w:r>
              <w:t>2017.000000</w:t>
            </w:r>
          </w:p>
        </w:tc>
        <w:tc>
          <w:tcPr>
            <w:tcW w:w="0" w:type="auto"/>
          </w:tcPr>
          <w:p w:rsidR="007D4835" w:rsidRDefault="00313C5F">
            <w:pPr>
              <w:pStyle w:val="Compact"/>
              <w:jc w:val="right"/>
            </w:pPr>
            <w:r>
              <w:t>0.000000</w:t>
            </w:r>
          </w:p>
        </w:tc>
        <w:tc>
          <w:tcPr>
            <w:tcW w:w="0" w:type="auto"/>
          </w:tcPr>
          <w:p w:rsidR="007D4835" w:rsidRDefault="00313C5F">
            <w:pPr>
              <w:pStyle w:val="Compact"/>
              <w:jc w:val="right"/>
            </w:pPr>
            <w:r>
              <w:t>2017.000000</w:t>
            </w:r>
          </w:p>
        </w:tc>
        <w:tc>
          <w:tcPr>
            <w:tcW w:w="0" w:type="auto"/>
          </w:tcPr>
          <w:p w:rsidR="007D4835" w:rsidRDefault="00313C5F">
            <w:pPr>
              <w:pStyle w:val="Compact"/>
              <w:jc w:val="right"/>
            </w:pPr>
            <w:r>
              <w:t>2017.000000</w:t>
            </w:r>
          </w:p>
        </w:tc>
        <w:tc>
          <w:tcPr>
            <w:tcW w:w="0" w:type="auto"/>
          </w:tcPr>
          <w:p w:rsidR="007D4835" w:rsidRDefault="00313C5F">
            <w:pPr>
              <w:pStyle w:val="Compact"/>
              <w:jc w:val="right"/>
            </w:pPr>
            <w:r>
              <w:t>0.000000</w:t>
            </w:r>
          </w:p>
        </w:tc>
        <w:tc>
          <w:tcPr>
            <w:tcW w:w="0" w:type="auto"/>
          </w:tcPr>
          <w:p w:rsidR="007D4835" w:rsidRDefault="00313C5F">
            <w:pPr>
              <w:pStyle w:val="Compact"/>
              <w:jc w:val="right"/>
            </w:pPr>
            <w:r>
              <w:t>2017.000000</w:t>
            </w:r>
          </w:p>
        </w:tc>
        <w:tc>
          <w:tcPr>
            <w:tcW w:w="0" w:type="auto"/>
          </w:tcPr>
          <w:p w:rsidR="007D4835" w:rsidRDefault="00313C5F">
            <w:pPr>
              <w:pStyle w:val="Compact"/>
              <w:jc w:val="right"/>
            </w:pPr>
            <w:r>
              <w:t>2.017000e+03</w:t>
            </w:r>
          </w:p>
        </w:tc>
        <w:tc>
          <w:tcPr>
            <w:tcW w:w="0" w:type="auto"/>
          </w:tcPr>
          <w:p w:rsidR="007D4835" w:rsidRDefault="00313C5F">
            <w:pPr>
              <w:pStyle w:val="Compact"/>
              <w:jc w:val="right"/>
            </w:pPr>
            <w:r>
              <w:t>0.000000e+00</w:t>
            </w:r>
          </w:p>
        </w:tc>
        <w:tc>
          <w:tcPr>
            <w:tcW w:w="0" w:type="auto"/>
          </w:tcPr>
          <w:p w:rsidR="007D4835" w:rsidRDefault="00313C5F">
            <w:pPr>
              <w:pStyle w:val="Compact"/>
              <w:jc w:val="right"/>
            </w:pPr>
            <w:r>
              <w:t>NaN</w:t>
            </w:r>
          </w:p>
        </w:tc>
        <w:tc>
          <w:tcPr>
            <w:tcW w:w="0" w:type="auto"/>
          </w:tcPr>
          <w:p w:rsidR="007D4835" w:rsidRDefault="00313C5F">
            <w:pPr>
              <w:pStyle w:val="Compact"/>
              <w:jc w:val="right"/>
            </w:pPr>
            <w:r>
              <w:t>NaN</w:t>
            </w:r>
          </w:p>
        </w:tc>
        <w:tc>
          <w:tcPr>
            <w:tcW w:w="0" w:type="auto"/>
          </w:tcPr>
          <w:p w:rsidR="007D4835" w:rsidRDefault="00313C5F">
            <w:pPr>
              <w:pStyle w:val="Compact"/>
              <w:jc w:val="right"/>
            </w:pPr>
            <w:r>
              <w:t>0.0000000</w:t>
            </w:r>
          </w:p>
        </w:tc>
      </w:tr>
      <w:tr w:rsidR="007D4835" w:rsidTr="00C53023">
        <w:tc>
          <w:tcPr>
            <w:tcW w:w="0" w:type="auto"/>
          </w:tcPr>
          <w:p w:rsidR="007D4835" w:rsidRDefault="00313C5F">
            <w:pPr>
              <w:pStyle w:val="Compact"/>
            </w:pPr>
            <w:r>
              <w:t>City*</w:t>
            </w:r>
          </w:p>
        </w:tc>
        <w:tc>
          <w:tcPr>
            <w:tcW w:w="0" w:type="auto"/>
          </w:tcPr>
          <w:p w:rsidR="007D4835" w:rsidRDefault="00313C5F">
            <w:pPr>
              <w:pStyle w:val="Compact"/>
              <w:jc w:val="right"/>
            </w:pPr>
            <w:r>
              <w:t>3</w:t>
            </w:r>
          </w:p>
        </w:tc>
        <w:tc>
          <w:tcPr>
            <w:tcW w:w="0" w:type="auto"/>
          </w:tcPr>
          <w:p w:rsidR="007D4835" w:rsidRDefault="00313C5F">
            <w:pPr>
              <w:pStyle w:val="Compact"/>
              <w:jc w:val="right"/>
            </w:pPr>
            <w:r>
              <w:t>112</w:t>
            </w:r>
          </w:p>
        </w:tc>
        <w:tc>
          <w:tcPr>
            <w:tcW w:w="0" w:type="auto"/>
          </w:tcPr>
          <w:p w:rsidR="007D4835" w:rsidRDefault="00313C5F">
            <w:pPr>
              <w:pStyle w:val="Compact"/>
              <w:jc w:val="right"/>
            </w:pPr>
            <w:r>
              <w:t>NaN</w:t>
            </w:r>
          </w:p>
        </w:tc>
        <w:tc>
          <w:tcPr>
            <w:tcW w:w="0" w:type="auto"/>
          </w:tcPr>
          <w:p w:rsidR="007D4835" w:rsidRDefault="00313C5F">
            <w:pPr>
              <w:pStyle w:val="Compact"/>
              <w:jc w:val="right"/>
            </w:pPr>
            <w:r>
              <w:t>NA</w:t>
            </w:r>
          </w:p>
        </w:tc>
        <w:tc>
          <w:tcPr>
            <w:tcW w:w="0" w:type="auto"/>
          </w:tcPr>
          <w:p w:rsidR="007D4835" w:rsidRDefault="00313C5F">
            <w:pPr>
              <w:pStyle w:val="Compact"/>
              <w:jc w:val="right"/>
            </w:pPr>
            <w:r>
              <w:t>NA</w:t>
            </w:r>
          </w:p>
        </w:tc>
        <w:tc>
          <w:tcPr>
            <w:tcW w:w="0" w:type="auto"/>
          </w:tcPr>
          <w:p w:rsidR="007D4835" w:rsidRDefault="00313C5F">
            <w:pPr>
              <w:pStyle w:val="Compact"/>
              <w:jc w:val="right"/>
            </w:pPr>
            <w:r>
              <w:t>NaN</w:t>
            </w:r>
          </w:p>
        </w:tc>
        <w:tc>
          <w:tcPr>
            <w:tcW w:w="0" w:type="auto"/>
          </w:tcPr>
          <w:p w:rsidR="007D4835" w:rsidRDefault="00313C5F">
            <w:pPr>
              <w:pStyle w:val="Compact"/>
              <w:jc w:val="right"/>
            </w:pPr>
            <w:r>
              <w:t>NA</w:t>
            </w:r>
          </w:p>
        </w:tc>
        <w:tc>
          <w:tcPr>
            <w:tcW w:w="0" w:type="auto"/>
          </w:tcPr>
          <w:p w:rsidR="007D4835" w:rsidRDefault="00313C5F">
            <w:pPr>
              <w:pStyle w:val="Compact"/>
              <w:jc w:val="right"/>
            </w:pPr>
            <w:r>
              <w:t>Inf</w:t>
            </w:r>
          </w:p>
        </w:tc>
        <w:tc>
          <w:tcPr>
            <w:tcW w:w="0" w:type="auto"/>
          </w:tcPr>
          <w:p w:rsidR="007D4835" w:rsidRDefault="00313C5F">
            <w:pPr>
              <w:pStyle w:val="Compact"/>
              <w:jc w:val="right"/>
            </w:pPr>
            <w:r>
              <w:t>-Inf</w:t>
            </w:r>
          </w:p>
        </w:tc>
        <w:tc>
          <w:tcPr>
            <w:tcW w:w="0" w:type="auto"/>
          </w:tcPr>
          <w:p w:rsidR="007D4835" w:rsidRDefault="00313C5F">
            <w:pPr>
              <w:pStyle w:val="Compact"/>
              <w:jc w:val="right"/>
            </w:pPr>
            <w:r>
              <w:t>-Inf</w:t>
            </w:r>
          </w:p>
        </w:tc>
        <w:tc>
          <w:tcPr>
            <w:tcW w:w="0" w:type="auto"/>
          </w:tcPr>
          <w:p w:rsidR="007D4835" w:rsidRDefault="00313C5F">
            <w:pPr>
              <w:pStyle w:val="Compact"/>
              <w:jc w:val="right"/>
            </w:pPr>
            <w:r>
              <w:t>NA</w:t>
            </w:r>
          </w:p>
        </w:tc>
        <w:tc>
          <w:tcPr>
            <w:tcW w:w="0" w:type="auto"/>
          </w:tcPr>
          <w:p w:rsidR="007D4835" w:rsidRDefault="00313C5F">
            <w:pPr>
              <w:pStyle w:val="Compact"/>
              <w:jc w:val="right"/>
            </w:pPr>
            <w:r>
              <w:t>NA</w:t>
            </w:r>
          </w:p>
        </w:tc>
        <w:tc>
          <w:tcPr>
            <w:tcW w:w="0" w:type="auto"/>
          </w:tcPr>
          <w:p w:rsidR="007D4835" w:rsidRDefault="00313C5F">
            <w:pPr>
              <w:pStyle w:val="Compact"/>
              <w:jc w:val="right"/>
            </w:pPr>
            <w:r>
              <w:t>NA</w:t>
            </w:r>
          </w:p>
        </w:tc>
      </w:tr>
      <w:tr w:rsidR="007D4835" w:rsidTr="00C53023">
        <w:tc>
          <w:tcPr>
            <w:tcW w:w="0" w:type="auto"/>
          </w:tcPr>
          <w:p w:rsidR="007D4835" w:rsidRDefault="00313C5F">
            <w:pPr>
              <w:pStyle w:val="Compact"/>
            </w:pPr>
            <w:r>
              <w:t>CategoryName*</w:t>
            </w:r>
          </w:p>
        </w:tc>
        <w:tc>
          <w:tcPr>
            <w:tcW w:w="0" w:type="auto"/>
          </w:tcPr>
          <w:p w:rsidR="007D4835" w:rsidRDefault="00313C5F">
            <w:pPr>
              <w:pStyle w:val="Compact"/>
              <w:jc w:val="right"/>
            </w:pPr>
            <w:r>
              <w:t>4</w:t>
            </w:r>
          </w:p>
        </w:tc>
        <w:tc>
          <w:tcPr>
            <w:tcW w:w="0" w:type="auto"/>
          </w:tcPr>
          <w:p w:rsidR="007D4835" w:rsidRDefault="00313C5F">
            <w:pPr>
              <w:pStyle w:val="Compact"/>
              <w:jc w:val="right"/>
            </w:pPr>
            <w:r>
              <w:t>112</w:t>
            </w:r>
          </w:p>
        </w:tc>
        <w:tc>
          <w:tcPr>
            <w:tcW w:w="0" w:type="auto"/>
          </w:tcPr>
          <w:p w:rsidR="007D4835" w:rsidRDefault="00313C5F">
            <w:pPr>
              <w:pStyle w:val="Compact"/>
              <w:jc w:val="right"/>
            </w:pPr>
            <w:r>
              <w:t>5.607143</w:t>
            </w:r>
          </w:p>
        </w:tc>
        <w:tc>
          <w:tcPr>
            <w:tcW w:w="0" w:type="auto"/>
          </w:tcPr>
          <w:p w:rsidR="007D4835" w:rsidRDefault="00313C5F">
            <w:pPr>
              <w:pStyle w:val="Compact"/>
              <w:jc w:val="right"/>
            </w:pPr>
            <w:r>
              <w:t>2.957224</w:t>
            </w:r>
          </w:p>
        </w:tc>
        <w:tc>
          <w:tcPr>
            <w:tcW w:w="0" w:type="auto"/>
          </w:tcPr>
          <w:p w:rsidR="007D4835" w:rsidRDefault="00313C5F">
            <w:pPr>
              <w:pStyle w:val="Compact"/>
              <w:jc w:val="right"/>
            </w:pPr>
            <w:r>
              <w:t>6.000000</w:t>
            </w:r>
          </w:p>
        </w:tc>
        <w:tc>
          <w:tcPr>
            <w:tcW w:w="0" w:type="auto"/>
          </w:tcPr>
          <w:p w:rsidR="007D4835" w:rsidRDefault="00313C5F">
            <w:pPr>
              <w:pStyle w:val="Compact"/>
              <w:jc w:val="right"/>
            </w:pPr>
            <w:r>
              <w:t>5.633333</w:t>
            </w:r>
          </w:p>
        </w:tc>
        <w:tc>
          <w:tcPr>
            <w:tcW w:w="0" w:type="auto"/>
          </w:tcPr>
          <w:p w:rsidR="007D4835" w:rsidRDefault="00313C5F">
            <w:pPr>
              <w:pStyle w:val="Compact"/>
              <w:jc w:val="right"/>
            </w:pPr>
            <w:r>
              <w:t>4.447800</w:t>
            </w:r>
          </w:p>
        </w:tc>
        <w:tc>
          <w:tcPr>
            <w:tcW w:w="0" w:type="auto"/>
          </w:tcPr>
          <w:p w:rsidR="007D4835" w:rsidRDefault="00313C5F">
            <w:pPr>
              <w:pStyle w:val="Compact"/>
              <w:jc w:val="right"/>
            </w:pPr>
            <w:r>
              <w:t>1.000000</w:t>
            </w:r>
          </w:p>
        </w:tc>
        <w:tc>
          <w:tcPr>
            <w:tcW w:w="0" w:type="auto"/>
          </w:tcPr>
          <w:p w:rsidR="007D4835" w:rsidRDefault="00313C5F">
            <w:pPr>
              <w:pStyle w:val="Compact"/>
              <w:jc w:val="right"/>
            </w:pPr>
            <w:r>
              <w:t>1.000000e+01</w:t>
            </w:r>
          </w:p>
        </w:tc>
        <w:tc>
          <w:tcPr>
            <w:tcW w:w="0" w:type="auto"/>
          </w:tcPr>
          <w:p w:rsidR="007D4835" w:rsidRDefault="00313C5F">
            <w:pPr>
              <w:pStyle w:val="Compact"/>
              <w:jc w:val="right"/>
            </w:pPr>
            <w:r>
              <w:t>9.000000e+00</w:t>
            </w:r>
          </w:p>
        </w:tc>
        <w:tc>
          <w:tcPr>
            <w:tcW w:w="0" w:type="auto"/>
          </w:tcPr>
          <w:p w:rsidR="007D4835" w:rsidRDefault="00313C5F">
            <w:pPr>
              <w:pStyle w:val="Compact"/>
              <w:jc w:val="right"/>
            </w:pPr>
            <w:r>
              <w:t>-0.0984481</w:t>
            </w:r>
          </w:p>
        </w:tc>
        <w:tc>
          <w:tcPr>
            <w:tcW w:w="0" w:type="auto"/>
          </w:tcPr>
          <w:p w:rsidR="007D4835" w:rsidRDefault="00313C5F">
            <w:pPr>
              <w:pStyle w:val="Compact"/>
              <w:jc w:val="right"/>
            </w:pPr>
            <w:r>
              <w:t>-1.3050306</w:t>
            </w:r>
          </w:p>
        </w:tc>
        <w:tc>
          <w:tcPr>
            <w:tcW w:w="0" w:type="auto"/>
          </w:tcPr>
          <w:p w:rsidR="007D4835" w:rsidRDefault="00313C5F">
            <w:pPr>
              <w:pStyle w:val="Compact"/>
              <w:jc w:val="right"/>
            </w:pPr>
            <w:r>
              <w:t>0.2794314</w:t>
            </w:r>
          </w:p>
        </w:tc>
      </w:tr>
      <w:tr w:rsidR="007D4835" w:rsidTr="00C53023">
        <w:tc>
          <w:tcPr>
            <w:tcW w:w="0" w:type="auto"/>
          </w:tcPr>
          <w:p w:rsidR="007D4835" w:rsidRDefault="00313C5F">
            <w:pPr>
              <w:pStyle w:val="Compact"/>
            </w:pPr>
            <w:r>
              <w:t>Bottles Sold</w:t>
            </w:r>
          </w:p>
        </w:tc>
        <w:tc>
          <w:tcPr>
            <w:tcW w:w="0" w:type="auto"/>
          </w:tcPr>
          <w:p w:rsidR="007D4835" w:rsidRDefault="00313C5F">
            <w:pPr>
              <w:pStyle w:val="Compact"/>
              <w:jc w:val="right"/>
            </w:pPr>
            <w:r>
              <w:t>5</w:t>
            </w:r>
          </w:p>
        </w:tc>
        <w:tc>
          <w:tcPr>
            <w:tcW w:w="0" w:type="auto"/>
          </w:tcPr>
          <w:p w:rsidR="007D4835" w:rsidRDefault="00313C5F">
            <w:pPr>
              <w:pStyle w:val="Compact"/>
              <w:jc w:val="right"/>
            </w:pPr>
            <w:r>
              <w:t>112</w:t>
            </w:r>
          </w:p>
        </w:tc>
        <w:tc>
          <w:tcPr>
            <w:tcW w:w="0" w:type="auto"/>
          </w:tcPr>
          <w:p w:rsidR="007D4835" w:rsidRDefault="00313C5F">
            <w:pPr>
              <w:pStyle w:val="Compact"/>
              <w:jc w:val="right"/>
            </w:pPr>
            <w:r>
              <w:t>5.875522</w:t>
            </w:r>
          </w:p>
        </w:tc>
        <w:tc>
          <w:tcPr>
            <w:tcW w:w="0" w:type="auto"/>
          </w:tcPr>
          <w:p w:rsidR="007D4835" w:rsidRDefault="00313C5F">
            <w:pPr>
              <w:pStyle w:val="Compact"/>
              <w:jc w:val="right"/>
            </w:pPr>
            <w:r>
              <w:t>1.773434</w:t>
            </w:r>
          </w:p>
        </w:tc>
        <w:tc>
          <w:tcPr>
            <w:tcW w:w="0" w:type="auto"/>
          </w:tcPr>
          <w:p w:rsidR="007D4835" w:rsidRDefault="00313C5F">
            <w:pPr>
              <w:pStyle w:val="Compact"/>
              <w:jc w:val="right"/>
            </w:pPr>
            <w:r>
              <w:t>6.341651</w:t>
            </w:r>
          </w:p>
        </w:tc>
        <w:tc>
          <w:tcPr>
            <w:tcW w:w="0" w:type="auto"/>
          </w:tcPr>
          <w:p w:rsidR="007D4835" w:rsidRDefault="00313C5F">
            <w:pPr>
              <w:pStyle w:val="Compact"/>
              <w:jc w:val="right"/>
            </w:pPr>
            <w:r>
              <w:t>6.001152</w:t>
            </w:r>
          </w:p>
        </w:tc>
        <w:tc>
          <w:tcPr>
            <w:tcW w:w="0" w:type="auto"/>
          </w:tcPr>
          <w:p w:rsidR="007D4835" w:rsidRDefault="00313C5F">
            <w:pPr>
              <w:pStyle w:val="Compact"/>
              <w:jc w:val="right"/>
            </w:pPr>
            <w:r>
              <w:t>1.475627</w:t>
            </w:r>
          </w:p>
        </w:tc>
        <w:tc>
          <w:tcPr>
            <w:tcW w:w="0" w:type="auto"/>
          </w:tcPr>
          <w:p w:rsidR="007D4835" w:rsidRDefault="00313C5F">
            <w:pPr>
              <w:pStyle w:val="Compact"/>
              <w:jc w:val="right"/>
            </w:pPr>
            <w:r>
              <w:t>1.581315</w:t>
            </w:r>
          </w:p>
        </w:tc>
        <w:tc>
          <w:tcPr>
            <w:tcW w:w="0" w:type="auto"/>
          </w:tcPr>
          <w:p w:rsidR="007D4835" w:rsidRDefault="00313C5F">
            <w:pPr>
              <w:pStyle w:val="Compact"/>
              <w:jc w:val="right"/>
            </w:pPr>
            <w:r>
              <w:t>8.419349e+00</w:t>
            </w:r>
          </w:p>
        </w:tc>
        <w:tc>
          <w:tcPr>
            <w:tcW w:w="0" w:type="auto"/>
          </w:tcPr>
          <w:p w:rsidR="007D4835" w:rsidRDefault="00313C5F">
            <w:pPr>
              <w:pStyle w:val="Compact"/>
              <w:jc w:val="right"/>
            </w:pPr>
            <w:r>
              <w:t>6.838035e+00</w:t>
            </w:r>
          </w:p>
        </w:tc>
        <w:tc>
          <w:tcPr>
            <w:tcW w:w="0" w:type="auto"/>
          </w:tcPr>
          <w:p w:rsidR="007D4835" w:rsidRDefault="00313C5F">
            <w:pPr>
              <w:pStyle w:val="Compact"/>
              <w:jc w:val="right"/>
            </w:pPr>
            <w:r>
              <w:t>-0.7242590</w:t>
            </w:r>
          </w:p>
        </w:tc>
        <w:tc>
          <w:tcPr>
            <w:tcW w:w="0" w:type="auto"/>
          </w:tcPr>
          <w:p w:rsidR="007D4835" w:rsidRDefault="00313C5F">
            <w:pPr>
              <w:pStyle w:val="Compact"/>
              <w:jc w:val="right"/>
            </w:pPr>
            <w:r>
              <w:t>-0.5534474</w:t>
            </w:r>
          </w:p>
        </w:tc>
        <w:tc>
          <w:tcPr>
            <w:tcW w:w="0" w:type="auto"/>
          </w:tcPr>
          <w:p w:rsidR="007D4835" w:rsidRDefault="00313C5F">
            <w:pPr>
              <w:pStyle w:val="Compact"/>
              <w:jc w:val="right"/>
            </w:pPr>
            <w:r>
              <w:t>0.1675737</w:t>
            </w:r>
          </w:p>
        </w:tc>
      </w:tr>
      <w:tr w:rsidR="007D4835" w:rsidTr="00C53023">
        <w:tc>
          <w:tcPr>
            <w:tcW w:w="0" w:type="auto"/>
          </w:tcPr>
          <w:p w:rsidR="007D4835" w:rsidRDefault="00313C5F">
            <w:pPr>
              <w:pStyle w:val="Compact"/>
            </w:pPr>
            <w:r>
              <w:lastRenderedPageBreak/>
              <w:t>Sale (Dollars)</w:t>
            </w:r>
          </w:p>
        </w:tc>
        <w:tc>
          <w:tcPr>
            <w:tcW w:w="0" w:type="auto"/>
          </w:tcPr>
          <w:p w:rsidR="007D4835" w:rsidRDefault="00313C5F">
            <w:pPr>
              <w:pStyle w:val="Compact"/>
              <w:jc w:val="right"/>
            </w:pPr>
            <w:r>
              <w:t>6</w:t>
            </w:r>
          </w:p>
        </w:tc>
        <w:tc>
          <w:tcPr>
            <w:tcW w:w="0" w:type="auto"/>
          </w:tcPr>
          <w:p w:rsidR="007D4835" w:rsidRDefault="00313C5F">
            <w:pPr>
              <w:pStyle w:val="Compact"/>
              <w:jc w:val="right"/>
            </w:pPr>
            <w:r>
              <w:t>112</w:t>
            </w:r>
          </w:p>
        </w:tc>
        <w:tc>
          <w:tcPr>
            <w:tcW w:w="0" w:type="auto"/>
          </w:tcPr>
          <w:p w:rsidR="007D4835" w:rsidRDefault="00313C5F">
            <w:pPr>
              <w:pStyle w:val="Compact"/>
              <w:jc w:val="right"/>
            </w:pPr>
            <w:r>
              <w:t>43332.315000</w:t>
            </w:r>
          </w:p>
        </w:tc>
        <w:tc>
          <w:tcPr>
            <w:tcW w:w="0" w:type="auto"/>
          </w:tcPr>
          <w:p w:rsidR="007D4835" w:rsidRDefault="00313C5F">
            <w:pPr>
              <w:pStyle w:val="Compact"/>
              <w:jc w:val="right"/>
            </w:pPr>
            <w:r>
              <w:t>39924.573536</w:t>
            </w:r>
          </w:p>
        </w:tc>
        <w:tc>
          <w:tcPr>
            <w:tcW w:w="0" w:type="auto"/>
          </w:tcPr>
          <w:p w:rsidR="007D4835" w:rsidRDefault="00313C5F">
            <w:pPr>
              <w:pStyle w:val="Compact"/>
              <w:jc w:val="right"/>
            </w:pPr>
            <w:r>
              <w:t>35986.990000</w:t>
            </w:r>
          </w:p>
        </w:tc>
        <w:tc>
          <w:tcPr>
            <w:tcW w:w="0" w:type="auto"/>
          </w:tcPr>
          <w:p w:rsidR="007D4835" w:rsidRDefault="00313C5F">
            <w:pPr>
              <w:pStyle w:val="Compact"/>
              <w:jc w:val="right"/>
            </w:pPr>
            <w:r>
              <w:t>38675.263333</w:t>
            </w:r>
          </w:p>
        </w:tc>
        <w:tc>
          <w:tcPr>
            <w:tcW w:w="0" w:type="auto"/>
          </w:tcPr>
          <w:p w:rsidR="007D4835" w:rsidRDefault="00313C5F">
            <w:pPr>
              <w:pStyle w:val="Compact"/>
              <w:jc w:val="right"/>
            </w:pPr>
            <w:r>
              <w:t>32356.974048</w:t>
            </w:r>
          </w:p>
        </w:tc>
        <w:tc>
          <w:tcPr>
            <w:tcW w:w="0" w:type="auto"/>
          </w:tcPr>
          <w:p w:rsidR="007D4835" w:rsidRDefault="00313C5F">
            <w:pPr>
              <w:pStyle w:val="Compact"/>
              <w:jc w:val="right"/>
            </w:pPr>
            <w:r>
              <w:t>157.500000</w:t>
            </w:r>
          </w:p>
        </w:tc>
        <w:tc>
          <w:tcPr>
            <w:tcW w:w="0" w:type="auto"/>
          </w:tcPr>
          <w:p w:rsidR="007D4835" w:rsidRDefault="00313C5F">
            <w:pPr>
              <w:pStyle w:val="Compact"/>
              <w:jc w:val="right"/>
            </w:pPr>
            <w:r>
              <w:t>1.395039e+05</w:t>
            </w:r>
          </w:p>
        </w:tc>
        <w:tc>
          <w:tcPr>
            <w:tcW w:w="0" w:type="auto"/>
          </w:tcPr>
          <w:p w:rsidR="007D4835" w:rsidRDefault="00313C5F">
            <w:pPr>
              <w:pStyle w:val="Compact"/>
              <w:jc w:val="right"/>
            </w:pPr>
            <w:r>
              <w:t>1.393464e+05</w:t>
            </w:r>
          </w:p>
        </w:tc>
        <w:tc>
          <w:tcPr>
            <w:tcW w:w="0" w:type="auto"/>
          </w:tcPr>
          <w:p w:rsidR="007D4835" w:rsidRDefault="00313C5F">
            <w:pPr>
              <w:pStyle w:val="Compact"/>
              <w:jc w:val="right"/>
            </w:pPr>
            <w:r>
              <w:t>0.8935026</w:t>
            </w:r>
          </w:p>
        </w:tc>
        <w:tc>
          <w:tcPr>
            <w:tcW w:w="0" w:type="auto"/>
          </w:tcPr>
          <w:p w:rsidR="007D4835" w:rsidRDefault="00313C5F">
            <w:pPr>
              <w:pStyle w:val="Compact"/>
              <w:jc w:val="right"/>
            </w:pPr>
            <w:r>
              <w:t>-0.3890212</w:t>
            </w:r>
          </w:p>
        </w:tc>
        <w:tc>
          <w:tcPr>
            <w:tcW w:w="0" w:type="auto"/>
          </w:tcPr>
          <w:p w:rsidR="007D4835" w:rsidRDefault="00313C5F">
            <w:pPr>
              <w:pStyle w:val="Compact"/>
              <w:jc w:val="right"/>
            </w:pPr>
            <w:r>
              <w:t>3772.5175992</w:t>
            </w:r>
          </w:p>
        </w:tc>
      </w:tr>
      <w:tr w:rsidR="007D4835" w:rsidTr="00C53023">
        <w:tc>
          <w:tcPr>
            <w:tcW w:w="0" w:type="auto"/>
          </w:tcPr>
          <w:p w:rsidR="007D4835" w:rsidRDefault="00313C5F">
            <w:pPr>
              <w:pStyle w:val="Compact"/>
            </w:pPr>
            <w:r>
              <w:t>Bottle Volume (ml)</w:t>
            </w:r>
          </w:p>
        </w:tc>
        <w:tc>
          <w:tcPr>
            <w:tcW w:w="0" w:type="auto"/>
          </w:tcPr>
          <w:p w:rsidR="007D4835" w:rsidRDefault="00313C5F">
            <w:pPr>
              <w:pStyle w:val="Compact"/>
              <w:jc w:val="right"/>
            </w:pPr>
            <w:r>
              <w:t>7</w:t>
            </w:r>
          </w:p>
        </w:tc>
        <w:tc>
          <w:tcPr>
            <w:tcW w:w="0" w:type="auto"/>
          </w:tcPr>
          <w:p w:rsidR="007D4835" w:rsidRDefault="00313C5F">
            <w:pPr>
              <w:pStyle w:val="Compact"/>
              <w:jc w:val="right"/>
            </w:pPr>
            <w:r>
              <w:t>112</w:t>
            </w:r>
          </w:p>
        </w:tc>
        <w:tc>
          <w:tcPr>
            <w:tcW w:w="0" w:type="auto"/>
          </w:tcPr>
          <w:p w:rsidR="007D4835" w:rsidRDefault="00313C5F">
            <w:pPr>
              <w:pStyle w:val="Compact"/>
              <w:jc w:val="right"/>
            </w:pPr>
            <w:r>
              <w:t>799.950104</w:t>
            </w:r>
          </w:p>
        </w:tc>
        <w:tc>
          <w:tcPr>
            <w:tcW w:w="0" w:type="auto"/>
          </w:tcPr>
          <w:p w:rsidR="007D4835" w:rsidRDefault="00313C5F">
            <w:pPr>
              <w:pStyle w:val="Compact"/>
              <w:jc w:val="right"/>
            </w:pPr>
            <w:r>
              <w:t>88.604939</w:t>
            </w:r>
          </w:p>
        </w:tc>
        <w:tc>
          <w:tcPr>
            <w:tcW w:w="0" w:type="auto"/>
          </w:tcPr>
          <w:p w:rsidR="007D4835" w:rsidRDefault="00313C5F">
            <w:pPr>
              <w:pStyle w:val="Compact"/>
              <w:jc w:val="right"/>
            </w:pPr>
            <w:r>
              <w:t>782.074613</w:t>
            </w:r>
          </w:p>
        </w:tc>
        <w:tc>
          <w:tcPr>
            <w:tcW w:w="0" w:type="auto"/>
          </w:tcPr>
          <w:p w:rsidR="007D4835" w:rsidRDefault="00313C5F">
            <w:pPr>
              <w:pStyle w:val="Compact"/>
              <w:jc w:val="right"/>
            </w:pPr>
            <w:r>
              <w:t>795.903089</w:t>
            </w:r>
          </w:p>
        </w:tc>
        <w:tc>
          <w:tcPr>
            <w:tcW w:w="0" w:type="auto"/>
          </w:tcPr>
          <w:p w:rsidR="007D4835" w:rsidRDefault="00313C5F">
            <w:pPr>
              <w:pStyle w:val="Compact"/>
              <w:jc w:val="right"/>
            </w:pPr>
            <w:r>
              <w:t>47.553822</w:t>
            </w:r>
          </w:p>
        </w:tc>
        <w:tc>
          <w:tcPr>
            <w:tcW w:w="0" w:type="auto"/>
          </w:tcPr>
          <w:p w:rsidR="007D4835" w:rsidRDefault="00313C5F">
            <w:pPr>
              <w:pStyle w:val="Compact"/>
              <w:jc w:val="right"/>
            </w:pPr>
            <w:r>
              <w:t>619.069069</w:t>
            </w:r>
          </w:p>
        </w:tc>
        <w:tc>
          <w:tcPr>
            <w:tcW w:w="0" w:type="auto"/>
          </w:tcPr>
          <w:p w:rsidR="007D4835" w:rsidRDefault="00313C5F">
            <w:pPr>
              <w:pStyle w:val="Compact"/>
              <w:jc w:val="right"/>
            </w:pPr>
            <w:r>
              <w:t>1.018885e+03</w:t>
            </w:r>
          </w:p>
        </w:tc>
        <w:tc>
          <w:tcPr>
            <w:tcW w:w="0" w:type="auto"/>
          </w:tcPr>
          <w:p w:rsidR="007D4835" w:rsidRDefault="00313C5F">
            <w:pPr>
              <w:pStyle w:val="Compact"/>
              <w:jc w:val="right"/>
            </w:pPr>
            <w:r>
              <w:t>3.998158e+02</w:t>
            </w:r>
          </w:p>
        </w:tc>
        <w:tc>
          <w:tcPr>
            <w:tcW w:w="0" w:type="auto"/>
          </w:tcPr>
          <w:p w:rsidR="007D4835" w:rsidRDefault="00313C5F">
            <w:pPr>
              <w:pStyle w:val="Compact"/>
              <w:jc w:val="right"/>
            </w:pPr>
            <w:r>
              <w:t>0.5077436</w:t>
            </w:r>
          </w:p>
        </w:tc>
        <w:tc>
          <w:tcPr>
            <w:tcW w:w="0" w:type="auto"/>
          </w:tcPr>
          <w:p w:rsidR="007D4835" w:rsidRDefault="00313C5F">
            <w:pPr>
              <w:pStyle w:val="Compact"/>
              <w:jc w:val="right"/>
            </w:pPr>
            <w:r>
              <w:t>0.1330022</w:t>
            </w:r>
          </w:p>
        </w:tc>
        <w:tc>
          <w:tcPr>
            <w:tcW w:w="0" w:type="auto"/>
          </w:tcPr>
          <w:p w:rsidR="007D4835" w:rsidRDefault="00313C5F">
            <w:pPr>
              <w:pStyle w:val="Compact"/>
              <w:jc w:val="right"/>
            </w:pPr>
            <w:r>
              <w:t>8.3723798</w:t>
            </w:r>
          </w:p>
        </w:tc>
      </w:tr>
      <w:tr w:rsidR="007D4835" w:rsidTr="00C53023">
        <w:tc>
          <w:tcPr>
            <w:tcW w:w="0" w:type="auto"/>
          </w:tcPr>
          <w:p w:rsidR="007D4835" w:rsidRDefault="00313C5F">
            <w:pPr>
              <w:pStyle w:val="Compact"/>
            </w:pPr>
            <w:r>
              <w:t>State Bottle Cost</w:t>
            </w:r>
          </w:p>
        </w:tc>
        <w:tc>
          <w:tcPr>
            <w:tcW w:w="0" w:type="auto"/>
          </w:tcPr>
          <w:p w:rsidR="007D4835" w:rsidRDefault="00313C5F">
            <w:pPr>
              <w:pStyle w:val="Compact"/>
              <w:jc w:val="right"/>
            </w:pPr>
            <w:r>
              <w:t>8</w:t>
            </w:r>
          </w:p>
        </w:tc>
        <w:tc>
          <w:tcPr>
            <w:tcW w:w="0" w:type="auto"/>
          </w:tcPr>
          <w:p w:rsidR="007D4835" w:rsidRDefault="00313C5F">
            <w:pPr>
              <w:pStyle w:val="Compact"/>
              <w:jc w:val="right"/>
            </w:pPr>
            <w:r>
              <w:t>112</w:t>
            </w:r>
          </w:p>
        </w:tc>
        <w:tc>
          <w:tcPr>
            <w:tcW w:w="0" w:type="auto"/>
          </w:tcPr>
          <w:p w:rsidR="007D4835" w:rsidRDefault="00313C5F">
            <w:pPr>
              <w:pStyle w:val="Compact"/>
              <w:jc w:val="right"/>
            </w:pPr>
            <w:r>
              <w:t>4749.230893</w:t>
            </w:r>
          </w:p>
        </w:tc>
        <w:tc>
          <w:tcPr>
            <w:tcW w:w="0" w:type="auto"/>
          </w:tcPr>
          <w:p w:rsidR="007D4835" w:rsidRDefault="00313C5F">
            <w:pPr>
              <w:pStyle w:val="Compact"/>
              <w:jc w:val="right"/>
            </w:pPr>
            <w:r>
              <w:t>4120.845114</w:t>
            </w:r>
          </w:p>
        </w:tc>
        <w:tc>
          <w:tcPr>
            <w:tcW w:w="0" w:type="auto"/>
          </w:tcPr>
          <w:p w:rsidR="007D4835" w:rsidRDefault="00313C5F">
            <w:pPr>
              <w:pStyle w:val="Compact"/>
              <w:jc w:val="right"/>
            </w:pPr>
            <w:r>
              <w:t>3836.410000</w:t>
            </w:r>
          </w:p>
        </w:tc>
        <w:tc>
          <w:tcPr>
            <w:tcW w:w="0" w:type="auto"/>
          </w:tcPr>
          <w:p w:rsidR="007D4835" w:rsidRDefault="00313C5F">
            <w:pPr>
              <w:pStyle w:val="Compact"/>
              <w:jc w:val="right"/>
            </w:pPr>
            <w:r>
              <w:t>4335.610333</w:t>
            </w:r>
          </w:p>
        </w:tc>
        <w:tc>
          <w:tcPr>
            <w:tcW w:w="0" w:type="auto"/>
          </w:tcPr>
          <w:p w:rsidR="007D4835" w:rsidRDefault="00313C5F">
            <w:pPr>
              <w:pStyle w:val="Compact"/>
              <w:jc w:val="right"/>
            </w:pPr>
            <w:r>
              <w:t>3346.280091</w:t>
            </w:r>
          </w:p>
        </w:tc>
        <w:tc>
          <w:tcPr>
            <w:tcW w:w="0" w:type="auto"/>
          </w:tcPr>
          <w:p w:rsidR="007D4835" w:rsidRDefault="00313C5F">
            <w:pPr>
              <w:pStyle w:val="Compact"/>
              <w:jc w:val="right"/>
            </w:pPr>
            <w:r>
              <w:t>17.500000</w:t>
            </w:r>
          </w:p>
        </w:tc>
        <w:tc>
          <w:tcPr>
            <w:tcW w:w="0" w:type="auto"/>
          </w:tcPr>
          <w:p w:rsidR="007D4835" w:rsidRDefault="00313C5F">
            <w:pPr>
              <w:pStyle w:val="Compact"/>
              <w:jc w:val="right"/>
            </w:pPr>
            <w:r>
              <w:t>1.514666e+04</w:t>
            </w:r>
          </w:p>
        </w:tc>
        <w:tc>
          <w:tcPr>
            <w:tcW w:w="0" w:type="auto"/>
          </w:tcPr>
          <w:p w:rsidR="007D4835" w:rsidRDefault="00313C5F">
            <w:pPr>
              <w:pStyle w:val="Compact"/>
              <w:jc w:val="right"/>
            </w:pPr>
            <w:r>
              <w:t>1.512916e+04</w:t>
            </w:r>
          </w:p>
        </w:tc>
        <w:tc>
          <w:tcPr>
            <w:tcW w:w="0" w:type="auto"/>
          </w:tcPr>
          <w:p w:rsidR="007D4835" w:rsidRDefault="00313C5F">
            <w:pPr>
              <w:pStyle w:val="Compact"/>
              <w:jc w:val="right"/>
            </w:pPr>
            <w:r>
              <w:t>0.7910598</w:t>
            </w:r>
          </w:p>
        </w:tc>
        <w:tc>
          <w:tcPr>
            <w:tcW w:w="0" w:type="auto"/>
          </w:tcPr>
          <w:p w:rsidR="007D4835" w:rsidRDefault="00313C5F">
            <w:pPr>
              <w:pStyle w:val="Compact"/>
              <w:jc w:val="right"/>
            </w:pPr>
            <w:r>
              <w:t>-0.5637597</w:t>
            </w:r>
          </w:p>
        </w:tc>
        <w:tc>
          <w:tcPr>
            <w:tcW w:w="0" w:type="auto"/>
          </w:tcPr>
          <w:p w:rsidR="007D4835" w:rsidRDefault="00313C5F">
            <w:pPr>
              <w:pStyle w:val="Compact"/>
              <w:jc w:val="right"/>
            </w:pPr>
            <w:r>
              <w:t>389.3832629</w:t>
            </w:r>
          </w:p>
        </w:tc>
      </w:tr>
      <w:tr w:rsidR="007D4835" w:rsidTr="00C53023">
        <w:tc>
          <w:tcPr>
            <w:tcW w:w="0" w:type="auto"/>
          </w:tcPr>
          <w:p w:rsidR="007D4835" w:rsidRDefault="00313C5F">
            <w:pPr>
              <w:pStyle w:val="Compact"/>
            </w:pPr>
            <w:r>
              <w:t>State Bottle Retail</w:t>
            </w:r>
          </w:p>
        </w:tc>
        <w:tc>
          <w:tcPr>
            <w:tcW w:w="0" w:type="auto"/>
          </w:tcPr>
          <w:p w:rsidR="007D4835" w:rsidRDefault="00313C5F">
            <w:pPr>
              <w:pStyle w:val="Compact"/>
              <w:jc w:val="right"/>
            </w:pPr>
            <w:r>
              <w:t>9</w:t>
            </w:r>
          </w:p>
        </w:tc>
        <w:tc>
          <w:tcPr>
            <w:tcW w:w="0" w:type="auto"/>
          </w:tcPr>
          <w:p w:rsidR="007D4835" w:rsidRDefault="00313C5F">
            <w:pPr>
              <w:pStyle w:val="Compact"/>
              <w:jc w:val="right"/>
            </w:pPr>
            <w:r>
              <w:t>112</w:t>
            </w:r>
          </w:p>
        </w:tc>
        <w:tc>
          <w:tcPr>
            <w:tcW w:w="0" w:type="auto"/>
          </w:tcPr>
          <w:p w:rsidR="007D4835" w:rsidRDefault="00313C5F">
            <w:pPr>
              <w:pStyle w:val="Compact"/>
              <w:jc w:val="right"/>
            </w:pPr>
            <w:r>
              <w:t>7126.403482</w:t>
            </w:r>
          </w:p>
        </w:tc>
        <w:tc>
          <w:tcPr>
            <w:tcW w:w="0" w:type="auto"/>
          </w:tcPr>
          <w:p w:rsidR="007D4835" w:rsidRDefault="00313C5F">
            <w:pPr>
              <w:pStyle w:val="Compact"/>
              <w:jc w:val="right"/>
            </w:pPr>
            <w:r>
              <w:t>6184.555936</w:t>
            </w:r>
          </w:p>
        </w:tc>
        <w:tc>
          <w:tcPr>
            <w:tcW w:w="0" w:type="auto"/>
          </w:tcPr>
          <w:p w:rsidR="007D4835" w:rsidRDefault="00313C5F">
            <w:pPr>
              <w:pStyle w:val="Compact"/>
              <w:jc w:val="right"/>
            </w:pPr>
            <w:r>
              <w:t>5755.845000</w:t>
            </w:r>
          </w:p>
        </w:tc>
        <w:tc>
          <w:tcPr>
            <w:tcW w:w="0" w:type="auto"/>
          </w:tcPr>
          <w:p w:rsidR="007D4835" w:rsidRDefault="00313C5F">
            <w:pPr>
              <w:pStyle w:val="Compact"/>
              <w:jc w:val="right"/>
            </w:pPr>
            <w:r>
              <w:t>6505.656333</w:t>
            </w:r>
          </w:p>
        </w:tc>
        <w:tc>
          <w:tcPr>
            <w:tcW w:w="0" w:type="auto"/>
          </w:tcPr>
          <w:p w:rsidR="007D4835" w:rsidRDefault="00313C5F">
            <w:pPr>
              <w:pStyle w:val="Compact"/>
              <w:jc w:val="right"/>
            </w:pPr>
            <w:r>
              <w:t>5020.016883</w:t>
            </w:r>
          </w:p>
        </w:tc>
        <w:tc>
          <w:tcPr>
            <w:tcW w:w="0" w:type="auto"/>
          </w:tcPr>
          <w:p w:rsidR="007D4835" w:rsidRDefault="00313C5F">
            <w:pPr>
              <w:pStyle w:val="Compact"/>
              <w:jc w:val="right"/>
            </w:pPr>
            <w:r>
              <w:t>26.250000</w:t>
            </w:r>
          </w:p>
        </w:tc>
        <w:tc>
          <w:tcPr>
            <w:tcW w:w="0" w:type="auto"/>
          </w:tcPr>
          <w:p w:rsidR="007D4835" w:rsidRDefault="00313C5F">
            <w:pPr>
              <w:pStyle w:val="Compact"/>
              <w:jc w:val="right"/>
            </w:pPr>
            <w:r>
              <w:t>2.272218e+04</w:t>
            </w:r>
          </w:p>
        </w:tc>
        <w:tc>
          <w:tcPr>
            <w:tcW w:w="0" w:type="auto"/>
          </w:tcPr>
          <w:p w:rsidR="007D4835" w:rsidRDefault="00313C5F">
            <w:pPr>
              <w:pStyle w:val="Compact"/>
              <w:jc w:val="right"/>
            </w:pPr>
            <w:r>
              <w:t>2.269593e+04</w:t>
            </w:r>
          </w:p>
        </w:tc>
        <w:tc>
          <w:tcPr>
            <w:tcW w:w="0" w:type="auto"/>
          </w:tcPr>
          <w:p w:rsidR="007D4835" w:rsidRDefault="00313C5F">
            <w:pPr>
              <w:pStyle w:val="Compact"/>
              <w:jc w:val="right"/>
            </w:pPr>
            <w:r>
              <w:t>0.7912515</w:t>
            </w:r>
          </w:p>
        </w:tc>
        <w:tc>
          <w:tcPr>
            <w:tcW w:w="0" w:type="auto"/>
          </w:tcPr>
          <w:p w:rsidR="007D4835" w:rsidRDefault="00313C5F">
            <w:pPr>
              <w:pStyle w:val="Compact"/>
              <w:jc w:val="right"/>
            </w:pPr>
            <w:r>
              <w:t>-0.5642293</w:t>
            </w:r>
          </w:p>
        </w:tc>
        <w:tc>
          <w:tcPr>
            <w:tcW w:w="0" w:type="auto"/>
          </w:tcPr>
          <w:p w:rsidR="007D4835" w:rsidRDefault="00313C5F">
            <w:pPr>
              <w:pStyle w:val="Compact"/>
              <w:jc w:val="right"/>
            </w:pPr>
            <w:r>
              <w:t>584.3856063</w:t>
            </w:r>
          </w:p>
        </w:tc>
      </w:tr>
      <w:tr w:rsidR="007D4835" w:rsidTr="00C53023">
        <w:tc>
          <w:tcPr>
            <w:tcW w:w="0" w:type="auto"/>
          </w:tcPr>
          <w:p w:rsidR="007D4835" w:rsidRDefault="00313C5F">
            <w:pPr>
              <w:pStyle w:val="Compact"/>
            </w:pPr>
            <w:r>
              <w:t>Volume Sold (Gallons)</w:t>
            </w:r>
          </w:p>
        </w:tc>
        <w:tc>
          <w:tcPr>
            <w:tcW w:w="0" w:type="auto"/>
          </w:tcPr>
          <w:p w:rsidR="007D4835" w:rsidRDefault="00313C5F">
            <w:pPr>
              <w:pStyle w:val="Compact"/>
              <w:jc w:val="right"/>
            </w:pPr>
            <w:r>
              <w:t>10</w:t>
            </w:r>
          </w:p>
        </w:tc>
        <w:tc>
          <w:tcPr>
            <w:tcW w:w="0" w:type="auto"/>
          </w:tcPr>
          <w:p w:rsidR="007D4835" w:rsidRDefault="00313C5F">
            <w:pPr>
              <w:pStyle w:val="Compact"/>
              <w:jc w:val="right"/>
            </w:pPr>
            <w:r>
              <w:t>112</w:t>
            </w:r>
          </w:p>
        </w:tc>
        <w:tc>
          <w:tcPr>
            <w:tcW w:w="0" w:type="auto"/>
          </w:tcPr>
          <w:p w:rsidR="007D4835" w:rsidRDefault="00313C5F">
            <w:pPr>
              <w:pStyle w:val="Compact"/>
              <w:jc w:val="right"/>
            </w:pPr>
            <w:r>
              <w:t>180.404911</w:t>
            </w:r>
          </w:p>
        </w:tc>
        <w:tc>
          <w:tcPr>
            <w:tcW w:w="0" w:type="auto"/>
          </w:tcPr>
          <w:p w:rsidR="007D4835" w:rsidRDefault="00313C5F">
            <w:pPr>
              <w:pStyle w:val="Compact"/>
              <w:jc w:val="right"/>
            </w:pPr>
            <w:r>
              <w:t>191.632443</w:t>
            </w:r>
          </w:p>
        </w:tc>
        <w:tc>
          <w:tcPr>
            <w:tcW w:w="0" w:type="auto"/>
          </w:tcPr>
          <w:p w:rsidR="007D4835" w:rsidRDefault="00313C5F">
            <w:pPr>
              <w:pStyle w:val="Compact"/>
              <w:jc w:val="right"/>
            </w:pPr>
            <w:r>
              <w:t>117.815000</w:t>
            </w:r>
          </w:p>
        </w:tc>
        <w:tc>
          <w:tcPr>
            <w:tcW w:w="0" w:type="auto"/>
          </w:tcPr>
          <w:p w:rsidR="007D4835" w:rsidRDefault="00313C5F">
            <w:pPr>
              <w:pStyle w:val="Compact"/>
              <w:jc w:val="right"/>
            </w:pPr>
            <w:r>
              <w:t>147.426556</w:t>
            </w:r>
          </w:p>
        </w:tc>
        <w:tc>
          <w:tcPr>
            <w:tcW w:w="0" w:type="auto"/>
          </w:tcPr>
          <w:p w:rsidR="007D4835" w:rsidRDefault="00313C5F">
            <w:pPr>
              <w:pStyle w:val="Compact"/>
              <w:jc w:val="right"/>
            </w:pPr>
            <w:r>
              <w:t>156.799776</w:t>
            </w:r>
          </w:p>
        </w:tc>
        <w:tc>
          <w:tcPr>
            <w:tcW w:w="0" w:type="auto"/>
          </w:tcPr>
          <w:p w:rsidR="007D4835" w:rsidRDefault="00313C5F">
            <w:pPr>
              <w:pStyle w:val="Compact"/>
              <w:jc w:val="right"/>
            </w:pPr>
            <w:r>
              <w:t>0.190000</w:t>
            </w:r>
          </w:p>
        </w:tc>
        <w:tc>
          <w:tcPr>
            <w:tcW w:w="0" w:type="auto"/>
          </w:tcPr>
          <w:p w:rsidR="007D4835" w:rsidRDefault="00313C5F">
            <w:pPr>
              <w:pStyle w:val="Compact"/>
              <w:jc w:val="right"/>
            </w:pPr>
            <w:r>
              <w:t>7.478500e+02</w:t>
            </w:r>
          </w:p>
        </w:tc>
        <w:tc>
          <w:tcPr>
            <w:tcW w:w="0" w:type="auto"/>
          </w:tcPr>
          <w:p w:rsidR="007D4835" w:rsidRDefault="00313C5F">
            <w:pPr>
              <w:pStyle w:val="Compact"/>
              <w:jc w:val="right"/>
            </w:pPr>
            <w:r>
              <w:t>7.476600e+02</w:t>
            </w:r>
          </w:p>
        </w:tc>
        <w:tc>
          <w:tcPr>
            <w:tcW w:w="0" w:type="auto"/>
          </w:tcPr>
          <w:p w:rsidR="007D4835" w:rsidRDefault="00313C5F">
            <w:pPr>
              <w:pStyle w:val="Compact"/>
              <w:jc w:val="right"/>
            </w:pPr>
            <w:r>
              <w:t>1.2626115</w:t>
            </w:r>
          </w:p>
        </w:tc>
        <w:tc>
          <w:tcPr>
            <w:tcW w:w="0" w:type="auto"/>
          </w:tcPr>
          <w:p w:rsidR="007D4835" w:rsidRDefault="00313C5F">
            <w:pPr>
              <w:pStyle w:val="Compact"/>
              <w:jc w:val="right"/>
            </w:pPr>
            <w:r>
              <w:t>0.6915185</w:t>
            </w:r>
          </w:p>
        </w:tc>
        <w:tc>
          <w:tcPr>
            <w:tcW w:w="0" w:type="auto"/>
          </w:tcPr>
          <w:p w:rsidR="007D4835" w:rsidRDefault="00313C5F">
            <w:pPr>
              <w:pStyle w:val="Compact"/>
              <w:jc w:val="right"/>
            </w:pPr>
            <w:r>
              <w:t>18.1075638</w:t>
            </w:r>
          </w:p>
        </w:tc>
      </w:tr>
    </w:tbl>
    <w:p w:rsidR="007D4835" w:rsidRDefault="00313C5F">
      <w:pPr>
        <w:pStyle w:val="Heading2"/>
      </w:pPr>
      <w:bookmarkStart w:id="24" w:name="session-information"/>
      <w:bookmarkEnd w:id="24"/>
      <w:r>
        <w:t>Session Information</w:t>
      </w:r>
    </w:p>
    <w:p w:rsidR="007D4835" w:rsidRDefault="00313C5F">
      <w:pPr>
        <w:pStyle w:val="SourceCode"/>
      </w:pPr>
      <w:r>
        <w:rPr>
          <w:rStyle w:val="KeywordTok"/>
        </w:rPr>
        <w:t>toLatex</w:t>
      </w:r>
      <w:r>
        <w:rPr>
          <w:rStyle w:val="NormalTok"/>
        </w:rPr>
        <w:t>(</w:t>
      </w:r>
      <w:r>
        <w:rPr>
          <w:rStyle w:val="KeywordTok"/>
        </w:rPr>
        <w:t>sessionInfo</w:t>
      </w:r>
      <w:r>
        <w:rPr>
          <w:rStyle w:val="NormalTok"/>
        </w:rPr>
        <w:t>())</w:t>
      </w:r>
    </w:p>
    <w:p w:rsidR="007D4835" w:rsidRDefault="00313C5F">
      <w:pPr>
        <w:pStyle w:val="SourceCode"/>
      </w:pPr>
      <w:r>
        <w:rPr>
          <w:rStyle w:val="VerbatimChar"/>
        </w:rPr>
        <w:t>## \begin{itemize}\raggedright</w:t>
      </w:r>
      <w:r>
        <w:br/>
      </w:r>
      <w:r>
        <w:rPr>
          <w:rStyle w:val="VerbatimChar"/>
        </w:rPr>
        <w:t>##   \item R version 3.4.4 (2018-03-15), \verb|x86_64-w64-mingw32|</w:t>
      </w:r>
      <w:r>
        <w:br/>
      </w:r>
      <w:r>
        <w:rPr>
          <w:rStyle w:val="VerbatimChar"/>
        </w:rPr>
        <w:t>##   \item Locale: \verb|LC_COLLATE=English_United States.1252|, \verb|LC_CTYPE=English_United States.1252|, \verb|LC_MONETARY=English_United States.1252|, \verb|LC_NUMERIC=C|, \verb|LC_TIME=English_United States.1252|</w:t>
      </w:r>
      <w:r>
        <w:br/>
      </w:r>
      <w:r>
        <w:rPr>
          <w:rStyle w:val="VerbatimChar"/>
        </w:rPr>
        <w:t>##   \item Running under: \verb|Windows 10 x64 (build 17134)|</w:t>
      </w:r>
      <w:r>
        <w:br/>
      </w:r>
      <w:r>
        <w:rPr>
          <w:rStyle w:val="VerbatimChar"/>
        </w:rPr>
        <w:t>##   \item Matrix products: default</w:t>
      </w:r>
      <w:r>
        <w:br/>
      </w:r>
      <w:r>
        <w:rPr>
          <w:rStyle w:val="VerbatimChar"/>
        </w:rPr>
        <w:t>##   \item Base packages: base, datasets, graphics, grDevices,</w:t>
      </w:r>
      <w:r>
        <w:br/>
      </w:r>
      <w:r>
        <w:rPr>
          <w:rStyle w:val="VerbatimChar"/>
        </w:rPr>
        <w:t>##     methods, stats, utils</w:t>
      </w:r>
      <w:r>
        <w:br/>
      </w:r>
      <w:r>
        <w:rPr>
          <w:rStyle w:val="VerbatimChar"/>
        </w:rPr>
        <w:t>##   \item Other packages: bindrcpp~0.2.2, car~3.0-0, carData~3.0-1,</w:t>
      </w:r>
      <w:r>
        <w:br/>
      </w:r>
      <w:r>
        <w:rPr>
          <w:rStyle w:val="VerbatimChar"/>
        </w:rPr>
        <w:t>##     corrplot~0.84, data.table~1.11.2, dplyr~0.7.4, forcats~0.3.0,</w:t>
      </w:r>
      <w:r>
        <w:br/>
      </w:r>
      <w:r>
        <w:rPr>
          <w:rStyle w:val="VerbatimChar"/>
        </w:rPr>
        <w:t>##     ggplot2~2.2.1, knitr~1.20, lubridate~1.7.4, magrittr~1.5,</w:t>
      </w:r>
      <w:r>
        <w:br/>
      </w:r>
      <w:r>
        <w:rPr>
          <w:rStyle w:val="VerbatimChar"/>
        </w:rPr>
        <w:t>##     pander~0.6.1, psych~1.8.4, purrr~0.2.4, randomForest~4.6-14,</w:t>
      </w:r>
      <w:r>
        <w:br/>
      </w:r>
      <w:r>
        <w:rPr>
          <w:rStyle w:val="VerbatimChar"/>
        </w:rPr>
        <w:t>##     readr~1.1.1, stargazer~5.2.1, stringr~1.3.1, tibble~1.4.2,</w:t>
      </w:r>
      <w:r>
        <w:br/>
      </w:r>
      <w:r>
        <w:rPr>
          <w:rStyle w:val="VerbatimChar"/>
        </w:rPr>
        <w:t>##     tidyr~0.8.0, tidyverse~1.2.1</w:t>
      </w:r>
      <w:r>
        <w:br/>
      </w:r>
      <w:r>
        <w:rPr>
          <w:rStyle w:val="VerbatimChar"/>
        </w:rPr>
        <w:t>##   \item Loaded via a namespace (and not attached): abind~1.4-5,</w:t>
      </w:r>
      <w:r>
        <w:br/>
      </w:r>
      <w:r>
        <w:rPr>
          <w:rStyle w:val="VerbatimChar"/>
        </w:rPr>
        <w:t>##     assertthat~0.2.0, backports~1.1.2, bindr~0.1.1, broom~0.4.4,</w:t>
      </w:r>
      <w:r>
        <w:br/>
      </w:r>
      <w:r>
        <w:rPr>
          <w:rStyle w:val="VerbatimChar"/>
        </w:rPr>
        <w:t>##     cellranger~1.1.0, cli~1.0.0, colorspace~1.3-2, compiler~3.4.4,</w:t>
      </w:r>
      <w:r>
        <w:br/>
      </w:r>
      <w:r>
        <w:rPr>
          <w:rStyle w:val="VerbatimChar"/>
        </w:rPr>
        <w:t>##     crayon~1.3.4, curl~3.2, digest~0.6.15, evaluate~0.10.1,</w:t>
      </w:r>
      <w:r>
        <w:br/>
      </w:r>
      <w:r>
        <w:rPr>
          <w:rStyle w:val="VerbatimChar"/>
        </w:rPr>
        <w:lastRenderedPageBreak/>
        <w:t>##     foreign~0.8-69, glue~1.2.0, grid~3.4.4, gtable~0.2.0,</w:t>
      </w:r>
      <w:r>
        <w:br/>
      </w:r>
      <w:r>
        <w:rPr>
          <w:rStyle w:val="VerbatimChar"/>
        </w:rPr>
        <w:t>##     haven~1.1.1, highr~0.6, hms~0.4.2, htmltools~0.3.6,</w:t>
      </w:r>
      <w:r>
        <w:br/>
      </w:r>
      <w:r>
        <w:rPr>
          <w:rStyle w:val="VerbatimChar"/>
        </w:rPr>
        <w:t>##     httr~1.3.1, jsonlite~1.5, labeling~0.3, lattice~0.20-35,</w:t>
      </w:r>
      <w:r>
        <w:br/>
      </w:r>
      <w:r>
        <w:rPr>
          <w:rStyle w:val="VerbatimChar"/>
        </w:rPr>
        <w:t>##     lazyeval~0.2.1, mnormt~1.5-5, modelr~0.1.2, munsell~0.4.3,</w:t>
      </w:r>
      <w:r>
        <w:br/>
      </w:r>
      <w:r>
        <w:rPr>
          <w:rStyle w:val="VerbatimChar"/>
        </w:rPr>
        <w:t>##     nlme~3.1-137, openxlsx~4.0.17, parallel~3.4.4, pillar~1.2.2,</w:t>
      </w:r>
      <w:r>
        <w:br/>
      </w:r>
      <w:r>
        <w:rPr>
          <w:rStyle w:val="VerbatimChar"/>
        </w:rPr>
        <w:t>##     pkgconfig~2.0.1, plyr~1.8.4, R6~2.2.2, raster~2.6-7,</w:t>
      </w:r>
      <w:r>
        <w:br/>
      </w:r>
      <w:r>
        <w:rPr>
          <w:rStyle w:val="VerbatimChar"/>
        </w:rPr>
        <w:t>##     Rcpp~0.12.16, readxl~1.1.0, reshape2~1.4.3, rio~0.5.10,</w:t>
      </w:r>
      <w:r>
        <w:br/>
      </w:r>
      <w:r>
        <w:rPr>
          <w:rStyle w:val="VerbatimChar"/>
        </w:rPr>
        <w:t>##     rlang~0.2.0, rmarkdown~1.9, rprojroot~1.3-2, rstudioapi~0.7,</w:t>
      </w:r>
      <w:r>
        <w:br/>
      </w:r>
      <w:r>
        <w:rPr>
          <w:rStyle w:val="VerbatimChar"/>
        </w:rPr>
        <w:t>##     rvest~0.3.2, scales~0.5.0, sp~1.2-7, stringi~1.1.7,</w:t>
      </w:r>
      <w:r>
        <w:br/>
      </w:r>
      <w:r>
        <w:rPr>
          <w:rStyle w:val="VerbatimChar"/>
        </w:rPr>
        <w:t>##     tools~3.4.4, utf8~1.1.3, xml2~1.2.0, yaml~2.1.19</w:t>
      </w:r>
      <w:r>
        <w:br/>
      </w:r>
      <w:r>
        <w:rPr>
          <w:rStyle w:val="VerbatimChar"/>
        </w:rPr>
        <w:t>## \end{itemize}</w:t>
      </w:r>
    </w:p>
    <w:p w:rsidR="007D4835" w:rsidRDefault="00313C5F">
      <w:pPr>
        <w:pStyle w:val="Heading2"/>
      </w:pPr>
      <w:bookmarkStart w:id="25" w:name="r-programming-code"/>
      <w:bookmarkEnd w:id="25"/>
      <w:r>
        <w:t>R programming code</w:t>
      </w:r>
    </w:p>
    <w:p w:rsidR="007D4835" w:rsidRDefault="00313C5F">
      <w:pPr>
        <w:pStyle w:val="FirstParagraph"/>
      </w:pPr>
      <w:r>
        <w:t xml:space="preserve">See </w:t>
      </w:r>
      <w:hyperlink r:id="rId20">
        <w:r>
          <w:rPr>
            <w:rStyle w:val="Hyperlink"/>
          </w:rPr>
          <w:t>Final Project.rmd</w:t>
        </w:r>
      </w:hyperlink>
      <w:r>
        <w:t xml:space="preserve"> on GitHub for source code.</w:t>
      </w:r>
    </w:p>
    <w:p w:rsidR="007D4835" w:rsidRDefault="00313C5F">
      <w:pPr>
        <w:pStyle w:val="BodyText"/>
      </w:pPr>
      <w:hyperlink r:id="rId21">
        <w:r>
          <w:rPr>
            <w:rStyle w:val="Hyperlink"/>
          </w:rPr>
          <w:t>https://github.com/fung1091/data621/blob/master/finalproject/data621final.Rmd</w:t>
        </w:r>
      </w:hyperlink>
    </w:p>
    <w:sectPr w:rsidR="007D4835">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30F" w:rsidRDefault="006B230F">
      <w:pPr>
        <w:spacing w:after="0"/>
      </w:pPr>
      <w:r>
        <w:separator/>
      </w:r>
    </w:p>
  </w:endnote>
  <w:endnote w:type="continuationSeparator" w:id="0">
    <w:p w:rsidR="006B230F" w:rsidRDefault="006B23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154375"/>
      <w:docPartObj>
        <w:docPartGallery w:val="Page Numbers (Bottom of Page)"/>
        <w:docPartUnique/>
      </w:docPartObj>
    </w:sdtPr>
    <w:sdtEndPr>
      <w:rPr>
        <w:noProof/>
      </w:rPr>
    </w:sdtEndPr>
    <w:sdtContent>
      <w:p w:rsidR="00062A5E" w:rsidRDefault="00062A5E">
        <w:pPr>
          <w:pStyle w:val="Footer"/>
          <w:jc w:val="center"/>
        </w:pPr>
        <w:r>
          <w:fldChar w:fldCharType="begin"/>
        </w:r>
        <w:r>
          <w:instrText xml:space="preserve"> PAGE   \* MERGEFORMAT </w:instrText>
        </w:r>
        <w:r>
          <w:fldChar w:fldCharType="separate"/>
        </w:r>
        <w:r w:rsidR="00AE7D4D">
          <w:rPr>
            <w:noProof/>
          </w:rPr>
          <w:t>16</w:t>
        </w:r>
        <w:r>
          <w:rPr>
            <w:noProof/>
          </w:rPr>
          <w:fldChar w:fldCharType="end"/>
        </w:r>
      </w:p>
    </w:sdtContent>
  </w:sdt>
  <w:p w:rsidR="00062A5E" w:rsidRDefault="00062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30F" w:rsidRDefault="006B230F">
      <w:r>
        <w:separator/>
      </w:r>
    </w:p>
  </w:footnote>
  <w:footnote w:type="continuationSeparator" w:id="0">
    <w:p w:rsidR="006B230F" w:rsidRDefault="006B2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ABE2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078DC8"/>
    <w:multiLevelType w:val="multilevel"/>
    <w:tmpl w:val="97C29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9525671"/>
    <w:multiLevelType w:val="hybridMultilevel"/>
    <w:tmpl w:val="D37E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211EB"/>
    <w:multiLevelType w:val="hybridMultilevel"/>
    <w:tmpl w:val="3A00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965"/>
    <w:rsid w:val="00062A5E"/>
    <w:rsid w:val="001A480B"/>
    <w:rsid w:val="001F6C43"/>
    <w:rsid w:val="002A2D4E"/>
    <w:rsid w:val="00313C5F"/>
    <w:rsid w:val="004E29B3"/>
    <w:rsid w:val="004E5F44"/>
    <w:rsid w:val="00590D07"/>
    <w:rsid w:val="006B230F"/>
    <w:rsid w:val="006E2EE1"/>
    <w:rsid w:val="0078065F"/>
    <w:rsid w:val="00784D58"/>
    <w:rsid w:val="007D4835"/>
    <w:rsid w:val="00871AAA"/>
    <w:rsid w:val="008D6863"/>
    <w:rsid w:val="00A52059"/>
    <w:rsid w:val="00AE7D4D"/>
    <w:rsid w:val="00B86B75"/>
    <w:rsid w:val="00BC48D5"/>
    <w:rsid w:val="00C36279"/>
    <w:rsid w:val="00C53023"/>
    <w:rsid w:val="00D212BF"/>
    <w:rsid w:val="00DA5FBC"/>
    <w:rsid w:val="00E315A3"/>
    <w:rsid w:val="00E67140"/>
    <w:rsid w:val="00F9115C"/>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314"/>
  <w15:docId w15:val="{4279EA44-9630-4C0E-A805-F0BF8794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71AAA"/>
    <w:pPr>
      <w:ind w:left="720"/>
      <w:contextualSpacing/>
    </w:pPr>
  </w:style>
  <w:style w:type="paragraph" w:styleId="Header">
    <w:name w:val="header"/>
    <w:basedOn w:val="Normal"/>
    <w:link w:val="HeaderChar"/>
    <w:unhideWhenUsed/>
    <w:rsid w:val="00062A5E"/>
    <w:pPr>
      <w:tabs>
        <w:tab w:val="center" w:pos="4680"/>
        <w:tab w:val="right" w:pos="9360"/>
      </w:tabs>
      <w:spacing w:after="0"/>
    </w:pPr>
  </w:style>
  <w:style w:type="character" w:customStyle="1" w:styleId="HeaderChar">
    <w:name w:val="Header Char"/>
    <w:basedOn w:val="DefaultParagraphFont"/>
    <w:link w:val="Header"/>
    <w:rsid w:val="00062A5E"/>
  </w:style>
  <w:style w:type="paragraph" w:styleId="Footer">
    <w:name w:val="footer"/>
    <w:basedOn w:val="Normal"/>
    <w:link w:val="FooterChar"/>
    <w:uiPriority w:val="99"/>
    <w:unhideWhenUsed/>
    <w:rsid w:val="00062A5E"/>
    <w:pPr>
      <w:tabs>
        <w:tab w:val="center" w:pos="4680"/>
        <w:tab w:val="right" w:pos="9360"/>
      </w:tabs>
      <w:spacing w:after="0"/>
    </w:pPr>
  </w:style>
  <w:style w:type="character" w:customStyle="1" w:styleId="FooterChar">
    <w:name w:val="Footer Char"/>
    <w:basedOn w:val="DefaultParagraphFont"/>
    <w:link w:val="Footer"/>
    <w:uiPriority w:val="99"/>
    <w:rsid w:val="00062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fung1091/data621/blob/master/finalproject/data621final.Rmd" TargetMode="External"/><Relationship Id="rId7" Type="http://schemas.openxmlformats.org/officeDocument/2006/relationships/hyperlink" Target="https://data.iowa.gov/Economy/Iowa-Liquor-Sales/m3tr-qhg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fung1091/data621/blob/master/finalproject/data621final.R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20</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data621final</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data621final</dc:title>
  <dc:creator>jim lung</dc:creator>
  <cp:lastModifiedBy>jim</cp:lastModifiedBy>
  <cp:revision>10</cp:revision>
  <dcterms:created xsi:type="dcterms:W3CDTF">2018-05-25T15:32:00Z</dcterms:created>
  <dcterms:modified xsi:type="dcterms:W3CDTF">2018-05-25T17:46:00Z</dcterms:modified>
</cp:coreProperties>
</file>