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rFonts w:ascii="Inter" w:hAnsi="Inter"/>
          <w:b/>
          <w:color w:val="2B78C5"/>
          <w:sz w:val="28"/>
        </w:rPr>
        <w:t>PLAYGROUND</w:t>
      </w:r>
    </w:p>
    <w:p>
      <w:pPr>
        <w:pStyle w:val="Title"/>
      </w:pPr>
      <w:r>
        <w:rPr>
          <w:rFonts w:ascii="Inter" w:hAnsi="Inter"/>
          <w:b/>
          <w:color w:val="15324B"/>
          <w:sz w:val="60"/>
        </w:rPr>
        <w:t>Technology Architecture</w:t>
        <w:br/>
        <w:t>and Evolution Plan</w:t>
      </w:r>
    </w:p>
    <w:p>
      <w:pPr>
        <w:spacing w:after="360"/>
      </w:pPr>
      <w:r>
        <w:rPr>
          <w:rFonts w:ascii="Inter" w:hAnsi="Inter"/>
          <w:color w:val="5E6B75"/>
          <w:sz w:val="26"/>
        </w:rPr>
        <w:t>From a teaching-friendly pygame-ce wrapper to a multi-renderer creative-coding framework</w:t>
      </w:r>
    </w:p>
    <w:p>
      <w:pPr>
        <w:spacing w:after="60"/>
        <w:jc w:val="center"/>
      </w:pPr>
      <w:r>
        <w:drawing>
          <wp:inline xmlns:a="http://schemas.openxmlformats.org/drawingml/2006/main" xmlns:pic="http://schemas.openxmlformats.org/drawingml/2006/picture">
            <wp:extent cx="6035040" cy="3284855"/>
            <wp:docPr id="1" name="Picture 1"/>
            <wp:cNvGraphicFramePr>
              <a:graphicFrameLocks noChangeAspect="1"/>
            </wp:cNvGraphicFramePr>
            <a:graphic>
              <a:graphicData uri="http://schemas.openxmlformats.org/drawingml/2006/picture">
                <pic:pic>
                  <pic:nvPicPr>
                    <pic:cNvPr id="0" name="current_target.png"/>
                    <pic:cNvPicPr/>
                  </pic:nvPicPr>
                  <pic:blipFill>
                    <a:blip r:embed="rId10"/>
                    <a:stretch>
                      <a:fillRect/>
                    </a:stretch>
                  </pic:blipFill>
                  <pic:spPr>
                    <a:xfrm>
                      <a:off x="0" y="0"/>
                      <a:ext cx="6035040" cy="3284855"/>
                    </a:xfrm>
                    <a:prstGeom prst="rect"/>
                  </pic:spPr>
                </pic:pic>
              </a:graphicData>
            </a:graphic>
          </wp:inline>
        </w:drawing>
      </w:r>
    </w:p>
    <w:p>
      <w:pPr>
        <w:spacing w:after="160"/>
        <w:jc w:val="center"/>
      </w:pPr>
      <w:r>
        <w:rPr>
          <w:rFonts w:ascii="Inter" w:hAnsi="Inter"/>
          <w:i/>
          <w:color w:val="5E6B75"/>
          <w:sz w:val="17"/>
        </w:rPr>
        <w:t>Figure 1. Architectural direction: preserve the sketch experience while separating Playground concepts from capability providers.</w:t>
      </w:r>
    </w:p>
    <w:tbl>
      <w:tblPr>
        <w:tblStyle w:val="TableGrid"/>
        <w:tblW w:type="auto" w:w="0"/>
        <w:jc w:val="left"/>
        <w:tblLook w:firstColumn="1" w:firstRow="1" w:lastColumn="0" w:lastRow="0" w:noHBand="0" w:noVBand="1" w:val="04A0"/>
      </w:tblPr>
      <w:tblGrid>
        <w:gridCol w:w="5083"/>
        <w:gridCol w:w="5083"/>
      </w:tblGrid>
      <w:tr>
        <w:tc>
          <w:tcPr>
            <w:tcW w:type="dxa" w:w="5083"/>
            <w:shd w:fill="EEF3F7"/>
            <w:tcMar>
              <w:top w:w="90" w:type="dxa"/>
              <w:start w:w="90" w:type="dxa"/>
              <w:bottom w:w="90" w:type="dxa"/>
              <w:end w:w="90" w:type="dxa"/>
            </w:tcMar>
          </w:tcPr>
          <w:p>
            <w:r>
              <w:rPr>
                <w:rFonts w:ascii="Inter" w:hAnsi="Inter"/>
                <w:b/>
                <w:color w:val="15324B"/>
                <w:sz w:val="17"/>
              </w:rPr>
              <w:t>Status</w:t>
            </w:r>
          </w:p>
        </w:tc>
        <w:tc>
          <w:tcPr>
            <w:tcW w:type="dxa" w:w="5083"/>
            <w:tcMar>
              <w:top w:w="90" w:type="dxa"/>
              <w:start w:w="90" w:type="dxa"/>
              <w:bottom w:w="90" w:type="dxa"/>
              <w:end w:w="90" w:type="dxa"/>
            </w:tcMar>
          </w:tcPr>
          <w:p>
            <w:r>
              <w:rPr>
                <w:rFonts w:ascii="Inter" w:hAnsi="Inter"/>
                <w:sz w:val="17"/>
              </w:rPr>
              <w:t>Proposed architecture</w:t>
            </w:r>
          </w:p>
        </w:tc>
      </w:tr>
      <w:tr>
        <w:tc>
          <w:tcPr>
            <w:tcW w:type="dxa" w:w="5083"/>
            <w:shd w:fill="EEF3F7"/>
            <w:tcMar>
              <w:top w:w="90" w:type="dxa"/>
              <w:start w:w="90" w:type="dxa"/>
              <w:bottom w:w="90" w:type="dxa"/>
              <w:end w:w="90" w:type="dxa"/>
            </w:tcMar>
          </w:tcPr>
          <w:p>
            <w:r>
              <w:rPr>
                <w:rFonts w:ascii="Inter" w:hAnsi="Inter"/>
                <w:b/>
                <w:color w:val="15324B"/>
                <w:sz w:val="17"/>
              </w:rPr>
              <w:t>Baseline</w:t>
            </w:r>
          </w:p>
        </w:tc>
        <w:tc>
          <w:tcPr>
            <w:tcW w:type="dxa" w:w="5083"/>
            <w:tcMar>
              <w:top w:w="90" w:type="dxa"/>
              <w:start w:w="90" w:type="dxa"/>
              <w:bottom w:w="90" w:type="dxa"/>
              <w:end w:w="90" w:type="dxa"/>
            </w:tcMar>
          </w:tcPr>
          <w:p>
            <w:r>
              <w:rPr>
                <w:rFonts w:ascii="Inter" w:hAnsi="Inter"/>
                <w:sz w:val="17"/>
              </w:rPr>
              <w:t>Playground v0.5.0</w:t>
            </w:r>
          </w:p>
        </w:tc>
      </w:tr>
      <w:tr>
        <w:tc>
          <w:tcPr>
            <w:tcW w:type="dxa" w:w="5083"/>
            <w:shd w:fill="EEF3F7"/>
            <w:tcMar>
              <w:top w:w="90" w:type="dxa"/>
              <w:start w:w="90" w:type="dxa"/>
              <w:bottom w:w="90" w:type="dxa"/>
              <w:end w:w="90" w:type="dxa"/>
            </w:tcMar>
          </w:tcPr>
          <w:p>
            <w:r>
              <w:rPr>
                <w:rFonts w:ascii="Inter" w:hAnsi="Inter"/>
                <w:b/>
                <w:color w:val="15324B"/>
                <w:sz w:val="17"/>
              </w:rPr>
              <w:t>Primary audience</w:t>
            </w:r>
          </w:p>
        </w:tc>
        <w:tc>
          <w:tcPr>
            <w:tcW w:type="dxa" w:w="5083"/>
            <w:tcMar>
              <w:top w:w="90" w:type="dxa"/>
              <w:start w:w="90" w:type="dxa"/>
              <w:bottom w:w="90" w:type="dxa"/>
              <w:end w:w="90" w:type="dxa"/>
            </w:tcMar>
          </w:tcPr>
          <w:p>
            <w:r>
              <w:rPr>
                <w:rFonts w:ascii="Inter" w:hAnsi="Inter"/>
                <w:sz w:val="17"/>
              </w:rPr>
              <w:t>Maintainers, contributors and instructors</w:t>
            </w:r>
          </w:p>
        </w:tc>
      </w:tr>
      <w:tr>
        <w:tc>
          <w:tcPr>
            <w:tcW w:type="dxa" w:w="5083"/>
            <w:shd w:fill="EEF3F7"/>
            <w:tcMar>
              <w:top w:w="90" w:type="dxa"/>
              <w:start w:w="90" w:type="dxa"/>
              <w:bottom w:w="90" w:type="dxa"/>
              <w:end w:w="90" w:type="dxa"/>
            </w:tcMar>
          </w:tcPr>
          <w:p>
            <w:r>
              <w:rPr>
                <w:rFonts w:ascii="Inter" w:hAnsi="Inter"/>
                <w:b/>
                <w:color w:val="15324B"/>
                <w:sz w:val="17"/>
              </w:rPr>
              <w:t>Date</w:t>
            </w:r>
          </w:p>
        </w:tc>
        <w:tc>
          <w:tcPr>
            <w:tcW w:type="dxa" w:w="5083"/>
            <w:tcMar>
              <w:top w:w="90" w:type="dxa"/>
              <w:start w:w="90" w:type="dxa"/>
              <w:bottom w:w="90" w:type="dxa"/>
              <w:end w:w="90" w:type="dxa"/>
            </w:tcMar>
          </w:tcPr>
          <w:p>
            <w:r>
              <w:rPr>
                <w:rFonts w:ascii="Inter" w:hAnsi="Inter"/>
                <w:sz w:val="17"/>
              </w:rPr>
              <w:t>24 September 2026</w:t>
            </w:r>
          </w:p>
        </w:tc>
      </w:tr>
    </w:tbl>
    <w:p>
      <w:pPr>
        <w:spacing w:before="280"/>
      </w:pPr>
      <w:r>
        <w:rPr>
          <w:rFonts w:ascii="Inter" w:hAnsi="Inter"/>
          <w:b/>
          <w:color w:val="168C8C"/>
          <w:sz w:val="20"/>
        </w:rPr>
        <w:t xml:space="preserve">Core architecture statement: </w:t>
      </w:r>
      <w:r>
        <w:rPr>
          <w:rFonts w:ascii="Inter" w:hAnsi="Inter"/>
          <w:sz w:val="20"/>
        </w:rPr>
        <w:t>Playground owns concepts and public semantics; underlying libraries provide replaceable capabilities.</w:t>
      </w:r>
    </w:p>
    <w:p>
      <w:r>
        <w:br w:type="page"/>
      </w:r>
    </w:p>
    <w:p>
      <w:pPr>
        <w:pStyle w:val="Heading1"/>
      </w:pPr>
      <w:r>
        <w:t>Contents</w:t>
      </w:r>
    </w:p>
    <w:p>
      <w:pPr>
        <w:pStyle w:val="ListBullet"/>
        <w:spacing w:after="60"/>
      </w:pPr>
      <w:r>
        <w:rPr>
          <w:rFonts w:ascii="Inter" w:hAnsi="Inter"/>
          <w:sz w:val="19"/>
        </w:rPr>
        <w:t>1. Executive summary</w:t>
      </w:r>
    </w:p>
    <w:p>
      <w:pPr>
        <w:pStyle w:val="ListBullet"/>
        <w:spacing w:after="60"/>
      </w:pPr>
      <w:r>
        <w:rPr>
          <w:rFonts w:ascii="Inter" w:hAnsi="Inter"/>
          <w:sz w:val="19"/>
        </w:rPr>
        <w:t>2. Problem statement and context</w:t>
      </w:r>
    </w:p>
    <w:p>
      <w:pPr>
        <w:pStyle w:val="ListBullet"/>
        <w:spacing w:after="60"/>
      </w:pPr>
      <w:r>
        <w:rPr>
          <w:rFonts w:ascii="Inter" w:hAnsi="Inter"/>
          <w:sz w:val="19"/>
        </w:rPr>
        <w:t>3. Current state: Playground v0.5</w:t>
      </w:r>
    </w:p>
    <w:p>
      <w:pPr>
        <w:pStyle w:val="ListBullet"/>
        <w:spacing w:after="60"/>
      </w:pPr>
      <w:r>
        <w:rPr>
          <w:rFonts w:ascii="Inter" w:hAnsi="Inter"/>
          <w:sz w:val="19"/>
        </w:rPr>
        <w:t>4. Goals, non-goals and principles</w:t>
      </w:r>
    </w:p>
    <w:p>
      <w:pPr>
        <w:pStyle w:val="ListBullet"/>
        <w:spacing w:after="60"/>
      </w:pPr>
      <w:r>
        <w:rPr>
          <w:rFonts w:ascii="Inter" w:hAnsi="Inter"/>
          <w:sz w:val="19"/>
        </w:rPr>
        <w:t>5. Proposed architecture</w:t>
      </w:r>
    </w:p>
    <w:p>
      <w:pPr>
        <w:pStyle w:val="ListBullet"/>
        <w:spacing w:after="60"/>
      </w:pPr>
      <w:r>
        <w:rPr>
          <w:rFonts w:ascii="Inter" w:hAnsi="Inter"/>
          <w:sz w:val="19"/>
        </w:rPr>
        <w:t>6. Capability-provider strategy</w:t>
      </w:r>
    </w:p>
    <w:p>
      <w:pPr>
        <w:pStyle w:val="ListBullet"/>
        <w:spacing w:after="60"/>
      </w:pPr>
      <w:r>
        <w:rPr>
          <w:rFonts w:ascii="Inter" w:hAnsi="Inter"/>
          <w:sz w:val="19"/>
        </w:rPr>
        <w:t>7. Runtime and rendering models</w:t>
      </w:r>
    </w:p>
    <w:p>
      <w:pPr>
        <w:pStyle w:val="ListBullet"/>
        <w:spacing w:after="60"/>
      </w:pPr>
      <w:r>
        <w:rPr>
          <w:rFonts w:ascii="Inter" w:hAnsi="Inter"/>
          <w:sz w:val="19"/>
        </w:rPr>
        <w:t>8. Technology choices</w:t>
      </w:r>
    </w:p>
    <w:p>
      <w:pPr>
        <w:pStyle w:val="ListBullet"/>
        <w:spacing w:after="60"/>
      </w:pPr>
      <w:r>
        <w:rPr>
          <w:rFonts w:ascii="Inter" w:hAnsi="Inter"/>
          <w:sz w:val="19"/>
        </w:rPr>
        <w:t>9. Packaging and compatibility</w:t>
      </w:r>
    </w:p>
    <w:p>
      <w:pPr>
        <w:pStyle w:val="ListBullet"/>
        <w:spacing w:after="60"/>
      </w:pPr>
      <w:r>
        <w:rPr>
          <w:rFonts w:ascii="Inter" w:hAnsi="Inter"/>
          <w:sz w:val="19"/>
        </w:rPr>
        <w:t>10. Quality strategy</w:t>
      </w:r>
    </w:p>
    <w:p>
      <w:pPr>
        <w:pStyle w:val="ListBullet"/>
        <w:spacing w:after="60"/>
      </w:pPr>
      <w:r>
        <w:rPr>
          <w:rFonts w:ascii="Inter" w:hAnsi="Inter"/>
          <w:sz w:val="19"/>
        </w:rPr>
        <w:t>11. Risks and trade-offs</w:t>
      </w:r>
    </w:p>
    <w:p>
      <w:pPr>
        <w:pStyle w:val="ListBullet"/>
        <w:spacing w:after="60"/>
      </w:pPr>
      <w:r>
        <w:rPr>
          <w:rFonts w:ascii="Inter" w:hAnsi="Inter"/>
          <w:sz w:val="19"/>
        </w:rPr>
        <w:t>12. High-level roadmap</w:t>
      </w:r>
    </w:p>
    <w:p>
      <w:pPr>
        <w:pStyle w:val="ListBullet"/>
        <w:spacing w:after="60"/>
      </w:pPr>
      <w:r>
        <w:rPr>
          <w:rFonts w:ascii="Inter" w:hAnsi="Inter"/>
          <w:sz w:val="19"/>
        </w:rPr>
        <w:t>13. Immediate next steps</w:t>
      </w:r>
    </w:p>
    <w:p>
      <w:pPr>
        <w:pStyle w:val="ListBullet"/>
        <w:spacing w:after="60"/>
      </w:pPr>
      <w:r>
        <w:rPr>
          <w:rFonts w:ascii="Inter" w:hAnsi="Inter"/>
          <w:sz w:val="19"/>
        </w:rPr>
        <w:t>Appendix A. v0.5 API baseline</w:t>
      </w:r>
    </w:p>
    <w:p>
      <w:pPr>
        <w:pStyle w:val="ListBullet"/>
        <w:spacing w:after="60"/>
      </w:pPr>
      <w:r>
        <w:rPr>
          <w:rFonts w:ascii="Inter" w:hAnsi="Inter"/>
          <w:sz w:val="19"/>
        </w:rPr>
        <w:t>References</w:t>
      </w:r>
    </w:p>
    <w:p>
      <w:pPr>
        <w:pStyle w:val="Heading1"/>
      </w:pPr>
      <w:r>
        <w:t>1. Executive summary</w:t>
      </w:r>
    </w:p>
    <w:p>
      <w:pPr>
        <w:spacing w:after="120"/>
      </w:pPr>
      <w:r>
        <w:rPr>
          <w:rFonts w:ascii="Inter" w:hAnsi="Inter"/>
        </w:rPr>
        <w:t>Playground began as a deliberately small teaching wrapper over pygame-ce. Version 0.5 already succeeds at its original goal: a learner can write a short Python sketch using setup(), draw() and p.run(), draw basic primitives, read live mouse/keyboard state, and animate values without first learning pygame’s display/event-loop ceremony.</w:t>
      </w:r>
    </w:p>
    <w:p>
      <w:pPr>
        <w:spacing w:after="120"/>
      </w:pPr>
      <w:r>
        <w:rPr>
          <w:rFonts w:ascii="Inter" w:hAnsi="Inter"/>
        </w:rPr>
        <w:t>The desired evolution is broader: retain that beginner experience while adding the qualities associated with p5/Processing and DrawBot—better paths, transforms, graphics state, typography, images, export, document/frame concepts, audio and input, and eventually shaders/3D. Trying to add all of that directly inside the existing pygame-bound _core.py would turn a teaching wrapper into a tightly coupled monolith.</w:t>
      </w:r>
    </w:p>
    <w:tbl>
      <w:tblPr>
        <w:tblW w:type="auto" w:w="0"/>
        <w:jc w:val="center"/>
        <w:tblLayout w:type="fixed"/>
        <w:tblLook w:firstColumn="1" w:firstRow="1" w:lastColumn="0" w:lastRow="0" w:noHBand="0" w:noVBand="1" w:val="04A0"/>
      </w:tblPr>
      <w:tblGrid>
        <w:gridCol w:w="10166"/>
      </w:tblGrid>
      <w:tr>
        <w:tc>
          <w:tcPr>
            <w:tcW w:type="dxa" w:w="10166"/>
            <w:shd w:fill="EAF8F3"/>
            <w:tcMar>
              <w:top w:w="130" w:type="dxa"/>
              <w:start w:w="150" w:type="dxa"/>
              <w:bottom w:w="130" w:type="dxa"/>
              <w:end w:w="150" w:type="dxa"/>
            </w:tcMar>
          </w:tcPr>
          <w:p>
            <w:pPr>
              <w:spacing w:after="0"/>
            </w:pPr>
            <w:r>
              <w:rPr>
                <w:rFonts w:ascii="Inter" w:hAnsi="Inter"/>
                <w:b/>
                <w:color w:val="15324B"/>
                <w:sz w:val="20"/>
              </w:rPr>
              <w:t xml:space="preserve">Recommendation  </w:t>
            </w:r>
            <w:r>
              <w:rPr>
                <w:rFonts w:ascii="Inter" w:hAnsi="Inter"/>
                <w:color w:val="1E2933"/>
                <w:sz w:val="19"/>
              </w:rPr>
              <w:t>Evolve Playground into a small public API and core model sitting above multiple capability providers. Keep pygame-ce as the default platform/runtime provider; add a Pygame 2D renderer for compatibility, a Skia 2D renderer for high-quality vector/design work, and an optional OpenGL renderer for GPU effects and 3D. Add specialist libraries only where they materially outperform or extend those providers.</w:t>
            </w:r>
          </w:p>
        </w:tc>
      </w:tr>
    </w:tbl>
    <w:p>
      <w:pPr>
        <w:spacing w:after="20"/>
      </w:pPr>
    </w:p>
    <w:p>
      <w:pPr>
        <w:spacing w:after="120"/>
      </w:pPr>
      <w:r>
        <w:rPr>
          <w:rFonts w:ascii="Inter" w:hAnsi="Inter"/>
        </w:rPr>
        <w:t>The architecture should be introduced incrementally. The first refactor should change internals, not learner code. Existing Session 1 sketches must remain the regression suite for every phase.</w:t>
      </w:r>
    </w:p>
    <w:p>
      <w:pPr>
        <w:pStyle w:val="Heading1"/>
      </w:pPr>
      <w:r>
        <w:t>2. Problem statement and context</w:t>
      </w:r>
    </w:p>
    <w:p>
      <w:pPr>
        <w:pStyle w:val="Heading2"/>
      </w:pPr>
      <w:r>
        <w:t>2.1 Problem statement</w:t>
      </w:r>
    </w:p>
    <w:p>
      <w:pPr>
        <w:spacing w:after="120"/>
      </w:pPr>
      <w:r>
        <w:rPr>
          <w:rFonts w:ascii="Inter" w:hAnsi="Inter"/>
        </w:rPr>
        <w:t>Playground needs to grow from a single-backend teaching wrapper into a versatile creative-coding framework without losing the simplicity that made the wrapper useful in the first place. The tension is architectural: richer graphics and media capabilities come from different libraries, but exposing those libraries directly would fragment the learner experience and lock public code to implementation choices.</w:t>
      </w:r>
    </w:p>
    <w:p>
      <w:pPr>
        <w:pStyle w:val="ListBullet"/>
        <w:spacing w:after="60"/>
      </w:pPr>
      <w:r>
        <w:rPr>
          <w:rFonts w:ascii="Inter" w:hAnsi="Inter"/>
          <w:sz w:val="19"/>
        </w:rPr>
        <w:t>The current API, sketch lifecycle, state, event handling and rendering are all implemented together in one pygame-oriented core module.</w:t>
      </w:r>
    </w:p>
    <w:p>
      <w:pPr>
        <w:pStyle w:val="ListBullet"/>
        <w:spacing w:after="60"/>
      </w:pPr>
      <w:r>
        <w:rPr>
          <w:rFonts w:ascii="Inter" w:hAnsi="Inter"/>
          <w:sz w:val="19"/>
        </w:rPr>
        <w:t>pygame-ce is excellent at cross-platform windowing, events, input, timing, audio and simple 2D, but it is not intended to be a complete high-end vector/typography/document renderer.</w:t>
      </w:r>
    </w:p>
    <w:p>
      <w:pPr>
        <w:pStyle w:val="ListBullet"/>
        <w:spacing w:after="60"/>
      </w:pPr>
      <w:r>
        <w:rPr>
          <w:rFonts w:ascii="Inter" w:hAnsi="Inter"/>
          <w:sz w:val="19"/>
        </w:rPr>
        <w:t>Skia provides a mature cross-platform 2D graphics engine with paths, transforms, antialiasing, filters, shaders and multiple device backends, but it is not an event/audio/game-loop framework. [5]</w:t>
      </w:r>
    </w:p>
    <w:p>
      <w:pPr>
        <w:pStyle w:val="ListBullet"/>
        <w:spacing w:after="60"/>
      </w:pPr>
      <w:r>
        <w:rPr>
          <w:rFonts w:ascii="Inter" w:hAnsi="Inter"/>
          <w:sz w:val="19"/>
        </w:rPr>
        <w:t>DrawBot demonstrates valuable creative-coding concepts—graphics-state save/restore, reusable Bezier paths, pages/frames and strong export—but its original implementation is tightly tied to macOS. drawbot-skia demonstrates that a useful subset can be reimplemented cross-platform on Skia. [7][8]</w:t>
      </w:r>
    </w:p>
    <w:p>
      <w:pPr>
        <w:pStyle w:val="ListBullet"/>
        <w:spacing w:after="60"/>
      </w:pPr>
      <w:r>
        <w:rPr>
          <w:rFonts w:ascii="Inter" w:hAnsi="Inter"/>
          <w:sz w:val="19"/>
        </w:rPr>
        <w:t>p5 demonstrates the enduring value of a simple setup()/draw() lifecycle for creative coding. [11][12]</w:t>
      </w:r>
    </w:p>
    <w:p>
      <w:pPr>
        <w:pStyle w:val="Heading2"/>
      </w:pPr>
      <w:r>
        <w:t>2.2 Architectural question</w:t>
      </w:r>
    </w:p>
    <w:tbl>
      <w:tblPr>
        <w:tblW w:type="auto" w:w="0"/>
        <w:jc w:val="center"/>
        <w:tblLayout w:type="fixed"/>
        <w:tblLook w:firstColumn="1" w:firstRow="1" w:lastColumn="0" w:lastRow="0" w:noHBand="0" w:noVBand="1" w:val="04A0"/>
      </w:tblPr>
      <w:tblGrid>
        <w:gridCol w:w="10166"/>
      </w:tblGrid>
      <w:tr>
        <w:tc>
          <w:tcPr>
            <w:tcW w:type="dxa" w:w="10166"/>
            <w:shd w:fill="FFF7EC"/>
            <w:tcMar>
              <w:top w:w="130" w:type="dxa"/>
              <w:start w:w="150" w:type="dxa"/>
              <w:bottom w:w="130" w:type="dxa"/>
              <w:end w:w="150" w:type="dxa"/>
            </w:tcMar>
          </w:tcPr>
          <w:p>
            <w:pPr>
              <w:spacing w:after="0"/>
            </w:pPr>
            <w:r>
              <w:rPr>
                <w:rFonts w:ascii="Inter" w:hAnsi="Inter"/>
                <w:b/>
                <w:color w:val="15324B"/>
                <w:sz w:val="20"/>
              </w:rPr>
              <w:t xml:space="preserve">Question  </w:t>
            </w:r>
            <w:r>
              <w:rPr>
                <w:rFonts w:ascii="Inter" w:hAnsi="Inter"/>
                <w:color w:val="1E2933"/>
                <w:sz w:val="19"/>
              </w:rPr>
              <w:t>Which concepts should Playground own, and which capabilities should be delegated to pygame-ce or other libraries?</w:t>
            </w:r>
          </w:p>
        </w:tc>
      </w:tr>
    </w:tbl>
    <w:p>
      <w:pPr>
        <w:spacing w:after="20"/>
      </w:pPr>
    </w:p>
    <w:p>
      <w:pPr>
        <w:spacing w:after="120"/>
      </w:pPr>
      <w:r>
        <w:rPr>
          <w:rFonts w:ascii="Inter" w:hAnsi="Inter"/>
        </w:rPr>
        <w:t>The answer proposed here is capability-by-capability rather than library-by-library: do not “replace pygame with Skia.” Keep pygame-ce where its abstraction is already strong; use Skia, Pillow, HarfBuzz, resvg, OpenGL or ffmpeg only for capabilities where they are the better fit.</w:t>
      </w:r>
    </w:p>
    <w:p>
      <w:pPr>
        <w:pStyle w:val="Heading2"/>
      </w:pPr>
      <w:r>
        <w:t>2.3 Influences, not compatibility targets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728"/>
            <w:shd w:fill="15324B"/>
            <w:vAlign w:val="center"/>
            <w:tcMar>
              <w:top w:w="90" w:type="dxa"/>
              <w:start w:w="90" w:type="dxa"/>
              <w:bottom w:w="90" w:type="dxa"/>
              <w:end w:w="90" w:type="dxa"/>
            </w:tcMar>
          </w:tcPr>
          <w:p>
            <w:r>
              <w:rPr>
                <w:rFonts w:ascii="Inter" w:hAnsi="Inter"/>
                <w:b/>
                <w:color w:val="FFFFFF"/>
                <w:sz w:val="17"/>
              </w:rPr>
              <w:t>Influence</w:t>
            </w:r>
          </w:p>
        </w:tc>
        <w:tc>
          <w:tcPr>
            <w:tcW w:type="dxa" w:w="3816"/>
            <w:shd w:fill="15324B"/>
            <w:vAlign w:val="center"/>
            <w:tcMar>
              <w:top w:w="90" w:type="dxa"/>
              <w:start w:w="90" w:type="dxa"/>
              <w:bottom w:w="90" w:type="dxa"/>
              <w:end w:w="90" w:type="dxa"/>
            </w:tcMar>
          </w:tcPr>
          <w:p>
            <w:r>
              <w:rPr>
                <w:rFonts w:ascii="Inter" w:hAnsi="Inter"/>
                <w:b/>
                <w:color w:val="FFFFFF"/>
                <w:sz w:val="17"/>
              </w:rPr>
              <w:t>What to borrow</w:t>
            </w:r>
          </w:p>
        </w:tc>
        <w:tc>
          <w:tcPr>
            <w:tcW w:type="dxa" w:w="3816"/>
            <w:shd w:fill="15324B"/>
            <w:vAlign w:val="center"/>
            <w:tcMar>
              <w:top w:w="90" w:type="dxa"/>
              <w:start w:w="90" w:type="dxa"/>
              <w:bottom w:w="90" w:type="dxa"/>
              <w:end w:w="90" w:type="dxa"/>
            </w:tcMar>
          </w:tcPr>
          <w:p>
            <w:r>
              <w:rPr>
                <w:rFonts w:ascii="Inter" w:hAnsi="Inter"/>
                <w:b/>
                <w:color w:val="FFFFFF"/>
                <w:sz w:val="17"/>
              </w:rPr>
              <w:t>What not to inherit</w:t>
            </w:r>
          </w:p>
        </w:tc>
      </w:tr>
      <w:tr>
        <w:trPr>
          <w:cantSplit/>
        </w:trPr>
        <w:tc>
          <w:tcPr>
            <w:tcW w:type="dxa" w:w="1728"/>
            <w:vAlign w:val="top"/>
            <w:tcMar>
              <w:top w:w="90" w:type="dxa"/>
              <w:start w:w="90" w:type="dxa"/>
              <w:bottom w:w="90" w:type="dxa"/>
              <w:end w:w="90" w:type="dxa"/>
            </w:tcMar>
          </w:tcPr>
          <w:p>
            <w:r>
              <w:rPr>
                <w:rFonts w:ascii="Inter" w:hAnsi="Inter"/>
                <w:color w:val="1E2933"/>
                <w:sz w:val="17"/>
              </w:rPr>
              <w:t>p5 / Processing</w:t>
            </w:r>
          </w:p>
        </w:tc>
        <w:tc>
          <w:tcPr>
            <w:tcW w:type="dxa" w:w="3816"/>
            <w:vAlign w:val="top"/>
            <w:tcMar>
              <w:top w:w="90" w:type="dxa"/>
              <w:start w:w="90" w:type="dxa"/>
              <w:bottom w:w="90" w:type="dxa"/>
              <w:end w:w="90" w:type="dxa"/>
            </w:tcMar>
          </w:tcPr>
          <w:p>
            <w:r>
              <w:rPr>
                <w:rFonts w:ascii="Inter" w:hAnsi="Inter"/>
                <w:color w:val="1E2933"/>
                <w:sz w:val="17"/>
              </w:rPr>
              <w:t>Simple sketch lifecycle; immediate-mode drawing vocabulary; progressive creative coding</w:t>
            </w:r>
          </w:p>
        </w:tc>
        <w:tc>
          <w:tcPr>
            <w:tcW w:type="dxa" w:w="3816"/>
            <w:vAlign w:val="top"/>
            <w:tcMar>
              <w:top w:w="90" w:type="dxa"/>
              <w:start w:w="90" w:type="dxa"/>
              <w:bottom w:w="90" w:type="dxa"/>
              <w:end w:w="90" w:type="dxa"/>
            </w:tcMar>
          </w:tcPr>
          <w:p>
            <w:r>
              <w:rPr>
                <w:rFonts w:ascii="Inter" w:hAnsi="Inter"/>
                <w:color w:val="1E2933"/>
                <w:sz w:val="17"/>
              </w:rPr>
              <w:t>Brand/API compatibility as a hard requirement; browser-specific assumptions</w:t>
            </w:r>
          </w:p>
        </w:tc>
      </w:tr>
      <w:tr>
        <w:trPr>
          <w:cantSplit/>
        </w:trPr>
        <w:tc>
          <w:tcPr>
            <w:tcW w:type="dxa" w:w="1728"/>
            <w:vAlign w:val="top"/>
            <w:tcMar>
              <w:top w:w="90" w:type="dxa"/>
              <w:start w:w="90" w:type="dxa"/>
              <w:bottom w:w="90" w:type="dxa"/>
              <w:end w:w="90" w:type="dxa"/>
            </w:tcMar>
            <w:shd w:fill="F7F9FB"/>
          </w:tcPr>
          <w:p>
            <w:r>
              <w:rPr>
                <w:rFonts w:ascii="Inter" w:hAnsi="Inter"/>
                <w:color w:val="1E2933"/>
                <w:sz w:val="17"/>
              </w:rPr>
              <w:t>DrawBot</w:t>
            </w:r>
          </w:p>
        </w:tc>
        <w:tc>
          <w:tcPr>
            <w:tcW w:type="dxa" w:w="3816"/>
            <w:vAlign w:val="top"/>
            <w:tcMar>
              <w:top w:w="90" w:type="dxa"/>
              <w:start w:w="90" w:type="dxa"/>
              <w:bottom w:w="90" w:type="dxa"/>
              <w:end w:w="90" w:type="dxa"/>
            </w:tcMar>
            <w:shd w:fill="F7F9FB"/>
          </w:tcPr>
          <w:p>
            <w:r>
              <w:rPr>
                <w:rFonts w:ascii="Inter" w:hAnsi="Inter"/>
                <w:color w:val="1E2933"/>
                <w:sz w:val="17"/>
              </w:rPr>
              <w:t>Graphics-state stack; reusable paths; pages/frames; export-first thinking; typography quality</w:t>
            </w:r>
          </w:p>
        </w:tc>
        <w:tc>
          <w:tcPr>
            <w:tcW w:type="dxa" w:w="3816"/>
            <w:vAlign w:val="top"/>
            <w:tcMar>
              <w:top w:w="90" w:type="dxa"/>
              <w:start w:w="90" w:type="dxa"/>
              <w:bottom w:w="90" w:type="dxa"/>
              <w:end w:w="90" w:type="dxa"/>
            </w:tcMar>
            <w:shd w:fill="F7F9FB"/>
          </w:tcPr>
          <w:p>
            <w:r>
              <w:rPr>
                <w:rFonts w:ascii="Inter" w:hAnsi="Inter"/>
                <w:color w:val="1E2933"/>
                <w:sz w:val="17"/>
              </w:rPr>
              <w:t>macOS/CoreText/AppKit coupling; document-only execution model</w:t>
            </w:r>
          </w:p>
        </w:tc>
      </w:tr>
      <w:tr>
        <w:trPr>
          <w:cantSplit/>
        </w:trPr>
        <w:tc>
          <w:tcPr>
            <w:tcW w:type="dxa" w:w="1728"/>
            <w:vAlign w:val="top"/>
            <w:tcMar>
              <w:top w:w="90" w:type="dxa"/>
              <w:start w:w="90" w:type="dxa"/>
              <w:bottom w:w="90" w:type="dxa"/>
              <w:end w:w="90" w:type="dxa"/>
            </w:tcMar>
          </w:tcPr>
          <w:p>
            <w:r>
              <w:rPr>
                <w:rFonts w:ascii="Inter" w:hAnsi="Inter"/>
                <w:color w:val="1E2933"/>
                <w:sz w:val="17"/>
              </w:rPr>
              <w:t>pygame-ce</w:t>
            </w:r>
          </w:p>
        </w:tc>
        <w:tc>
          <w:tcPr>
            <w:tcW w:type="dxa" w:w="3816"/>
            <w:vAlign w:val="top"/>
            <w:tcMar>
              <w:top w:w="90" w:type="dxa"/>
              <w:start w:w="90" w:type="dxa"/>
              <w:bottom w:w="90" w:type="dxa"/>
              <w:end w:w="90" w:type="dxa"/>
            </w:tcMar>
          </w:tcPr>
          <w:p>
            <w:r>
              <w:rPr>
                <w:rFonts w:ascii="Inter" w:hAnsi="Inter"/>
                <w:color w:val="1E2933"/>
                <w:sz w:val="17"/>
              </w:rPr>
              <w:t>Cross-platform platform services; event loop mechanisms; timing; audio; controllers; approachable 2D</w:t>
            </w:r>
          </w:p>
        </w:tc>
        <w:tc>
          <w:tcPr>
            <w:tcW w:type="dxa" w:w="3816"/>
            <w:vAlign w:val="top"/>
            <w:tcMar>
              <w:top w:w="90" w:type="dxa"/>
              <w:start w:w="90" w:type="dxa"/>
              <w:bottom w:w="90" w:type="dxa"/>
              <w:end w:w="90" w:type="dxa"/>
            </w:tcMar>
          </w:tcPr>
          <w:p>
            <w:r>
              <w:rPr>
                <w:rFonts w:ascii="Inter" w:hAnsi="Inter"/>
                <w:color w:val="1E2933"/>
                <w:sz w:val="17"/>
              </w:rPr>
              <w:t>Treating pygame Surface/types as the permanent public data model</w:t>
            </w:r>
          </w:p>
        </w:tc>
      </w:tr>
      <w:tr>
        <w:trPr>
          <w:cantSplit/>
        </w:trPr>
        <w:tc>
          <w:tcPr>
            <w:tcW w:type="dxa" w:w="1728"/>
            <w:vAlign w:val="top"/>
            <w:tcMar>
              <w:top w:w="90" w:type="dxa"/>
              <w:start w:w="90" w:type="dxa"/>
              <w:bottom w:w="90" w:type="dxa"/>
              <w:end w:w="90" w:type="dxa"/>
            </w:tcMar>
            <w:shd w:fill="F7F9FB"/>
          </w:tcPr>
          <w:p>
            <w:r>
              <w:rPr>
                <w:rFonts w:ascii="Inter" w:hAnsi="Inter"/>
                <w:color w:val="1E2933"/>
                <w:sz w:val="17"/>
              </w:rPr>
              <w:t>Skia</w:t>
            </w:r>
          </w:p>
        </w:tc>
        <w:tc>
          <w:tcPr>
            <w:tcW w:type="dxa" w:w="3816"/>
            <w:vAlign w:val="top"/>
            <w:tcMar>
              <w:top w:w="90" w:type="dxa"/>
              <w:start w:w="90" w:type="dxa"/>
              <w:bottom w:w="90" w:type="dxa"/>
              <w:end w:w="90" w:type="dxa"/>
            </w:tcMar>
            <w:shd w:fill="F7F9FB"/>
          </w:tcPr>
          <w:p>
            <w:r>
              <w:rPr>
                <w:rFonts w:ascii="Inter" w:hAnsi="Inter"/>
                <w:color w:val="1E2933"/>
                <w:sz w:val="17"/>
              </w:rPr>
              <w:t>High-quality 2D rendering, paths, transforms, filters, PDF/SVG-capable rendering</w:t>
            </w:r>
          </w:p>
        </w:tc>
        <w:tc>
          <w:tcPr>
            <w:tcW w:type="dxa" w:w="3816"/>
            <w:vAlign w:val="top"/>
            <w:tcMar>
              <w:top w:w="90" w:type="dxa"/>
              <w:start w:w="90" w:type="dxa"/>
              <w:bottom w:w="90" w:type="dxa"/>
              <w:end w:w="90" w:type="dxa"/>
            </w:tcMar>
            <w:shd w:fill="F7F9FB"/>
          </w:tcPr>
          <w:p>
            <w:r>
              <w:rPr>
                <w:rFonts w:ascii="Inter" w:hAnsi="Inter"/>
                <w:color w:val="1E2933"/>
                <w:sz w:val="17"/>
              </w:rPr>
              <w:t>Using Skia as a replacement for input/audio/window/runtime concepts</w:t>
            </w:r>
          </w:p>
        </w:tc>
      </w:tr>
    </w:tbl>
    <w:p>
      <w:pPr>
        <w:spacing w:after="40"/>
      </w:pPr>
    </w:p>
    <w:p>
      <w:r>
        <w:br w:type="page"/>
      </w:r>
    </w:p>
    <w:p>
      <w:pPr>
        <w:pStyle w:val="Heading1"/>
      </w:pPr>
      <w:r>
        <w:t>3. Current state: Playground v0.5</w:t>
      </w:r>
    </w:p>
    <w:p>
      <w:pPr>
        <w:spacing w:after="120"/>
      </w:pPr>
      <w:r>
        <w:rPr>
          <w:rFonts w:ascii="Inter" w:hAnsi="Inter"/>
        </w:rPr>
        <w:t>The following baseline is taken from the v0.5.0 package currently used for Session 1.</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5324B"/>
            <w:vAlign w:val="center"/>
            <w:tcMar>
              <w:top w:w="90" w:type="dxa"/>
              <w:start w:w="90" w:type="dxa"/>
              <w:bottom w:w="90" w:type="dxa"/>
              <w:end w:w="90" w:type="dxa"/>
            </w:tcMar>
          </w:tcPr>
          <w:p>
            <w:r>
              <w:rPr>
                <w:rFonts w:ascii="Inter" w:hAnsi="Inter"/>
                <w:b/>
                <w:color w:val="FFFFFF"/>
                <w:sz w:val="17"/>
              </w:rPr>
              <w:t>Area</w:t>
            </w:r>
          </w:p>
        </w:tc>
        <w:tc>
          <w:tcPr>
            <w:tcW w:type="dxa" w:w="5083"/>
            <w:shd w:fill="15324B"/>
            <w:vAlign w:val="center"/>
            <w:tcMar>
              <w:top w:w="90" w:type="dxa"/>
              <w:start w:w="90" w:type="dxa"/>
              <w:bottom w:w="90" w:type="dxa"/>
              <w:end w:w="90" w:type="dxa"/>
            </w:tcMar>
          </w:tcPr>
          <w:p>
            <w:r>
              <w:rPr>
                <w:rFonts w:ascii="Inter" w:hAnsi="Inter"/>
                <w:b/>
                <w:color w:val="FFFFFF"/>
                <w:sz w:val="17"/>
              </w:rPr>
              <w:t>Current v0.5 behavior</w:t>
            </w:r>
          </w:p>
        </w:tc>
      </w:tr>
      <w:tr>
        <w:trPr>
          <w:cantSplit/>
        </w:trPr>
        <w:tc>
          <w:tcPr>
            <w:tcW w:type="dxa" w:w="5083"/>
            <w:vAlign w:val="top"/>
            <w:tcMar>
              <w:top w:w="90" w:type="dxa"/>
              <w:start w:w="90" w:type="dxa"/>
              <w:bottom w:w="90" w:type="dxa"/>
              <w:end w:w="90" w:type="dxa"/>
            </w:tcMar>
          </w:tcPr>
          <w:p>
            <w:r>
              <w:rPr>
                <w:rFonts w:ascii="Inter" w:hAnsi="Inter"/>
                <w:color w:val="1E2933"/>
                <w:sz w:val="17"/>
              </w:rPr>
              <w:t>Public import</w:t>
            </w:r>
          </w:p>
        </w:tc>
        <w:tc>
          <w:tcPr>
            <w:tcW w:type="dxa" w:w="5083"/>
            <w:vAlign w:val="top"/>
            <w:tcMar>
              <w:top w:w="90" w:type="dxa"/>
              <w:start w:w="90" w:type="dxa"/>
              <w:bottom w:w="90" w:type="dxa"/>
              <w:end w:w="90" w:type="dxa"/>
            </w:tcMar>
          </w:tcPr>
          <w:p>
            <w:r>
              <w:rPr>
                <w:rFonts w:ascii="Inter" w:hAnsi="Inter"/>
                <w:color w:val="1E2933"/>
                <w:sz w:val="17"/>
              </w:rPr>
              <w:t>import playground as p</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Lifecycle</w:t>
            </w:r>
          </w:p>
        </w:tc>
        <w:tc>
          <w:tcPr>
            <w:tcW w:type="dxa" w:w="5083"/>
            <w:vAlign w:val="top"/>
            <w:tcMar>
              <w:top w:w="90" w:type="dxa"/>
              <w:start w:w="90" w:type="dxa"/>
              <w:bottom w:w="90" w:type="dxa"/>
              <w:end w:w="90" w:type="dxa"/>
            </w:tcMar>
            <w:shd w:fill="F7F9FB"/>
          </w:tcPr>
          <w:p>
            <w:r>
              <w:rPr>
                <w:rFonts w:ascii="Inter" w:hAnsi="Inter"/>
                <w:color w:val="1E2933"/>
                <w:sz w:val="17"/>
              </w:rPr>
              <w:t>p.run() discovers optional setup() and required draw() in the caller; draw() repeats until stop/close.</w:t>
            </w:r>
          </w:p>
        </w:tc>
      </w:tr>
      <w:tr>
        <w:trPr>
          <w:cantSplit/>
        </w:trPr>
        <w:tc>
          <w:tcPr>
            <w:tcW w:type="dxa" w:w="5083"/>
            <w:vAlign w:val="top"/>
            <w:tcMar>
              <w:top w:w="90" w:type="dxa"/>
              <w:start w:w="90" w:type="dxa"/>
              <w:bottom w:w="90" w:type="dxa"/>
              <w:end w:w="90" w:type="dxa"/>
            </w:tcMar>
          </w:tcPr>
          <w:p>
            <w:r>
              <w:rPr>
                <w:rFonts w:ascii="Inter" w:hAnsi="Inter"/>
                <w:color w:val="1E2933"/>
                <w:sz w:val="17"/>
              </w:rPr>
              <w:t>Window</w:t>
            </w:r>
          </w:p>
        </w:tc>
        <w:tc>
          <w:tcPr>
            <w:tcW w:type="dxa" w:w="5083"/>
            <w:vAlign w:val="top"/>
            <w:tcMar>
              <w:top w:w="90" w:type="dxa"/>
              <w:start w:w="90" w:type="dxa"/>
              <w:bottom w:w="90" w:type="dxa"/>
              <w:end w:w="90" w:type="dxa"/>
            </w:tcMar>
          </w:tcPr>
          <w:p>
            <w:r>
              <w:rPr>
                <w:rFonts w:ascii="Inter" w:hAnsi="Inter"/>
                <w:color w:val="1E2933"/>
                <w:sz w:val="17"/>
              </w:rPr>
              <w:t>p.size(width, height, title=..., fps=...) uses pygame.display.set_mode().</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Drawing</w:t>
            </w:r>
          </w:p>
        </w:tc>
        <w:tc>
          <w:tcPr>
            <w:tcW w:type="dxa" w:w="5083"/>
            <w:vAlign w:val="top"/>
            <w:tcMar>
              <w:top w:w="90" w:type="dxa"/>
              <w:start w:w="90" w:type="dxa"/>
              <w:bottom w:w="90" w:type="dxa"/>
              <w:end w:w="90" w:type="dxa"/>
            </w:tcMar>
            <w:shd w:fill="F7F9FB"/>
          </w:tcPr>
          <w:p>
            <w:r>
              <w:rPr>
                <w:rFonts w:ascii="Inter" w:hAnsi="Inter"/>
                <w:color w:val="1E2933"/>
                <w:sz w:val="17"/>
              </w:rPr>
              <w:t>background, circle, ellipse, rect, line, point call pygame Surface/draw APIs directly.</w:t>
            </w:r>
          </w:p>
        </w:tc>
      </w:tr>
      <w:tr>
        <w:trPr>
          <w:cantSplit/>
        </w:trPr>
        <w:tc>
          <w:tcPr>
            <w:tcW w:type="dxa" w:w="5083"/>
            <w:vAlign w:val="top"/>
            <w:tcMar>
              <w:top w:w="90" w:type="dxa"/>
              <w:start w:w="90" w:type="dxa"/>
              <w:bottom w:w="90" w:type="dxa"/>
              <w:end w:w="90" w:type="dxa"/>
            </w:tcMar>
          </w:tcPr>
          <w:p>
            <w:r>
              <w:rPr>
                <w:rFonts w:ascii="Inter" w:hAnsi="Inter"/>
                <w:color w:val="1E2933"/>
                <w:sz w:val="17"/>
              </w:rPr>
              <w:t>Style</w:t>
            </w:r>
          </w:p>
        </w:tc>
        <w:tc>
          <w:tcPr>
            <w:tcW w:type="dxa" w:w="5083"/>
            <w:vAlign w:val="top"/>
            <w:tcMar>
              <w:top w:w="90" w:type="dxa"/>
              <w:start w:w="90" w:type="dxa"/>
              <w:bottom w:w="90" w:type="dxa"/>
              <w:end w:w="90" w:type="dxa"/>
            </w:tcMar>
          </w:tcPr>
          <w:p>
            <w:r>
              <w:rPr>
                <w:rFonts w:ascii="Inter" w:hAnsi="Inter"/>
                <w:color w:val="1E2933"/>
                <w:sz w:val="17"/>
              </w:rPr>
              <w:t>fill/no_fill, stroke/no_stroke, stroke_width, text_size stored in one module-level style object.</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Text</w:t>
            </w:r>
          </w:p>
        </w:tc>
        <w:tc>
          <w:tcPr>
            <w:tcW w:type="dxa" w:w="5083"/>
            <w:vAlign w:val="top"/>
            <w:tcMar>
              <w:top w:w="90" w:type="dxa"/>
              <w:start w:w="90" w:type="dxa"/>
              <w:bottom w:w="90" w:type="dxa"/>
              <w:end w:w="90" w:type="dxa"/>
            </w:tcMar>
            <w:shd w:fill="F7F9FB"/>
          </w:tcPr>
          <w:p>
            <w:r>
              <w:rPr>
                <w:rFonts w:ascii="Inter" w:hAnsi="Inter"/>
                <w:color w:val="1E2933"/>
                <w:sz w:val="17"/>
              </w:rPr>
              <w:t>pygame.font.Font(None, size) rendered directly to the active Surface.</w:t>
            </w:r>
          </w:p>
        </w:tc>
      </w:tr>
      <w:tr>
        <w:trPr>
          <w:cantSplit/>
        </w:trPr>
        <w:tc>
          <w:tcPr>
            <w:tcW w:type="dxa" w:w="5083"/>
            <w:vAlign w:val="top"/>
            <w:tcMar>
              <w:top w:w="90" w:type="dxa"/>
              <w:start w:w="90" w:type="dxa"/>
              <w:bottom w:w="90" w:type="dxa"/>
              <w:end w:w="90" w:type="dxa"/>
            </w:tcMar>
          </w:tcPr>
          <w:p>
            <w:r>
              <w:rPr>
                <w:rFonts w:ascii="Inter" w:hAnsi="Inter"/>
                <w:color w:val="1E2933"/>
                <w:sz w:val="17"/>
              </w:rPr>
              <w:t>Input</w:t>
            </w:r>
          </w:p>
        </w:tc>
        <w:tc>
          <w:tcPr>
            <w:tcW w:type="dxa" w:w="5083"/>
            <w:vAlign w:val="top"/>
            <w:tcMar>
              <w:top w:w="90" w:type="dxa"/>
              <w:start w:w="90" w:type="dxa"/>
              <w:bottom w:w="90" w:type="dxa"/>
              <w:end w:w="90" w:type="dxa"/>
            </w:tcMar>
          </w:tcPr>
          <w:p>
            <w:r>
              <w:rPr>
                <w:rFonts w:ascii="Inter" w:hAnsi="Inter"/>
                <w:color w:val="1E2933"/>
                <w:sz w:val="17"/>
              </w:rPr>
              <w:t>mouse state sampled each frame; key_down() reads pygame key state; Escape stops the sketch.</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Timing</w:t>
            </w:r>
          </w:p>
        </w:tc>
        <w:tc>
          <w:tcPr>
            <w:tcW w:type="dxa" w:w="5083"/>
            <w:vAlign w:val="top"/>
            <w:tcMar>
              <w:top w:w="90" w:type="dxa"/>
              <w:start w:w="90" w:type="dxa"/>
              <w:bottom w:w="90" w:type="dxa"/>
              <w:end w:w="90" w:type="dxa"/>
            </w:tcMar>
            <w:shd w:fill="F7F9FB"/>
          </w:tcPr>
          <w:p>
            <w:r>
              <w:rPr>
                <w:rFonts w:ascii="Inter" w:hAnsi="Inter"/>
                <w:color w:val="1E2933"/>
                <w:sz w:val="17"/>
              </w:rPr>
              <w:t>pygame.time.Clock controls FPS; frame_count and delta_time are exposed as live module values.</w:t>
            </w:r>
          </w:p>
        </w:tc>
      </w:tr>
      <w:tr>
        <w:trPr>
          <w:cantSplit/>
        </w:trPr>
        <w:tc>
          <w:tcPr>
            <w:tcW w:type="dxa" w:w="5083"/>
            <w:vAlign w:val="top"/>
            <w:tcMar>
              <w:top w:w="90" w:type="dxa"/>
              <w:start w:w="90" w:type="dxa"/>
              <w:bottom w:w="90" w:type="dxa"/>
              <w:end w:w="90" w:type="dxa"/>
            </w:tcMar>
          </w:tcPr>
          <w:p>
            <w:r>
              <w:rPr>
                <w:rFonts w:ascii="Inter" w:hAnsi="Inter"/>
                <w:color w:val="1E2933"/>
                <w:sz w:val="17"/>
              </w:rPr>
              <w:t>Utilities</w:t>
            </w:r>
          </w:p>
        </w:tc>
        <w:tc>
          <w:tcPr>
            <w:tcW w:type="dxa" w:w="5083"/>
            <w:vAlign w:val="top"/>
            <w:tcMar>
              <w:top w:w="90" w:type="dxa"/>
              <w:start w:w="90" w:type="dxa"/>
              <w:bottom w:w="90" w:type="dxa"/>
              <w:end w:w="90" w:type="dxa"/>
            </w:tcMar>
          </w:tcPr>
          <w:p>
            <w:r>
              <w:rPr>
                <w:rFonts w:ascii="Inter" w:hAnsi="Inter"/>
                <w:color w:val="1E2933"/>
                <w:sz w:val="17"/>
              </w:rPr>
              <w:t>random, constrain, distance.</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Module organization</w:t>
            </w:r>
          </w:p>
        </w:tc>
        <w:tc>
          <w:tcPr>
            <w:tcW w:type="dxa" w:w="5083"/>
            <w:vAlign w:val="top"/>
            <w:tcMar>
              <w:top w:w="90" w:type="dxa"/>
              <w:start w:w="90" w:type="dxa"/>
              <w:bottom w:w="90" w:type="dxa"/>
              <w:end w:w="90" w:type="dxa"/>
            </w:tcMar>
            <w:shd w:fill="F7F9FB"/>
          </w:tcPr>
          <w:p>
            <w:r>
              <w:rPr>
                <w:rFonts w:ascii="Inter" w:hAnsi="Inter"/>
                <w:color w:val="1E2933"/>
                <w:sz w:val="17"/>
              </w:rPr>
              <w:t>__init__.py exports public functions/live names; _core.py contains state, runtime, input and renderer implementation.</w:t>
            </w:r>
          </w:p>
        </w:tc>
      </w:tr>
    </w:tbl>
    <w:p>
      <w:pPr>
        <w:spacing w:after="40"/>
      </w:pPr>
    </w:p>
    <w:p>
      <w:pPr>
        <w:spacing w:after="120"/>
      </w:pPr>
      <w:r>
        <w:rPr>
          <w:rFonts w:ascii="Inter" w:hAnsi="Inter"/>
        </w:rPr>
        <w:t>Several aspects are worth preserving: the explicit import alias, the no-argument p.run(), standardized setup/draw callbacks, simple live values such as p.width, and the fact that beginner code contains ordinary Python variables and functions. The main limitation is internal coupling, not the learner-facing syntax.</w:t>
      </w:r>
    </w:p>
    <w:p>
      <w:pPr>
        <w:spacing w:after="60"/>
        <w:jc w:val="center"/>
      </w:pPr>
      <w:r>
        <w:drawing>
          <wp:inline xmlns:a="http://schemas.openxmlformats.org/drawingml/2006/main" xmlns:pic="http://schemas.openxmlformats.org/drawingml/2006/picture">
            <wp:extent cx="6172200" cy="3359511"/>
            <wp:docPr id="2" name="Picture 2"/>
            <wp:cNvGraphicFramePr>
              <a:graphicFrameLocks noChangeAspect="1"/>
            </wp:cNvGraphicFramePr>
            <a:graphic>
              <a:graphicData uri="http://schemas.openxmlformats.org/drawingml/2006/picture">
                <pic:pic>
                  <pic:nvPicPr>
                    <pic:cNvPr id="0" name="current_target.png"/>
                    <pic:cNvPicPr/>
                  </pic:nvPicPr>
                  <pic:blipFill>
                    <a:blip r:embed="rId10"/>
                    <a:stretch>
                      <a:fillRect/>
                    </a:stretch>
                  </pic:blipFill>
                  <pic:spPr>
                    <a:xfrm>
                      <a:off x="0" y="0"/>
                      <a:ext cx="6172200" cy="3359511"/>
                    </a:xfrm>
                    <a:prstGeom prst="rect"/>
                  </pic:spPr>
                </pic:pic>
              </a:graphicData>
            </a:graphic>
          </wp:inline>
        </w:drawing>
      </w:r>
    </w:p>
    <w:p>
      <w:pPr>
        <w:spacing w:after="160"/>
        <w:jc w:val="center"/>
      </w:pPr>
      <w:r>
        <w:rPr>
          <w:rFonts w:ascii="Inter" w:hAnsi="Inter"/>
          <w:i/>
          <w:color w:val="5E6B75"/>
          <w:sz w:val="17"/>
        </w:rPr>
        <w:t>Figure 2. Current v0.5 coupling compared with the target separation.</w:t>
      </w:r>
    </w:p>
    <w:p>
      <w:pPr>
        <w:pStyle w:val="Heading1"/>
      </w:pPr>
      <w:r>
        <w:t>4. Goals, non-goals and architectural principles</w:t>
      </w:r>
    </w:p>
    <w:p>
      <w:pPr>
        <w:pStyle w:val="Heading2"/>
      </w:pPr>
      <w:r>
        <w:t>4.1 Goals</w:t>
      </w:r>
    </w:p>
    <w:p>
      <w:pPr>
        <w:pStyle w:val="ListBullet"/>
        <w:spacing w:after="60"/>
      </w:pPr>
      <w:r>
        <w:rPr>
          <w:rFonts w:ascii="Inter" w:hAnsi="Inter"/>
          <w:sz w:val="19"/>
        </w:rPr>
        <w:t>Preserve the beginner-friendly sketch experience and backwards compatibility for the v0.5 teaching subset.</w:t>
      </w:r>
    </w:p>
    <w:p>
      <w:pPr>
        <w:pStyle w:val="ListBullet"/>
        <w:spacing w:after="60"/>
      </w:pPr>
      <w:r>
        <w:rPr>
          <w:rFonts w:ascii="Inter" w:hAnsi="Inter"/>
          <w:sz w:val="19"/>
        </w:rPr>
        <w:t>Allow multiple renderers without making learner code choose backend-native objects.</w:t>
      </w:r>
    </w:p>
    <w:p>
      <w:pPr>
        <w:pStyle w:val="ListBullet"/>
        <w:spacing w:after="60"/>
      </w:pPr>
      <w:r>
        <w:rPr>
          <w:rFonts w:ascii="Inter" w:hAnsi="Inter"/>
          <w:sz w:val="19"/>
        </w:rPr>
        <w:t>Keep pygame-ce as a strong default provider for platform/runtime services rather than reimplementing SDL bindings.</w:t>
      </w:r>
    </w:p>
    <w:p>
      <w:pPr>
        <w:pStyle w:val="ListBullet"/>
        <w:spacing w:after="60"/>
      </w:pPr>
      <w:r>
        <w:rPr>
          <w:rFonts w:ascii="Inter" w:hAnsi="Inter"/>
          <w:sz w:val="19"/>
        </w:rPr>
        <w:t>Add high-quality 2D paths, transforms, clipping, gradients, typography and export through a Skia-based design renderer.</w:t>
      </w:r>
    </w:p>
    <w:p>
      <w:pPr>
        <w:pStyle w:val="ListBullet"/>
        <w:spacing w:after="60"/>
      </w:pPr>
      <w:r>
        <w:rPr>
          <w:rFonts w:ascii="Inter" w:hAnsi="Inter"/>
          <w:sz w:val="19"/>
        </w:rPr>
        <w:t>Allow specialist providers for raster processing, SVG import, advanced text shaping and video export.</w:t>
      </w:r>
    </w:p>
    <w:p>
      <w:pPr>
        <w:pStyle w:val="ListBullet"/>
        <w:spacing w:after="60"/>
      </w:pPr>
      <w:r>
        <w:rPr>
          <w:rFonts w:ascii="Inter" w:hAnsi="Inter"/>
          <w:sz w:val="19"/>
        </w:rPr>
        <w:t>Leave a clean optional path to GPU effects, shaders and 3D.</w:t>
      </w:r>
    </w:p>
    <w:p>
      <w:pPr>
        <w:pStyle w:val="ListBullet"/>
        <w:spacing w:after="60"/>
      </w:pPr>
      <w:r>
        <w:rPr>
          <w:rFonts w:ascii="Inter" w:hAnsi="Inter"/>
          <w:sz w:val="19"/>
        </w:rPr>
        <w:t>Keep installation progressive: the beginner install should remain small and reliable.</w:t>
      </w:r>
    </w:p>
    <w:p>
      <w:pPr>
        <w:pStyle w:val="Heading2"/>
      </w:pPr>
      <w:r>
        <w:t>4.2 Non-goals</w:t>
      </w:r>
    </w:p>
    <w:p>
      <w:pPr>
        <w:pStyle w:val="ListBullet"/>
        <w:spacing w:after="60"/>
      </w:pPr>
      <w:r>
        <w:rPr>
          <w:rFonts w:ascii="Inter" w:hAnsi="Inter"/>
          <w:sz w:val="19"/>
        </w:rPr>
        <w:t>Full p5.py, p5.js or DrawBot API compatibility.</w:t>
      </w:r>
    </w:p>
    <w:p>
      <w:pPr>
        <w:pStyle w:val="ListBullet"/>
        <w:spacing w:after="60"/>
      </w:pPr>
      <w:r>
        <w:rPr>
          <w:rFonts w:ascii="Inter" w:hAnsi="Inter"/>
          <w:sz w:val="19"/>
        </w:rPr>
        <w:t>Reimplementing SDL, a text shaping engine, SVG parser, video codec stack or 3D engine inside Playground.</w:t>
      </w:r>
    </w:p>
    <w:p>
      <w:pPr>
        <w:pStyle w:val="ListBullet"/>
        <w:spacing w:after="60"/>
      </w:pPr>
      <w:r>
        <w:rPr>
          <w:rFonts w:ascii="Inter" w:hAnsi="Inter"/>
          <w:sz w:val="19"/>
        </w:rPr>
        <w:t>Forcing every renderer to support every feature; capability detection is preferable to a lowest-common-denominator API.</w:t>
      </w:r>
    </w:p>
    <w:p>
      <w:pPr>
        <w:pStyle w:val="ListBullet"/>
        <w:spacing w:after="60"/>
      </w:pPr>
      <w:r>
        <w:rPr>
          <w:rFonts w:ascii="Inter" w:hAnsi="Inter"/>
          <w:sz w:val="19"/>
        </w:rPr>
        <w:t>Introducing advanced dependencies into the Session 1 install before the corresponding feature is used.</w:t>
      </w:r>
    </w:p>
    <w:p>
      <w:pPr>
        <w:pStyle w:val="ListBullet"/>
        <w:spacing w:after="60"/>
      </w:pPr>
      <w:r>
        <w:rPr>
          <w:rFonts w:ascii="Inter" w:hAnsi="Inter"/>
          <w:sz w:val="19"/>
        </w:rPr>
        <w:t>Committing now to a separate update() callback; v0.5 semantics remain the compatibility baseline.</w:t>
      </w:r>
    </w:p>
    <w:p>
      <w:pPr>
        <w:pStyle w:val="Heading2"/>
      </w:pPr>
      <w:r>
        <w:t>4.3 Principles</w:t>
      </w:r>
    </w:p>
    <w:p>
      <w:pPr>
        <w:spacing w:after="80"/>
        <w:ind w:left="346" w:hanging="346"/>
      </w:pPr>
      <w:r>
        <w:rPr>
          <w:rFonts w:ascii="Inter" w:hAnsi="Inter"/>
          <w:b/>
          <w:color w:val="2B78C5"/>
          <w:sz w:val="19"/>
        </w:rPr>
        <w:t xml:space="preserve">1.  </w:t>
      </w:r>
      <w:r>
        <w:rPr>
          <w:rFonts w:ascii="Inter" w:hAnsi="Inter"/>
          <w:sz w:val="19"/>
        </w:rPr>
        <w:t>Beginner first: advanced capability must not make the first sketch harder.</w:t>
      </w:r>
    </w:p>
    <w:p>
      <w:pPr>
        <w:spacing w:after="80"/>
        <w:ind w:left="346" w:hanging="346"/>
      </w:pPr>
      <w:r>
        <w:rPr>
          <w:rFonts w:ascii="Inter" w:hAnsi="Inter"/>
          <w:b/>
          <w:color w:val="2B78C5"/>
          <w:sz w:val="19"/>
        </w:rPr>
        <w:t xml:space="preserve">2.  </w:t>
      </w:r>
      <w:r>
        <w:rPr>
          <w:rFonts w:ascii="Inter" w:hAnsi="Inter"/>
          <w:sz w:val="19"/>
        </w:rPr>
        <w:t>Playground owns concepts; libraries provide capabilities.</w:t>
      </w:r>
    </w:p>
    <w:p>
      <w:pPr>
        <w:spacing w:after="80"/>
        <w:ind w:left="346" w:hanging="346"/>
      </w:pPr>
      <w:r>
        <w:rPr>
          <w:rFonts w:ascii="Inter" w:hAnsi="Inter"/>
          <w:b/>
          <w:color w:val="2B78C5"/>
          <w:sz w:val="19"/>
        </w:rPr>
        <w:t xml:space="preserve">3.  </w:t>
      </w:r>
      <w:r>
        <w:rPr>
          <w:rFonts w:ascii="Inter" w:hAnsi="Inter"/>
          <w:sz w:val="19"/>
        </w:rPr>
        <w:t>One public semantic model: state, paths, resources and lifecycle are defined by Playground, not by backend types.</w:t>
      </w:r>
    </w:p>
    <w:p>
      <w:pPr>
        <w:spacing w:after="80"/>
        <w:ind w:left="346" w:hanging="346"/>
      </w:pPr>
      <w:r>
        <w:rPr>
          <w:rFonts w:ascii="Inter" w:hAnsi="Inter"/>
          <w:b/>
          <w:color w:val="2B78C5"/>
          <w:sz w:val="19"/>
        </w:rPr>
        <w:t xml:space="preserve">4.  </w:t>
      </w:r>
      <w:r>
        <w:rPr>
          <w:rFonts w:ascii="Inter" w:hAnsi="Inter"/>
          <w:sz w:val="19"/>
        </w:rPr>
        <w:t>Capability interfaces, not backend leakage: pygame.Surface, skia.Path and OpenGL handles stay internal by default.</w:t>
      </w:r>
    </w:p>
    <w:p>
      <w:pPr>
        <w:spacing w:after="80"/>
        <w:ind w:left="346" w:hanging="346"/>
      </w:pPr>
      <w:r>
        <w:rPr>
          <w:rFonts w:ascii="Inter" w:hAnsi="Inter"/>
          <w:b/>
          <w:color w:val="2B78C5"/>
          <w:sz w:val="19"/>
        </w:rPr>
        <w:t xml:space="preserve">5.  </w:t>
      </w:r>
      <w:r>
        <w:rPr>
          <w:rFonts w:ascii="Inter" w:hAnsi="Inter"/>
          <w:sz w:val="19"/>
        </w:rPr>
        <w:t>Progressive enhancement: optional providers are lazy-loaded and declared through install extras.</w:t>
      </w:r>
    </w:p>
    <w:p>
      <w:pPr>
        <w:spacing w:after="80"/>
        <w:ind w:left="346" w:hanging="346"/>
      </w:pPr>
      <w:r>
        <w:rPr>
          <w:rFonts w:ascii="Inter" w:hAnsi="Inter"/>
          <w:b/>
          <w:color w:val="2B78C5"/>
          <w:sz w:val="19"/>
        </w:rPr>
        <w:t xml:space="preserve">6.  </w:t>
      </w:r>
      <w:r>
        <w:rPr>
          <w:rFonts w:ascii="Inter" w:hAnsi="Inter"/>
          <w:sz w:val="19"/>
        </w:rPr>
        <w:t>Prefer existing integrations when sufficient: use pygame’s SDL abstractions rather than bypassing them without a concrete need.</w:t>
      </w:r>
    </w:p>
    <w:p>
      <w:pPr>
        <w:spacing w:after="80"/>
        <w:ind w:left="346" w:hanging="346"/>
      </w:pPr>
      <w:r>
        <w:rPr>
          <w:rFonts w:ascii="Inter" w:hAnsi="Inter"/>
          <w:b/>
          <w:color w:val="2B78C5"/>
          <w:sz w:val="19"/>
        </w:rPr>
        <w:t xml:space="preserve">7.  </w:t>
      </w:r>
      <w:r>
        <w:rPr>
          <w:rFonts w:ascii="Inter" w:hAnsi="Inter"/>
          <w:sz w:val="19"/>
        </w:rPr>
        <w:t>Build architecture before breadth: refactor and test before adding many features.</w:t>
      </w:r>
    </w:p>
    <w:p>
      <w:pPr>
        <w:spacing w:after="80"/>
        <w:ind w:left="346" w:hanging="346"/>
      </w:pPr>
      <w:r>
        <w:rPr>
          <w:rFonts w:ascii="Inter" w:hAnsi="Inter"/>
          <w:b/>
          <w:color w:val="2B78C5"/>
          <w:sz w:val="19"/>
        </w:rPr>
        <w:t xml:space="preserve">8.  </w:t>
      </w:r>
      <w:r>
        <w:rPr>
          <w:rFonts w:ascii="Inter" w:hAnsi="Inter"/>
          <w:sz w:val="19"/>
        </w:rPr>
        <w:t>Feature parity is explicit, not assumed: unsupported features fail clearly or use documented fallbacks.</w:t>
      </w:r>
    </w:p>
    <w:p>
      <w:r>
        <w:br w:type="page"/>
      </w:r>
    </w:p>
    <w:p>
      <w:pPr>
        <w:pStyle w:val="Heading1"/>
      </w:pPr>
      <w:r>
        <w:t>5. Proposed architecture</w:t>
      </w:r>
    </w:p>
    <w:p>
      <w:pPr>
        <w:spacing w:after="60"/>
        <w:jc w:val="center"/>
      </w:pPr>
      <w:r>
        <w:drawing>
          <wp:inline xmlns:a="http://schemas.openxmlformats.org/drawingml/2006/main" xmlns:pic="http://schemas.openxmlformats.org/drawingml/2006/picture">
            <wp:extent cx="6217920" cy="4129361"/>
            <wp:docPr id="3" name="Picture 3"/>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4129361"/>
                    </a:xfrm>
                    <a:prstGeom prst="rect"/>
                  </pic:spPr>
                </pic:pic>
              </a:graphicData>
            </a:graphic>
          </wp:inline>
        </w:drawing>
      </w:r>
    </w:p>
    <w:p>
      <w:pPr>
        <w:spacing w:after="160"/>
        <w:jc w:val="center"/>
      </w:pPr>
      <w:r>
        <w:rPr>
          <w:rFonts w:ascii="Inter" w:hAnsi="Inter"/>
          <w:i/>
          <w:color w:val="5E6B75"/>
          <w:sz w:val="17"/>
        </w:rPr>
        <w:t>Figure 3. Target architecture: public API and core above platform, renderer and specialist providers.</w:t>
      </w:r>
    </w:p>
    <w:p>
      <w:pPr>
        <w:pStyle w:val="Heading2"/>
      </w:pPr>
      <w:r>
        <w:t>5.1 Public API / learner model</w:t>
      </w:r>
    </w:p>
    <w:p>
      <w:pPr>
        <w:spacing w:after="120"/>
      </w:pPr>
      <w:r>
        <w:rPr>
          <w:rFonts w:ascii="Inter" w:hAnsi="Inter"/>
        </w:rPr>
        <w:t>The stable public surface remains small and Pythonic. A beginner should continue to write code like:</w:t>
      </w:r>
    </w:p>
    <w:tbl>
      <w:tblPr>
        <w:tblW w:type="auto" w:w="0"/>
        <w:tblLook w:firstColumn="1" w:firstRow="1" w:lastColumn="0" w:lastRow="0" w:noHBand="0" w:noVBand="1" w:val="04A0"/>
      </w:tblPr>
      <w:tblGrid>
        <w:gridCol w:w="10166"/>
      </w:tblGrid>
      <w:tr>
        <w:tc>
          <w:tcPr>
            <w:tcW w:type="dxa" w:w="10166"/>
            <w:shd w:fill="F4F6F8"/>
            <w:tcMar>
              <w:top w:w="120" w:type="dxa"/>
              <w:start w:w="160" w:type="dxa"/>
              <w:bottom w:w="120" w:type="dxa"/>
              <w:end w:w="160" w:type="dxa"/>
            </w:tcMar>
          </w:tcPr>
          <w:p>
            <w:r>
              <w:rPr>
                <w:rFonts w:ascii="Liberation Mono" w:hAnsi="Liberation Mono"/>
                <w:color w:val="26323C"/>
                <w:sz w:val="17"/>
              </w:rPr>
              <w:t>import playground as p</w:t>
              <w:br/>
              <w:br/>
              <w:t>x = 50</w:t>
              <w:br/>
              <w:br/>
              <w:t>def setup():</w:t>
              <w:br/>
              <w:t xml:space="preserve">    p.size(640, 400)</w:t>
              <w:br/>
              <w:br/>
              <w:t>def draw():</w:t>
              <w:br/>
              <w:t xml:space="preserve">    global x</w:t>
              <w:br/>
              <w:t xml:space="preserve">    p.background("white")</w:t>
              <w:br/>
              <w:t xml:space="preserve">    p.circle(x, p.height / 2, 40)</w:t>
              <w:br/>
              <w:t xml:space="preserve">    x += 2</w:t>
              <w:br/>
              <w:br/>
              <w:t>p.run()</w:t>
            </w:r>
          </w:p>
        </w:tc>
      </w:tr>
    </w:tbl>
    <w:p>
      <w:pPr>
        <w:spacing w:after="40"/>
      </w:pPr>
    </w:p>
    <w:p>
      <w:pPr>
        <w:spacing w:after="120"/>
      </w:pPr>
      <w:r>
        <w:rPr>
          <w:rFonts w:ascii="Inter" w:hAnsi="Inter"/>
        </w:rPr>
        <w:t>Advanced features should extend the same namespace rather than switch the user into a second framework. Examples: p.translate(), p.path(), p.load_image(), p.save(), p.sound(), and eventually p.shader() or p.box().</w:t>
      </w:r>
    </w:p>
    <w:p>
      <w:pPr>
        <w:pStyle w:val="Heading2"/>
      </w:pPr>
      <w:r>
        <w:t>5.2 Playground Core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5324B"/>
            <w:vAlign w:val="center"/>
            <w:tcMar>
              <w:top w:w="90" w:type="dxa"/>
              <w:start w:w="90" w:type="dxa"/>
              <w:bottom w:w="90" w:type="dxa"/>
              <w:end w:w="90" w:type="dxa"/>
            </w:tcMar>
          </w:tcPr>
          <w:p>
            <w:r>
              <w:rPr>
                <w:rFonts w:ascii="Inter" w:hAnsi="Inter"/>
                <w:b/>
                <w:color w:val="FFFFFF"/>
                <w:sz w:val="17"/>
              </w:rPr>
              <w:t>Core concept</w:t>
            </w:r>
          </w:p>
        </w:tc>
        <w:tc>
          <w:tcPr>
            <w:tcW w:type="dxa" w:w="5083"/>
            <w:shd w:fill="15324B"/>
            <w:vAlign w:val="center"/>
            <w:tcMar>
              <w:top w:w="90" w:type="dxa"/>
              <w:start w:w="90" w:type="dxa"/>
              <w:bottom w:w="90" w:type="dxa"/>
              <w:end w:w="90" w:type="dxa"/>
            </w:tcMar>
          </w:tcPr>
          <w:p>
            <w:r>
              <w:rPr>
                <w:rFonts w:ascii="Inter" w:hAnsi="Inter"/>
                <w:b/>
                <w:color w:val="FFFFFF"/>
                <w:sz w:val="17"/>
              </w:rPr>
              <w:t>Responsibility</w:t>
            </w:r>
          </w:p>
        </w:tc>
      </w:tr>
      <w:tr>
        <w:trPr>
          <w:cantSplit/>
        </w:trPr>
        <w:tc>
          <w:tcPr>
            <w:tcW w:type="dxa" w:w="5083"/>
            <w:vAlign w:val="top"/>
            <w:tcMar>
              <w:top w:w="90" w:type="dxa"/>
              <w:start w:w="90" w:type="dxa"/>
              <w:bottom w:w="90" w:type="dxa"/>
              <w:end w:w="90" w:type="dxa"/>
            </w:tcMar>
          </w:tcPr>
          <w:p>
            <w:r>
              <w:rPr>
                <w:rFonts w:ascii="Inter" w:hAnsi="Inter"/>
                <w:color w:val="1E2933"/>
                <w:sz w:val="17"/>
              </w:rPr>
              <w:t>Sketch lifecycle</w:t>
            </w:r>
          </w:p>
        </w:tc>
        <w:tc>
          <w:tcPr>
            <w:tcW w:type="dxa" w:w="5083"/>
            <w:vAlign w:val="top"/>
            <w:tcMar>
              <w:top w:w="90" w:type="dxa"/>
              <w:start w:w="90" w:type="dxa"/>
              <w:bottom w:w="90" w:type="dxa"/>
              <w:end w:w="90" w:type="dxa"/>
            </w:tcMar>
          </w:tcPr>
          <w:p>
            <w:r>
              <w:rPr>
                <w:rFonts w:ascii="Inter" w:hAnsi="Inter"/>
                <w:color w:val="1E2933"/>
                <w:sz w:val="17"/>
              </w:rPr>
              <w:t>Discover callbacks, initialize providers, own run/stop semantics, dispatch events and frame work.</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GraphicsState</w:t>
            </w:r>
          </w:p>
        </w:tc>
        <w:tc>
          <w:tcPr>
            <w:tcW w:type="dxa" w:w="5083"/>
            <w:vAlign w:val="top"/>
            <w:tcMar>
              <w:top w:w="90" w:type="dxa"/>
              <w:start w:w="90" w:type="dxa"/>
              <w:bottom w:w="90" w:type="dxa"/>
              <w:end w:w="90" w:type="dxa"/>
            </w:tcMar>
            <w:shd w:fill="F7F9FB"/>
          </w:tcPr>
          <w:p>
            <w:r>
              <w:rPr>
                <w:rFonts w:ascii="Inter" w:hAnsi="Inter"/>
                <w:color w:val="1E2933"/>
                <w:sz w:val="17"/>
              </w:rPr>
              <w:t>Fill/stroke/paint, stroke width, text style, clipping and a state stack/context manager.</w:t>
            </w:r>
          </w:p>
        </w:tc>
      </w:tr>
      <w:tr>
        <w:trPr>
          <w:cantSplit/>
        </w:trPr>
        <w:tc>
          <w:tcPr>
            <w:tcW w:type="dxa" w:w="5083"/>
            <w:vAlign w:val="top"/>
            <w:tcMar>
              <w:top w:w="90" w:type="dxa"/>
              <w:start w:w="90" w:type="dxa"/>
              <w:bottom w:w="90" w:type="dxa"/>
              <w:end w:w="90" w:type="dxa"/>
            </w:tcMar>
          </w:tcPr>
          <w:p>
            <w:r>
              <w:rPr>
                <w:rFonts w:ascii="Inter" w:hAnsi="Inter"/>
                <w:color w:val="1E2933"/>
                <w:sz w:val="17"/>
              </w:rPr>
              <w:t>Transform</w:t>
            </w:r>
          </w:p>
        </w:tc>
        <w:tc>
          <w:tcPr>
            <w:tcW w:type="dxa" w:w="5083"/>
            <w:vAlign w:val="top"/>
            <w:tcMar>
              <w:top w:w="90" w:type="dxa"/>
              <w:start w:w="90" w:type="dxa"/>
              <w:bottom w:w="90" w:type="dxa"/>
              <w:end w:w="90" w:type="dxa"/>
            </w:tcMar>
          </w:tcPr>
          <w:p>
            <w:r>
              <w:rPr>
                <w:rFonts w:ascii="Inter" w:hAnsi="Inter"/>
                <w:color w:val="1E2933"/>
                <w:sz w:val="17"/>
              </w:rPr>
              <w:t>Backend-neutral affine transform stack for translate/rotate/scale and path/image/text placement.</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Path / Geometry</w:t>
            </w:r>
          </w:p>
        </w:tc>
        <w:tc>
          <w:tcPr>
            <w:tcW w:type="dxa" w:w="5083"/>
            <w:vAlign w:val="top"/>
            <w:tcMar>
              <w:top w:w="90" w:type="dxa"/>
              <w:start w:w="90" w:type="dxa"/>
              <w:bottom w:w="90" w:type="dxa"/>
              <w:end w:w="90" w:type="dxa"/>
            </w:tcMar>
            <w:shd w:fill="F7F9FB"/>
          </w:tcPr>
          <w:p>
            <w:r>
              <w:rPr>
                <w:rFonts w:ascii="Inter" w:hAnsi="Inter"/>
                <w:color w:val="1E2933"/>
                <w:sz w:val="17"/>
              </w:rPr>
              <w:t>Reusable vector path representation independent of pygame or Skia object types.</w:t>
            </w:r>
          </w:p>
        </w:tc>
      </w:tr>
      <w:tr>
        <w:trPr>
          <w:cantSplit/>
        </w:trPr>
        <w:tc>
          <w:tcPr>
            <w:tcW w:type="dxa" w:w="5083"/>
            <w:vAlign w:val="top"/>
            <w:tcMar>
              <w:top w:w="90" w:type="dxa"/>
              <w:start w:w="90" w:type="dxa"/>
              <w:bottom w:w="90" w:type="dxa"/>
              <w:end w:w="90" w:type="dxa"/>
            </w:tcMar>
          </w:tcPr>
          <w:p>
            <w:r>
              <w:rPr>
                <w:rFonts w:ascii="Inter" w:hAnsi="Inter"/>
                <w:color w:val="1E2933"/>
                <w:sz w:val="17"/>
              </w:rPr>
              <w:t>Resources</w:t>
            </w:r>
          </w:p>
        </w:tc>
        <w:tc>
          <w:tcPr>
            <w:tcW w:type="dxa" w:w="5083"/>
            <w:vAlign w:val="top"/>
            <w:tcMar>
              <w:top w:w="90" w:type="dxa"/>
              <w:start w:w="90" w:type="dxa"/>
              <w:bottom w:w="90" w:type="dxa"/>
              <w:end w:w="90" w:type="dxa"/>
            </w:tcMar>
          </w:tcPr>
          <w:p>
            <w:r>
              <w:rPr>
                <w:rFonts w:ascii="Inter" w:hAnsi="Inter"/>
                <w:color w:val="1E2933"/>
                <w:sz w:val="17"/>
              </w:rPr>
              <w:t>Playground-native Image, Font, Sound and later Shader/Mesh handles with provider adapters.</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Canvas / Page / Frame</w:t>
            </w:r>
          </w:p>
        </w:tc>
        <w:tc>
          <w:tcPr>
            <w:tcW w:type="dxa" w:w="5083"/>
            <w:vAlign w:val="top"/>
            <w:tcMar>
              <w:top w:w="90" w:type="dxa"/>
              <w:start w:w="90" w:type="dxa"/>
              <w:bottom w:w="90" w:type="dxa"/>
              <w:end w:w="90" w:type="dxa"/>
            </w:tcMar>
            <w:shd w:fill="F7F9FB"/>
          </w:tcPr>
          <w:p>
            <w:r>
              <w:rPr>
                <w:rFonts w:ascii="Inter" w:hAnsi="Inter"/>
                <w:color w:val="1E2933"/>
                <w:sz w:val="17"/>
              </w:rPr>
              <w:t>Unifies live drawing, off-screen buffers, document pages and animation frames.</w:t>
            </w:r>
          </w:p>
        </w:tc>
      </w:tr>
      <w:tr>
        <w:trPr>
          <w:cantSplit/>
        </w:trPr>
        <w:tc>
          <w:tcPr>
            <w:tcW w:type="dxa" w:w="5083"/>
            <w:vAlign w:val="top"/>
            <w:tcMar>
              <w:top w:w="90" w:type="dxa"/>
              <w:start w:w="90" w:type="dxa"/>
              <w:bottom w:w="90" w:type="dxa"/>
              <w:end w:w="90" w:type="dxa"/>
            </w:tcMar>
          </w:tcPr>
          <w:p>
            <w:r>
              <w:rPr>
                <w:rFonts w:ascii="Inter" w:hAnsi="Inter"/>
                <w:color w:val="1E2933"/>
                <w:sz w:val="17"/>
              </w:rPr>
              <w:t>Capability registry</w:t>
            </w:r>
          </w:p>
        </w:tc>
        <w:tc>
          <w:tcPr>
            <w:tcW w:type="dxa" w:w="5083"/>
            <w:vAlign w:val="top"/>
            <w:tcMar>
              <w:top w:w="90" w:type="dxa"/>
              <w:start w:w="90" w:type="dxa"/>
              <w:bottom w:w="90" w:type="dxa"/>
              <w:end w:w="90" w:type="dxa"/>
            </w:tcMar>
          </w:tcPr>
          <w:p>
            <w:r>
              <w:rPr>
                <w:rFonts w:ascii="Inter" w:hAnsi="Inter"/>
                <w:color w:val="1E2933"/>
                <w:sz w:val="17"/>
              </w:rPr>
              <w:t>Describes which provider can satisfy VECTOR_PATHS, PDF_EXPORT, SHADERS, AUDIO, etc.</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Errors / diagnostics</w:t>
            </w:r>
          </w:p>
        </w:tc>
        <w:tc>
          <w:tcPr>
            <w:tcW w:type="dxa" w:w="5083"/>
            <w:vAlign w:val="top"/>
            <w:tcMar>
              <w:top w:w="90" w:type="dxa"/>
              <w:start w:w="90" w:type="dxa"/>
              <w:bottom w:w="90" w:type="dxa"/>
              <w:end w:w="90" w:type="dxa"/>
            </w:tcMar>
            <w:shd w:fill="F7F9FB"/>
          </w:tcPr>
          <w:p>
            <w:r>
              <w:rPr>
                <w:rFonts w:ascii="Inter" w:hAnsi="Inter"/>
                <w:color w:val="1E2933"/>
                <w:sz w:val="17"/>
              </w:rPr>
              <w:t>Clear learner-facing errors when a capability or optional extra is missing.</w:t>
            </w:r>
          </w:p>
        </w:tc>
      </w:tr>
    </w:tbl>
    <w:p>
      <w:pPr>
        <w:spacing w:after="40"/>
      </w:pPr>
    </w:p>
    <w:p>
      <w:pPr>
        <w:pStyle w:val="Heading2"/>
      </w:pPr>
      <w:r>
        <w:t>5.3 Provider boundaries</w:t>
      </w:r>
    </w:p>
    <w:p>
      <w:pPr>
        <w:spacing w:after="120"/>
      </w:pPr>
      <w:r>
        <w:rPr>
          <w:rFonts w:ascii="Inter" w:hAnsi="Inter"/>
        </w:rPr>
        <w:t>Internally, interfaces can initially be lightweight Python Protocols or abstract base classes; a dynamic plugin framework is unnecessary until there are multiple third-party providers. The important boundary is conceptual.</w:t>
      </w:r>
    </w:p>
    <w:tbl>
      <w:tblPr>
        <w:tblW w:type="auto" w:w="0"/>
        <w:tblLook w:firstColumn="1" w:firstRow="1" w:lastColumn="0" w:lastRow="0" w:noHBand="0" w:noVBand="1" w:val="04A0"/>
      </w:tblPr>
      <w:tblGrid>
        <w:gridCol w:w="10166"/>
      </w:tblGrid>
      <w:tr>
        <w:tc>
          <w:tcPr>
            <w:tcW w:type="dxa" w:w="10166"/>
            <w:shd w:fill="F4F6F8"/>
            <w:tcMar>
              <w:top w:w="120" w:type="dxa"/>
              <w:start w:w="160" w:type="dxa"/>
              <w:bottom w:w="120" w:type="dxa"/>
              <w:end w:w="160" w:type="dxa"/>
            </w:tcMar>
          </w:tcPr>
          <w:p>
            <w:r>
              <w:rPr>
                <w:rFonts w:ascii="Liberation Mono" w:hAnsi="Liberation Mono"/>
                <w:color w:val="26323C"/>
                <w:sz w:val="16"/>
              </w:rPr>
              <w:t>class Platform(Protocol):</w:t>
              <w:br/>
              <w:t xml:space="preserve">    def create_window(self, width, height, title): ...</w:t>
              <w:br/>
              <w:t xml:space="preserve">    def poll_events(self) -&gt; list[Event]: ...</w:t>
              <w:br/>
              <w:t xml:space="preserve">    def input_state(self) -&gt; InputState: ...</w:t>
              <w:br/>
              <w:t xml:space="preserve">    def tick(self, fps: int) -&gt; float: ...</w:t>
              <w:br/>
              <w:br/>
              <w:t>class Renderer(Protocol):</w:t>
              <w:br/>
              <w:t xml:space="preserve">    capabilities: frozenset[Capability]</w:t>
              <w:br/>
              <w:t xml:space="preserve">    def begin_frame(self, canvas, state): ...</w:t>
              <w:br/>
              <w:t xml:space="preserve">    def draw_path(self, path, state): ...</w:t>
              <w:br/>
              <w:t xml:space="preserve">    def draw_image(self, image, transform, state): ...</w:t>
              <w:br/>
              <w:t xml:space="preserve">    def draw_text(self, text, position, style): ...</w:t>
              <w:br/>
              <w:t xml:space="preserve">    def end_frame(self): ...</w:t>
            </w:r>
          </w:p>
        </w:tc>
      </w:tr>
    </w:tbl>
    <w:p>
      <w:pPr>
        <w:pStyle w:val="Heading1"/>
      </w:pPr>
      <w:r>
        <w:t>6. Capability-provider strategy</w:t>
      </w:r>
    </w:p>
    <w:p>
      <w:pPr>
        <w:spacing w:after="120"/>
      </w:pPr>
      <w:r>
        <w:rPr>
          <w:rFonts w:ascii="Inter" w:hAnsi="Inter"/>
        </w:rPr>
        <w:t>Provider selection should be made per capability. pygame-ce remains the default platform provider because it already abstracts SDL and related libraries for many services; adding Skia does not create a reason to duplicate that work. pygame-ce itself depends on SDL plus SDL_ttf/FreeType, SDL_mixer and SDL_image for relevant modules. [1]</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541"/>
            <w:shd w:fill="15324B"/>
            <w:vAlign w:val="center"/>
            <w:tcMar>
              <w:top w:w="90" w:type="dxa"/>
              <w:start w:w="90" w:type="dxa"/>
              <w:bottom w:w="90" w:type="dxa"/>
              <w:end w:w="90" w:type="dxa"/>
            </w:tcMar>
          </w:tcPr>
          <w:p>
            <w:r>
              <w:rPr>
                <w:rFonts w:ascii="Inter" w:hAnsi="Inter"/>
                <w:b/>
                <w:color w:val="FFFFFF"/>
                <w:sz w:val="17"/>
              </w:rPr>
              <w:t>Capability</w:t>
            </w:r>
          </w:p>
        </w:tc>
        <w:tc>
          <w:tcPr>
            <w:tcW w:type="dxa" w:w="2541"/>
            <w:shd w:fill="15324B"/>
            <w:vAlign w:val="center"/>
            <w:tcMar>
              <w:top w:w="90" w:type="dxa"/>
              <w:start w:w="90" w:type="dxa"/>
              <w:bottom w:w="90" w:type="dxa"/>
              <w:end w:w="90" w:type="dxa"/>
            </w:tcMar>
          </w:tcPr>
          <w:p>
            <w:r>
              <w:rPr>
                <w:rFonts w:ascii="Inter" w:hAnsi="Inter"/>
                <w:b/>
                <w:color w:val="FFFFFF"/>
                <w:sz w:val="17"/>
              </w:rPr>
              <w:t>Playground concept owner</w:t>
            </w:r>
          </w:p>
        </w:tc>
        <w:tc>
          <w:tcPr>
            <w:tcW w:type="dxa" w:w="2541"/>
            <w:shd w:fill="15324B"/>
            <w:vAlign w:val="center"/>
            <w:tcMar>
              <w:top w:w="90" w:type="dxa"/>
              <w:start w:w="90" w:type="dxa"/>
              <w:bottom w:w="90" w:type="dxa"/>
              <w:end w:w="90" w:type="dxa"/>
            </w:tcMar>
          </w:tcPr>
          <w:p>
            <w:r>
              <w:rPr>
                <w:rFonts w:ascii="Inter" w:hAnsi="Inter"/>
                <w:b/>
                <w:color w:val="FFFFFF"/>
                <w:sz w:val="17"/>
              </w:rPr>
              <w:t>Recommended provider</w:t>
            </w:r>
          </w:p>
        </w:tc>
        <w:tc>
          <w:tcPr>
            <w:tcW w:type="dxa" w:w="2541"/>
            <w:shd w:fill="15324B"/>
            <w:vAlign w:val="center"/>
            <w:tcMar>
              <w:top w:w="90" w:type="dxa"/>
              <w:start w:w="90" w:type="dxa"/>
              <w:bottom w:w="90" w:type="dxa"/>
              <w:end w:w="90" w:type="dxa"/>
            </w:tcMar>
          </w:tcPr>
          <w:p>
            <w:r>
              <w:rPr>
                <w:rFonts w:ascii="Inter" w:hAnsi="Inter"/>
                <w:b/>
                <w:color w:val="FFFFFF"/>
                <w:sz w:val="17"/>
              </w:rPr>
              <w:t>Rationale / notes</w:t>
            </w:r>
          </w:p>
        </w:tc>
      </w:tr>
      <w:tr>
        <w:trPr>
          <w:cantSplit/>
        </w:trPr>
        <w:tc>
          <w:tcPr>
            <w:tcW w:type="dxa" w:w="2541"/>
            <w:vAlign w:val="top"/>
            <w:tcMar>
              <w:top w:w="90" w:type="dxa"/>
              <w:start w:w="90" w:type="dxa"/>
              <w:bottom w:w="90" w:type="dxa"/>
              <w:end w:w="90" w:type="dxa"/>
            </w:tcMar>
          </w:tcPr>
          <w:p>
            <w:r>
              <w:rPr>
                <w:rFonts w:ascii="Inter" w:hAnsi="Inter"/>
                <w:color w:val="1E2933"/>
                <w:sz w:val="17"/>
              </w:rPr>
              <w:t>Window / OS events</w:t>
            </w:r>
          </w:p>
        </w:tc>
        <w:tc>
          <w:tcPr>
            <w:tcW w:type="dxa" w:w="2541"/>
            <w:vAlign w:val="top"/>
            <w:tcMar>
              <w:top w:w="90" w:type="dxa"/>
              <w:start w:w="90" w:type="dxa"/>
              <w:bottom w:w="90" w:type="dxa"/>
              <w:end w:w="90" w:type="dxa"/>
            </w:tcMar>
          </w:tcPr>
          <w:p>
            <w:r>
              <w:rPr>
                <w:rFonts w:ascii="Inter" w:hAnsi="Inter"/>
                <w:color w:val="1E2933"/>
                <w:sz w:val="17"/>
              </w:rPr>
              <w:t>Playground runtime</w:t>
            </w:r>
          </w:p>
        </w:tc>
        <w:tc>
          <w:tcPr>
            <w:tcW w:type="dxa" w:w="2541"/>
            <w:vAlign w:val="top"/>
            <w:tcMar>
              <w:top w:w="90" w:type="dxa"/>
              <w:start w:w="90" w:type="dxa"/>
              <w:bottom w:w="90" w:type="dxa"/>
              <w:end w:w="90" w:type="dxa"/>
            </w:tcMar>
          </w:tcPr>
          <w:p>
            <w:r>
              <w:rPr>
                <w:rFonts w:ascii="Inter" w:hAnsi="Inter"/>
                <w:color w:val="1E2933"/>
                <w:sz w:val="17"/>
              </w:rPr>
              <w:t>pygame-ce / SDL</w:t>
            </w:r>
          </w:p>
        </w:tc>
        <w:tc>
          <w:tcPr>
            <w:tcW w:type="dxa" w:w="2541"/>
            <w:vAlign w:val="top"/>
            <w:tcMar>
              <w:top w:w="90" w:type="dxa"/>
              <w:start w:w="90" w:type="dxa"/>
              <w:bottom w:w="90" w:type="dxa"/>
              <w:end w:w="90" w:type="dxa"/>
            </w:tcMar>
          </w:tcPr>
          <w:p>
            <w:r>
              <w:rPr>
                <w:rFonts w:ascii="Inter" w:hAnsi="Inter"/>
                <w:color w:val="1E2933"/>
                <w:sz w:val="17"/>
              </w:rPr>
              <w:t>Mature cross-platform abstraction; avoid direct SDL binding unless a real gap appears.</w:t>
            </w:r>
          </w:p>
        </w:tc>
      </w:tr>
      <w:tr>
        <w:trPr>
          <w:cantSplit/>
        </w:trPr>
        <w:tc>
          <w:tcPr>
            <w:tcW w:type="dxa" w:w="2541"/>
            <w:vAlign w:val="top"/>
            <w:tcMar>
              <w:top w:w="90" w:type="dxa"/>
              <w:start w:w="90" w:type="dxa"/>
              <w:bottom w:w="90" w:type="dxa"/>
              <w:end w:w="90" w:type="dxa"/>
            </w:tcMar>
            <w:shd w:fill="F7F9FB"/>
          </w:tcPr>
          <w:p>
            <w:r>
              <w:rPr>
                <w:rFonts w:ascii="Inter" w:hAnsi="Inter"/>
                <w:color w:val="1E2933"/>
                <w:sz w:val="17"/>
              </w:rPr>
              <w:t>Keyboard / mouse / touch</w:t>
            </w:r>
          </w:p>
        </w:tc>
        <w:tc>
          <w:tcPr>
            <w:tcW w:type="dxa" w:w="2541"/>
            <w:vAlign w:val="top"/>
            <w:tcMar>
              <w:top w:w="90" w:type="dxa"/>
              <w:start w:w="90" w:type="dxa"/>
              <w:bottom w:w="90" w:type="dxa"/>
              <w:end w:w="90" w:type="dxa"/>
            </w:tcMar>
            <w:shd w:fill="F7F9FB"/>
          </w:tcPr>
          <w:p>
            <w:r>
              <w:rPr>
                <w:rFonts w:ascii="Inter" w:hAnsi="Inter"/>
                <w:color w:val="1E2933"/>
                <w:sz w:val="17"/>
              </w:rPr>
              <w:t>Input model</w:t>
            </w:r>
          </w:p>
        </w:tc>
        <w:tc>
          <w:tcPr>
            <w:tcW w:type="dxa" w:w="2541"/>
            <w:vAlign w:val="top"/>
            <w:tcMar>
              <w:top w:w="90" w:type="dxa"/>
              <w:start w:w="90" w:type="dxa"/>
              <w:bottom w:w="90" w:type="dxa"/>
              <w:end w:w="90" w:type="dxa"/>
            </w:tcMar>
            <w:shd w:fill="F7F9FB"/>
          </w:tcPr>
          <w:p>
            <w:r>
              <w:rPr>
                <w:rFonts w:ascii="Inter" w:hAnsi="Inter"/>
                <w:color w:val="1E2933"/>
                <w:sz w:val="17"/>
              </w:rPr>
              <w:t>pygame-ce</w:t>
            </w:r>
          </w:p>
        </w:tc>
        <w:tc>
          <w:tcPr>
            <w:tcW w:type="dxa" w:w="2541"/>
            <w:vAlign w:val="top"/>
            <w:tcMar>
              <w:top w:w="90" w:type="dxa"/>
              <w:start w:w="90" w:type="dxa"/>
              <w:bottom w:w="90" w:type="dxa"/>
              <w:end w:w="90" w:type="dxa"/>
            </w:tcMar>
            <w:shd w:fill="F7F9FB"/>
          </w:tcPr>
          <w:p>
            <w:r>
              <w:rPr>
                <w:rFonts w:ascii="Inter" w:hAnsi="Inter"/>
                <w:color w:val="1E2933"/>
                <w:sz w:val="17"/>
              </w:rPr>
              <w:t>Event queue and device state already integrate with SDL. [2]</w:t>
            </w:r>
          </w:p>
        </w:tc>
      </w:tr>
      <w:tr>
        <w:trPr>
          <w:cantSplit/>
        </w:trPr>
        <w:tc>
          <w:tcPr>
            <w:tcW w:type="dxa" w:w="2541"/>
            <w:vAlign w:val="top"/>
            <w:tcMar>
              <w:top w:w="90" w:type="dxa"/>
              <w:start w:w="90" w:type="dxa"/>
              <w:bottom w:w="90" w:type="dxa"/>
              <w:end w:w="90" w:type="dxa"/>
            </w:tcMar>
          </w:tcPr>
          <w:p>
            <w:r>
              <w:rPr>
                <w:rFonts w:ascii="Inter" w:hAnsi="Inter"/>
                <w:color w:val="1E2933"/>
                <w:sz w:val="17"/>
              </w:rPr>
              <w:t>Clock / frame pacing</w:t>
            </w:r>
          </w:p>
        </w:tc>
        <w:tc>
          <w:tcPr>
            <w:tcW w:type="dxa" w:w="2541"/>
            <w:vAlign w:val="top"/>
            <w:tcMar>
              <w:top w:w="90" w:type="dxa"/>
              <w:start w:w="90" w:type="dxa"/>
              <w:bottom w:w="90" w:type="dxa"/>
              <w:end w:w="90" w:type="dxa"/>
            </w:tcMar>
          </w:tcPr>
          <w:p>
            <w:r>
              <w:rPr>
                <w:rFonts w:ascii="Inter" w:hAnsi="Inter"/>
                <w:color w:val="1E2933"/>
                <w:sz w:val="17"/>
              </w:rPr>
              <w:t>Runtime</w:t>
            </w:r>
          </w:p>
        </w:tc>
        <w:tc>
          <w:tcPr>
            <w:tcW w:type="dxa" w:w="2541"/>
            <w:vAlign w:val="top"/>
            <w:tcMar>
              <w:top w:w="90" w:type="dxa"/>
              <w:start w:w="90" w:type="dxa"/>
              <w:bottom w:w="90" w:type="dxa"/>
              <w:end w:w="90" w:type="dxa"/>
            </w:tcMar>
          </w:tcPr>
          <w:p>
            <w:r>
              <w:rPr>
                <w:rFonts w:ascii="Inter" w:hAnsi="Inter"/>
                <w:color w:val="1E2933"/>
                <w:sz w:val="17"/>
              </w:rPr>
              <w:t>pygame-ce Clock</w:t>
            </w:r>
          </w:p>
        </w:tc>
        <w:tc>
          <w:tcPr>
            <w:tcW w:type="dxa" w:w="2541"/>
            <w:vAlign w:val="top"/>
            <w:tcMar>
              <w:top w:w="90" w:type="dxa"/>
              <w:start w:w="90" w:type="dxa"/>
              <w:bottom w:w="90" w:type="dxa"/>
              <w:end w:w="90" w:type="dxa"/>
            </w:tcMar>
          </w:tcPr>
          <w:p>
            <w:r>
              <w:rPr>
                <w:rFonts w:ascii="Inter" w:hAnsi="Inter"/>
                <w:color w:val="1E2933"/>
                <w:sz w:val="17"/>
              </w:rPr>
              <w:t>Simple, proven FPS control and delta timing. [3]</w:t>
            </w:r>
          </w:p>
        </w:tc>
      </w:tr>
      <w:tr>
        <w:trPr>
          <w:cantSplit/>
        </w:trPr>
        <w:tc>
          <w:tcPr>
            <w:tcW w:type="dxa" w:w="2541"/>
            <w:vAlign w:val="top"/>
            <w:tcMar>
              <w:top w:w="90" w:type="dxa"/>
              <w:start w:w="90" w:type="dxa"/>
              <w:bottom w:w="90" w:type="dxa"/>
              <w:end w:w="90" w:type="dxa"/>
            </w:tcMar>
            <w:shd w:fill="F7F9FB"/>
          </w:tcPr>
          <w:p>
            <w:r>
              <w:rPr>
                <w:rFonts w:ascii="Inter" w:hAnsi="Inter"/>
                <w:color w:val="1E2933"/>
                <w:sz w:val="17"/>
              </w:rPr>
              <w:t>Audio / music</w:t>
            </w:r>
          </w:p>
        </w:tc>
        <w:tc>
          <w:tcPr>
            <w:tcW w:type="dxa" w:w="2541"/>
            <w:vAlign w:val="top"/>
            <w:tcMar>
              <w:top w:w="90" w:type="dxa"/>
              <w:start w:w="90" w:type="dxa"/>
              <w:bottom w:w="90" w:type="dxa"/>
              <w:end w:w="90" w:type="dxa"/>
            </w:tcMar>
            <w:shd w:fill="F7F9FB"/>
          </w:tcPr>
          <w:p>
            <w:r>
              <w:rPr>
                <w:rFonts w:ascii="Inter" w:hAnsi="Inter"/>
                <w:color w:val="1E2933"/>
                <w:sz w:val="17"/>
              </w:rPr>
              <w:t>Sound API</w:t>
            </w:r>
          </w:p>
        </w:tc>
        <w:tc>
          <w:tcPr>
            <w:tcW w:type="dxa" w:w="2541"/>
            <w:vAlign w:val="top"/>
            <w:tcMar>
              <w:top w:w="90" w:type="dxa"/>
              <w:start w:w="90" w:type="dxa"/>
              <w:bottom w:w="90" w:type="dxa"/>
              <w:end w:w="90" w:type="dxa"/>
            </w:tcMar>
            <w:shd w:fill="F7F9FB"/>
          </w:tcPr>
          <w:p>
            <w:r>
              <w:rPr>
                <w:rFonts w:ascii="Inter" w:hAnsi="Inter"/>
                <w:color w:val="1E2933"/>
                <w:sz w:val="17"/>
              </w:rPr>
              <w:t>pygame-ce mixer / SDL_mixer</w:t>
            </w:r>
          </w:p>
        </w:tc>
        <w:tc>
          <w:tcPr>
            <w:tcW w:type="dxa" w:w="2541"/>
            <w:vAlign w:val="top"/>
            <w:tcMar>
              <w:top w:w="90" w:type="dxa"/>
              <w:start w:w="90" w:type="dxa"/>
              <w:bottom w:w="90" w:type="dxa"/>
              <w:end w:w="90" w:type="dxa"/>
            </w:tcMar>
            <w:shd w:fill="F7F9FB"/>
          </w:tcPr>
          <w:p>
            <w:r>
              <w:rPr>
                <w:rFonts w:ascii="Inter" w:hAnsi="Inter"/>
                <w:color w:val="1E2933"/>
                <w:sz w:val="17"/>
              </w:rPr>
              <w:t>Keep current integration; expose a simpler Playground Sound API. [4]</w:t>
            </w:r>
          </w:p>
        </w:tc>
      </w:tr>
      <w:tr>
        <w:trPr>
          <w:cantSplit/>
        </w:trPr>
        <w:tc>
          <w:tcPr>
            <w:tcW w:type="dxa" w:w="2541"/>
            <w:vAlign w:val="top"/>
            <w:tcMar>
              <w:top w:w="90" w:type="dxa"/>
              <w:start w:w="90" w:type="dxa"/>
              <w:bottom w:w="90" w:type="dxa"/>
              <w:end w:w="90" w:type="dxa"/>
            </w:tcMar>
          </w:tcPr>
          <w:p>
            <w:r>
              <w:rPr>
                <w:rFonts w:ascii="Inter" w:hAnsi="Inter"/>
                <w:color w:val="1E2933"/>
                <w:sz w:val="17"/>
              </w:rPr>
              <w:t>Game controllers</w:t>
            </w:r>
          </w:p>
        </w:tc>
        <w:tc>
          <w:tcPr>
            <w:tcW w:type="dxa" w:w="2541"/>
            <w:vAlign w:val="top"/>
            <w:tcMar>
              <w:top w:w="90" w:type="dxa"/>
              <w:start w:w="90" w:type="dxa"/>
              <w:bottom w:w="90" w:type="dxa"/>
              <w:end w:w="90" w:type="dxa"/>
            </w:tcMar>
          </w:tcPr>
          <w:p>
            <w:r>
              <w:rPr>
                <w:rFonts w:ascii="Inter" w:hAnsi="Inter"/>
                <w:color w:val="1E2933"/>
                <w:sz w:val="17"/>
              </w:rPr>
              <w:t>Controller API</w:t>
            </w:r>
          </w:p>
        </w:tc>
        <w:tc>
          <w:tcPr>
            <w:tcW w:type="dxa" w:w="2541"/>
            <w:vAlign w:val="top"/>
            <w:tcMar>
              <w:top w:w="90" w:type="dxa"/>
              <w:start w:w="90" w:type="dxa"/>
              <w:bottom w:w="90" w:type="dxa"/>
              <w:end w:w="90" w:type="dxa"/>
            </w:tcMar>
          </w:tcPr>
          <w:p>
            <w:r>
              <w:rPr>
                <w:rFonts w:ascii="Inter" w:hAnsi="Inter"/>
                <w:color w:val="1E2933"/>
                <w:sz w:val="17"/>
              </w:rPr>
              <w:t>pygame-ce / SDL</w:t>
            </w:r>
          </w:p>
        </w:tc>
        <w:tc>
          <w:tcPr>
            <w:tcW w:type="dxa" w:w="2541"/>
            <w:vAlign w:val="top"/>
            <w:tcMar>
              <w:top w:w="90" w:type="dxa"/>
              <w:start w:w="90" w:type="dxa"/>
              <w:bottom w:w="90" w:type="dxa"/>
              <w:end w:w="90" w:type="dxa"/>
            </w:tcMar>
          </w:tcPr>
          <w:p>
            <w:r>
              <w:rPr>
                <w:rFonts w:ascii="Inter" w:hAnsi="Inter"/>
                <w:color w:val="1E2933"/>
                <w:sz w:val="17"/>
              </w:rPr>
              <w:t>Joystick/gamepad support and events already exist. [15]</w:t>
            </w:r>
          </w:p>
        </w:tc>
      </w:tr>
      <w:tr>
        <w:trPr>
          <w:cantSplit/>
        </w:trPr>
        <w:tc>
          <w:tcPr>
            <w:tcW w:type="dxa" w:w="2541"/>
            <w:vAlign w:val="top"/>
            <w:tcMar>
              <w:top w:w="90" w:type="dxa"/>
              <w:start w:w="90" w:type="dxa"/>
              <w:bottom w:w="90" w:type="dxa"/>
              <w:end w:w="90" w:type="dxa"/>
            </w:tcMar>
            <w:shd w:fill="F7F9FB"/>
          </w:tcPr>
          <w:p>
            <w:r>
              <w:rPr>
                <w:rFonts w:ascii="Inter" w:hAnsi="Inter"/>
                <w:color w:val="1E2933"/>
                <w:sz w:val="17"/>
              </w:rPr>
              <w:t>MIDI</w:t>
            </w:r>
          </w:p>
        </w:tc>
        <w:tc>
          <w:tcPr>
            <w:tcW w:type="dxa" w:w="2541"/>
            <w:vAlign w:val="top"/>
            <w:tcMar>
              <w:top w:w="90" w:type="dxa"/>
              <w:start w:w="90" w:type="dxa"/>
              <w:bottom w:w="90" w:type="dxa"/>
              <w:end w:w="90" w:type="dxa"/>
            </w:tcMar>
            <w:shd w:fill="F7F9FB"/>
          </w:tcPr>
          <w:p>
            <w:r>
              <w:rPr>
                <w:rFonts w:ascii="Inter" w:hAnsi="Inter"/>
                <w:color w:val="1E2933"/>
                <w:sz w:val="17"/>
              </w:rPr>
              <w:t>MIDI API</w:t>
            </w:r>
          </w:p>
        </w:tc>
        <w:tc>
          <w:tcPr>
            <w:tcW w:type="dxa" w:w="2541"/>
            <w:vAlign w:val="top"/>
            <w:tcMar>
              <w:top w:w="90" w:type="dxa"/>
              <w:start w:w="90" w:type="dxa"/>
              <w:bottom w:w="90" w:type="dxa"/>
              <w:end w:w="90" w:type="dxa"/>
            </w:tcMar>
            <w:shd w:fill="F7F9FB"/>
          </w:tcPr>
          <w:p>
            <w:r>
              <w:rPr>
                <w:rFonts w:ascii="Inter" w:hAnsi="Inter"/>
                <w:color w:val="1E2933"/>
                <w:sz w:val="17"/>
              </w:rPr>
              <w:t>pygame.midi / PortMidi initially</w:t>
            </w:r>
          </w:p>
        </w:tc>
        <w:tc>
          <w:tcPr>
            <w:tcW w:type="dxa" w:w="2541"/>
            <w:vAlign w:val="top"/>
            <w:tcMar>
              <w:top w:w="90" w:type="dxa"/>
              <w:start w:w="90" w:type="dxa"/>
              <w:bottom w:w="90" w:type="dxa"/>
              <w:end w:w="90" w:type="dxa"/>
            </w:tcMar>
            <w:shd w:fill="F7F9FB"/>
          </w:tcPr>
          <w:p>
            <w:r>
              <w:rPr>
                <w:rFonts w:ascii="Inter" w:hAnsi="Inter"/>
                <w:color w:val="1E2933"/>
                <w:sz w:val="17"/>
              </w:rPr>
              <w:t>Useful creative-coding input; isolate behind optional API. [16]</w:t>
            </w:r>
          </w:p>
        </w:tc>
      </w:tr>
      <w:tr>
        <w:trPr>
          <w:cantSplit/>
        </w:trPr>
        <w:tc>
          <w:tcPr>
            <w:tcW w:type="dxa" w:w="2541"/>
            <w:vAlign w:val="top"/>
            <w:tcMar>
              <w:top w:w="90" w:type="dxa"/>
              <w:start w:w="90" w:type="dxa"/>
              <w:bottom w:w="90" w:type="dxa"/>
              <w:end w:w="90" w:type="dxa"/>
            </w:tcMar>
          </w:tcPr>
          <w:p>
            <w:r>
              <w:rPr>
                <w:rFonts w:ascii="Inter" w:hAnsi="Inter"/>
                <w:color w:val="1E2933"/>
                <w:sz w:val="17"/>
              </w:rPr>
              <w:t>Basic 2D raster</w:t>
            </w:r>
          </w:p>
        </w:tc>
        <w:tc>
          <w:tcPr>
            <w:tcW w:type="dxa" w:w="2541"/>
            <w:vAlign w:val="top"/>
            <w:tcMar>
              <w:top w:w="90" w:type="dxa"/>
              <w:start w:w="90" w:type="dxa"/>
              <w:bottom w:w="90" w:type="dxa"/>
              <w:end w:w="90" w:type="dxa"/>
            </w:tcMar>
          </w:tcPr>
          <w:p>
            <w:r>
              <w:rPr>
                <w:rFonts w:ascii="Inter" w:hAnsi="Inter"/>
                <w:color w:val="1E2933"/>
                <w:sz w:val="17"/>
              </w:rPr>
              <w:t>Drawing API</w:t>
            </w:r>
          </w:p>
        </w:tc>
        <w:tc>
          <w:tcPr>
            <w:tcW w:type="dxa" w:w="2541"/>
            <w:vAlign w:val="top"/>
            <w:tcMar>
              <w:top w:w="90" w:type="dxa"/>
              <w:start w:w="90" w:type="dxa"/>
              <w:bottom w:w="90" w:type="dxa"/>
              <w:end w:w="90" w:type="dxa"/>
            </w:tcMar>
          </w:tcPr>
          <w:p>
            <w:r>
              <w:rPr>
                <w:rFonts w:ascii="Inter" w:hAnsi="Inter"/>
                <w:color w:val="1E2933"/>
                <w:sz w:val="17"/>
              </w:rPr>
              <w:t>PygameRenderer</w:t>
            </w:r>
          </w:p>
        </w:tc>
        <w:tc>
          <w:tcPr>
            <w:tcW w:type="dxa" w:w="2541"/>
            <w:vAlign w:val="top"/>
            <w:tcMar>
              <w:top w:w="90" w:type="dxa"/>
              <w:start w:w="90" w:type="dxa"/>
              <w:bottom w:w="90" w:type="dxa"/>
              <w:end w:w="90" w:type="dxa"/>
            </w:tcMar>
          </w:tcPr>
          <w:p>
            <w:r>
              <w:rPr>
                <w:rFonts w:ascii="Inter" w:hAnsi="Inter"/>
                <w:color w:val="1E2933"/>
                <w:sz w:val="17"/>
              </w:rPr>
              <w:t>Fast startup, minimal dependency, ideal default teaching renderer.</w:t>
            </w:r>
          </w:p>
        </w:tc>
      </w:tr>
      <w:tr>
        <w:trPr>
          <w:cantSplit/>
        </w:trPr>
        <w:tc>
          <w:tcPr>
            <w:tcW w:type="dxa" w:w="2541"/>
            <w:vAlign w:val="top"/>
            <w:tcMar>
              <w:top w:w="90" w:type="dxa"/>
              <w:start w:w="90" w:type="dxa"/>
              <w:bottom w:w="90" w:type="dxa"/>
              <w:end w:w="90" w:type="dxa"/>
            </w:tcMar>
            <w:shd w:fill="F7F9FB"/>
          </w:tcPr>
          <w:p>
            <w:r>
              <w:rPr>
                <w:rFonts w:ascii="Inter" w:hAnsi="Inter"/>
                <w:color w:val="1E2933"/>
                <w:sz w:val="17"/>
              </w:rPr>
              <w:t>High-quality 2D vector</w:t>
            </w:r>
          </w:p>
        </w:tc>
        <w:tc>
          <w:tcPr>
            <w:tcW w:type="dxa" w:w="2541"/>
            <w:vAlign w:val="top"/>
            <w:tcMar>
              <w:top w:w="90" w:type="dxa"/>
              <w:start w:w="90" w:type="dxa"/>
              <w:bottom w:w="90" w:type="dxa"/>
              <w:end w:w="90" w:type="dxa"/>
            </w:tcMar>
            <w:shd w:fill="F7F9FB"/>
          </w:tcPr>
          <w:p>
            <w:r>
              <w:rPr>
                <w:rFonts w:ascii="Inter" w:hAnsi="Inter"/>
                <w:color w:val="1E2933"/>
                <w:sz w:val="17"/>
              </w:rPr>
              <w:t>Path/Paint/Canvas</w:t>
            </w:r>
          </w:p>
        </w:tc>
        <w:tc>
          <w:tcPr>
            <w:tcW w:type="dxa" w:w="2541"/>
            <w:vAlign w:val="top"/>
            <w:tcMar>
              <w:top w:w="90" w:type="dxa"/>
              <w:start w:w="90" w:type="dxa"/>
              <w:bottom w:w="90" w:type="dxa"/>
              <w:end w:w="90" w:type="dxa"/>
            </w:tcMar>
            <w:shd w:fill="F7F9FB"/>
          </w:tcPr>
          <w:p>
            <w:r>
              <w:rPr>
                <w:rFonts w:ascii="Inter" w:hAnsi="Inter"/>
                <w:color w:val="1E2933"/>
                <w:sz w:val="17"/>
              </w:rPr>
              <w:t>SkiaRenderer</w:t>
            </w:r>
          </w:p>
        </w:tc>
        <w:tc>
          <w:tcPr>
            <w:tcW w:type="dxa" w:w="2541"/>
            <w:vAlign w:val="top"/>
            <w:tcMar>
              <w:top w:w="90" w:type="dxa"/>
              <w:start w:w="90" w:type="dxa"/>
              <w:bottom w:w="90" w:type="dxa"/>
              <w:end w:w="90" w:type="dxa"/>
            </w:tcMar>
            <w:shd w:fill="F7F9FB"/>
          </w:tcPr>
          <w:p>
            <w:r>
              <w:rPr>
                <w:rFonts w:ascii="Inter" w:hAnsi="Inter"/>
                <w:color w:val="1E2933"/>
                <w:sz w:val="17"/>
              </w:rPr>
              <w:t>Paths, transforms, antialiasing, filters and multiple backends. [5][6]</w:t>
            </w:r>
          </w:p>
        </w:tc>
      </w:tr>
      <w:tr>
        <w:trPr>
          <w:cantSplit/>
        </w:trPr>
        <w:tc>
          <w:tcPr>
            <w:tcW w:type="dxa" w:w="2541"/>
            <w:vAlign w:val="top"/>
            <w:tcMar>
              <w:top w:w="90" w:type="dxa"/>
              <w:start w:w="90" w:type="dxa"/>
              <w:bottom w:w="90" w:type="dxa"/>
              <w:end w:w="90" w:type="dxa"/>
            </w:tcMar>
          </w:tcPr>
          <w:p>
            <w:r>
              <w:rPr>
                <w:rFonts w:ascii="Inter" w:hAnsi="Inter"/>
                <w:color w:val="1E2933"/>
                <w:sz w:val="17"/>
              </w:rPr>
              <w:t>Typography / shaping</w:t>
            </w:r>
          </w:p>
        </w:tc>
        <w:tc>
          <w:tcPr>
            <w:tcW w:type="dxa" w:w="2541"/>
            <w:vAlign w:val="top"/>
            <w:tcMar>
              <w:top w:w="90" w:type="dxa"/>
              <w:start w:w="90" w:type="dxa"/>
              <w:bottom w:w="90" w:type="dxa"/>
              <w:end w:w="90" w:type="dxa"/>
            </w:tcMar>
          </w:tcPr>
          <w:p>
            <w:r>
              <w:rPr>
                <w:rFonts w:ascii="Inter" w:hAnsi="Inter"/>
                <w:color w:val="1E2933"/>
                <w:sz w:val="17"/>
              </w:rPr>
              <w:t>Text model</w:t>
            </w:r>
          </w:p>
        </w:tc>
        <w:tc>
          <w:tcPr>
            <w:tcW w:type="dxa" w:w="2541"/>
            <w:vAlign w:val="top"/>
            <w:tcMar>
              <w:top w:w="90" w:type="dxa"/>
              <w:start w:w="90" w:type="dxa"/>
              <w:bottom w:w="90" w:type="dxa"/>
              <w:end w:w="90" w:type="dxa"/>
            </w:tcMar>
          </w:tcPr>
          <w:p>
            <w:r>
              <w:rPr>
                <w:rFonts w:ascii="Inter" w:hAnsi="Inter"/>
                <w:color w:val="1E2933"/>
                <w:sz w:val="17"/>
              </w:rPr>
              <w:t>Skia + uharfbuzz + fontTools</w:t>
            </w:r>
          </w:p>
        </w:tc>
        <w:tc>
          <w:tcPr>
            <w:tcW w:type="dxa" w:w="2541"/>
            <w:vAlign w:val="top"/>
            <w:tcMar>
              <w:top w:w="90" w:type="dxa"/>
              <w:start w:w="90" w:type="dxa"/>
              <w:bottom w:w="90" w:type="dxa"/>
              <w:end w:w="90" w:type="dxa"/>
            </w:tcMar>
          </w:tcPr>
          <w:p>
            <w:r>
              <w:rPr>
                <w:rFonts w:ascii="Inter" w:hAnsi="Inter"/>
                <w:color w:val="1E2933"/>
                <w:sz w:val="17"/>
              </w:rPr>
              <w:t>Keep shaping/layout above renderer; drawbot-skia demonstrates the approach. [7][17][18]</w:t>
            </w:r>
          </w:p>
        </w:tc>
      </w:tr>
      <w:tr>
        <w:trPr>
          <w:cantSplit/>
        </w:trPr>
        <w:tc>
          <w:tcPr>
            <w:tcW w:type="dxa" w:w="2541"/>
            <w:vAlign w:val="top"/>
            <w:tcMar>
              <w:top w:w="90" w:type="dxa"/>
              <w:start w:w="90" w:type="dxa"/>
              <w:bottom w:w="90" w:type="dxa"/>
              <w:end w:w="90" w:type="dxa"/>
            </w:tcMar>
            <w:shd w:fill="F7F9FB"/>
          </w:tcPr>
          <w:p>
            <w:r>
              <w:rPr>
                <w:rFonts w:ascii="Inter" w:hAnsi="Inter"/>
                <w:color w:val="1E2933"/>
                <w:sz w:val="17"/>
              </w:rPr>
              <w:t>Raster image processing</w:t>
            </w:r>
          </w:p>
        </w:tc>
        <w:tc>
          <w:tcPr>
            <w:tcW w:type="dxa" w:w="2541"/>
            <w:vAlign w:val="top"/>
            <w:tcMar>
              <w:top w:w="90" w:type="dxa"/>
              <w:start w:w="90" w:type="dxa"/>
              <w:bottom w:w="90" w:type="dxa"/>
              <w:end w:w="90" w:type="dxa"/>
            </w:tcMar>
            <w:shd w:fill="F7F9FB"/>
          </w:tcPr>
          <w:p>
            <w:r>
              <w:rPr>
                <w:rFonts w:ascii="Inter" w:hAnsi="Inter"/>
                <w:color w:val="1E2933"/>
                <w:sz w:val="17"/>
              </w:rPr>
              <w:t>Image model</w:t>
            </w:r>
          </w:p>
        </w:tc>
        <w:tc>
          <w:tcPr>
            <w:tcW w:type="dxa" w:w="2541"/>
            <w:vAlign w:val="top"/>
            <w:tcMar>
              <w:top w:w="90" w:type="dxa"/>
              <w:start w:w="90" w:type="dxa"/>
              <w:bottom w:w="90" w:type="dxa"/>
              <w:end w:w="90" w:type="dxa"/>
            </w:tcMar>
            <w:shd w:fill="F7F9FB"/>
          </w:tcPr>
          <w:p>
            <w:r>
              <w:rPr>
                <w:rFonts w:ascii="Inter" w:hAnsi="Inter"/>
                <w:color w:val="1E2933"/>
                <w:sz w:val="17"/>
              </w:rPr>
              <w:t>Pillow + NumPy</w:t>
            </w:r>
          </w:p>
        </w:tc>
        <w:tc>
          <w:tcPr>
            <w:tcW w:type="dxa" w:w="2541"/>
            <w:vAlign w:val="top"/>
            <w:tcMar>
              <w:top w:w="90" w:type="dxa"/>
              <w:start w:w="90" w:type="dxa"/>
              <w:bottom w:w="90" w:type="dxa"/>
              <w:end w:w="90" w:type="dxa"/>
            </w:tcMar>
            <w:shd w:fill="F7F9FB"/>
          </w:tcPr>
          <w:p>
            <w:r>
              <w:rPr>
                <w:rFonts w:ascii="Inter" w:hAnsi="Inter"/>
                <w:color w:val="1E2933"/>
                <w:sz w:val="17"/>
              </w:rPr>
              <w:t>Well-supported cross-platform processing; keep optional until used. [19][20]</w:t>
            </w:r>
          </w:p>
        </w:tc>
      </w:tr>
      <w:tr>
        <w:trPr>
          <w:cantSplit/>
        </w:trPr>
        <w:tc>
          <w:tcPr>
            <w:tcW w:type="dxa" w:w="2541"/>
            <w:vAlign w:val="top"/>
            <w:tcMar>
              <w:top w:w="90" w:type="dxa"/>
              <w:start w:w="90" w:type="dxa"/>
              <w:bottom w:w="90" w:type="dxa"/>
              <w:end w:w="90" w:type="dxa"/>
            </w:tcMar>
          </w:tcPr>
          <w:p>
            <w:r>
              <w:rPr>
                <w:rFonts w:ascii="Inter" w:hAnsi="Inter"/>
                <w:color w:val="1E2933"/>
                <w:sz w:val="17"/>
              </w:rPr>
              <w:t>SVG import</w:t>
            </w:r>
          </w:p>
        </w:tc>
        <w:tc>
          <w:tcPr>
            <w:tcW w:type="dxa" w:w="2541"/>
            <w:vAlign w:val="top"/>
            <w:tcMar>
              <w:top w:w="90" w:type="dxa"/>
              <w:start w:w="90" w:type="dxa"/>
              <w:bottom w:w="90" w:type="dxa"/>
              <w:end w:w="90" w:type="dxa"/>
            </w:tcMar>
          </w:tcPr>
          <w:p>
            <w:r>
              <w:rPr>
                <w:rFonts w:ascii="Inter" w:hAnsi="Inter"/>
                <w:color w:val="1E2933"/>
                <w:sz w:val="17"/>
              </w:rPr>
              <w:t>Image/Path resource</w:t>
            </w:r>
          </w:p>
        </w:tc>
        <w:tc>
          <w:tcPr>
            <w:tcW w:type="dxa" w:w="2541"/>
            <w:vAlign w:val="top"/>
            <w:tcMar>
              <w:top w:w="90" w:type="dxa"/>
              <w:start w:w="90" w:type="dxa"/>
              <w:bottom w:w="90" w:type="dxa"/>
              <w:end w:w="90" w:type="dxa"/>
            </w:tcMar>
          </w:tcPr>
          <w:p>
            <w:r>
              <w:rPr>
                <w:rFonts w:ascii="Inter" w:hAnsi="Inter"/>
                <w:color w:val="1E2933"/>
                <w:sz w:val="17"/>
              </w:rPr>
              <w:t>resvg</w:t>
            </w:r>
          </w:p>
        </w:tc>
        <w:tc>
          <w:tcPr>
            <w:tcW w:type="dxa" w:w="2541"/>
            <w:vAlign w:val="top"/>
            <w:tcMar>
              <w:top w:w="90" w:type="dxa"/>
              <w:start w:w="90" w:type="dxa"/>
              <w:bottom w:w="90" w:type="dxa"/>
              <w:end w:w="90" w:type="dxa"/>
            </w:tcMar>
          </w:tcPr>
          <w:p>
            <w:r>
              <w:rPr>
                <w:rFonts w:ascii="Inter" w:hAnsi="Inter"/>
                <w:color w:val="1E2933"/>
                <w:sz w:val="17"/>
              </w:rPr>
              <w:t>Portable static SVG renderer; do not implement SVG parsing. [14]</w:t>
            </w:r>
          </w:p>
        </w:tc>
      </w:tr>
      <w:tr>
        <w:trPr>
          <w:cantSplit/>
        </w:trPr>
        <w:tc>
          <w:tcPr>
            <w:tcW w:type="dxa" w:w="2541"/>
            <w:vAlign w:val="top"/>
            <w:tcMar>
              <w:top w:w="90" w:type="dxa"/>
              <w:start w:w="90" w:type="dxa"/>
              <w:bottom w:w="90" w:type="dxa"/>
              <w:end w:w="90" w:type="dxa"/>
            </w:tcMar>
            <w:shd w:fill="F7F9FB"/>
          </w:tcPr>
          <w:p>
            <w:r>
              <w:rPr>
                <w:rFonts w:ascii="Inter" w:hAnsi="Inter"/>
                <w:color w:val="1E2933"/>
                <w:sz w:val="17"/>
              </w:rPr>
              <w:t>PDF/SVG export</w:t>
            </w:r>
          </w:p>
        </w:tc>
        <w:tc>
          <w:tcPr>
            <w:tcW w:type="dxa" w:w="2541"/>
            <w:vAlign w:val="top"/>
            <w:tcMar>
              <w:top w:w="90" w:type="dxa"/>
              <w:start w:w="90" w:type="dxa"/>
              <w:bottom w:w="90" w:type="dxa"/>
              <w:end w:w="90" w:type="dxa"/>
            </w:tcMar>
            <w:shd w:fill="F7F9FB"/>
          </w:tcPr>
          <w:p>
            <w:r>
              <w:rPr>
                <w:rFonts w:ascii="Inter" w:hAnsi="Inter"/>
                <w:color w:val="1E2933"/>
                <w:sz w:val="17"/>
              </w:rPr>
              <w:t>Document/Exporter</w:t>
            </w:r>
          </w:p>
        </w:tc>
        <w:tc>
          <w:tcPr>
            <w:tcW w:type="dxa" w:w="2541"/>
            <w:vAlign w:val="top"/>
            <w:tcMar>
              <w:top w:w="90" w:type="dxa"/>
              <w:start w:w="90" w:type="dxa"/>
              <w:bottom w:w="90" w:type="dxa"/>
              <w:end w:w="90" w:type="dxa"/>
            </w:tcMar>
            <w:shd w:fill="F7F9FB"/>
          </w:tcPr>
          <w:p>
            <w:r>
              <w:rPr>
                <w:rFonts w:ascii="Inter" w:hAnsi="Inter"/>
                <w:color w:val="1E2933"/>
                <w:sz w:val="17"/>
              </w:rPr>
              <w:t>Skia first</w:t>
            </w:r>
          </w:p>
        </w:tc>
        <w:tc>
          <w:tcPr>
            <w:tcW w:type="dxa" w:w="2541"/>
            <w:vAlign w:val="top"/>
            <w:tcMar>
              <w:top w:w="90" w:type="dxa"/>
              <w:start w:w="90" w:type="dxa"/>
              <w:bottom w:w="90" w:type="dxa"/>
              <w:end w:w="90" w:type="dxa"/>
            </w:tcMar>
            <w:shd w:fill="F7F9FB"/>
          </w:tcPr>
          <w:p>
            <w:r>
              <w:rPr>
                <w:rFonts w:ascii="Inter" w:hAnsi="Inter"/>
                <w:color w:val="1E2933"/>
                <w:sz w:val="17"/>
              </w:rPr>
              <w:t>Skia supports PDF/SVG-oriented device backends; validate semantics per feature. [5]</w:t>
            </w:r>
          </w:p>
        </w:tc>
      </w:tr>
      <w:tr>
        <w:trPr>
          <w:cantSplit/>
        </w:trPr>
        <w:tc>
          <w:tcPr>
            <w:tcW w:type="dxa" w:w="2541"/>
            <w:vAlign w:val="top"/>
            <w:tcMar>
              <w:top w:w="90" w:type="dxa"/>
              <w:start w:w="90" w:type="dxa"/>
              <w:bottom w:w="90" w:type="dxa"/>
              <w:end w:w="90" w:type="dxa"/>
            </w:tcMar>
          </w:tcPr>
          <w:p>
            <w:r>
              <w:rPr>
                <w:rFonts w:ascii="Inter" w:hAnsi="Inter"/>
                <w:color w:val="1E2933"/>
                <w:sz w:val="17"/>
              </w:rPr>
              <w:t>Video export</w:t>
            </w:r>
          </w:p>
        </w:tc>
        <w:tc>
          <w:tcPr>
            <w:tcW w:type="dxa" w:w="2541"/>
            <w:vAlign w:val="top"/>
            <w:tcMar>
              <w:top w:w="90" w:type="dxa"/>
              <w:start w:w="90" w:type="dxa"/>
              <w:bottom w:w="90" w:type="dxa"/>
              <w:end w:w="90" w:type="dxa"/>
            </w:tcMar>
          </w:tcPr>
          <w:p>
            <w:r>
              <w:rPr>
                <w:rFonts w:ascii="Inter" w:hAnsi="Inter"/>
                <w:color w:val="1E2933"/>
                <w:sz w:val="17"/>
              </w:rPr>
              <w:t>Frame sequence / exporter</w:t>
            </w:r>
          </w:p>
        </w:tc>
        <w:tc>
          <w:tcPr>
            <w:tcW w:type="dxa" w:w="2541"/>
            <w:vAlign w:val="top"/>
            <w:tcMar>
              <w:top w:w="90" w:type="dxa"/>
              <w:start w:w="90" w:type="dxa"/>
              <w:bottom w:w="90" w:type="dxa"/>
              <w:end w:w="90" w:type="dxa"/>
            </w:tcMar>
          </w:tcPr>
          <w:p>
            <w:r>
              <w:rPr>
                <w:rFonts w:ascii="Inter" w:hAnsi="Inter"/>
                <w:color w:val="1E2933"/>
                <w:sz w:val="17"/>
              </w:rPr>
              <w:t>ffmpeg subprocess or binding</w:t>
            </w:r>
          </w:p>
        </w:tc>
        <w:tc>
          <w:tcPr>
            <w:tcW w:type="dxa" w:w="2541"/>
            <w:vAlign w:val="top"/>
            <w:tcMar>
              <w:top w:w="90" w:type="dxa"/>
              <w:start w:w="90" w:type="dxa"/>
              <w:bottom w:w="90" w:type="dxa"/>
              <w:end w:w="90" w:type="dxa"/>
            </w:tcMar>
          </w:tcPr>
          <w:p>
            <w:r>
              <w:rPr>
                <w:rFonts w:ascii="Inter" w:hAnsi="Inter"/>
                <w:color w:val="1E2933"/>
                <w:sz w:val="17"/>
              </w:rPr>
              <w:t>Encoding is a separate specialist concern; do not embed codec logic.</w:t>
            </w:r>
          </w:p>
        </w:tc>
      </w:tr>
      <w:tr>
        <w:trPr>
          <w:cantSplit/>
        </w:trPr>
        <w:tc>
          <w:tcPr>
            <w:tcW w:type="dxa" w:w="2541"/>
            <w:vAlign w:val="top"/>
            <w:tcMar>
              <w:top w:w="90" w:type="dxa"/>
              <w:start w:w="90" w:type="dxa"/>
              <w:bottom w:w="90" w:type="dxa"/>
              <w:end w:w="90" w:type="dxa"/>
            </w:tcMar>
            <w:shd w:fill="F7F9FB"/>
          </w:tcPr>
          <w:p>
            <w:r>
              <w:rPr>
                <w:rFonts w:ascii="Inter" w:hAnsi="Inter"/>
                <w:color w:val="1E2933"/>
                <w:sz w:val="17"/>
              </w:rPr>
              <w:t>GPU / shaders / 3D</w:t>
            </w:r>
          </w:p>
        </w:tc>
        <w:tc>
          <w:tcPr>
            <w:tcW w:type="dxa" w:w="2541"/>
            <w:vAlign w:val="top"/>
            <w:tcMar>
              <w:top w:w="90" w:type="dxa"/>
              <w:start w:w="90" w:type="dxa"/>
              <w:bottom w:w="90" w:type="dxa"/>
              <w:end w:w="90" w:type="dxa"/>
            </w:tcMar>
            <w:shd w:fill="F7F9FB"/>
          </w:tcPr>
          <w:p>
            <w:r>
              <w:rPr>
                <w:rFonts w:ascii="Inter" w:hAnsi="Inter"/>
                <w:color w:val="1E2933"/>
                <w:sz w:val="17"/>
              </w:rPr>
              <w:t>Shader/Mesh/Camera</w:t>
            </w:r>
          </w:p>
        </w:tc>
        <w:tc>
          <w:tcPr>
            <w:tcW w:type="dxa" w:w="2541"/>
            <w:vAlign w:val="top"/>
            <w:tcMar>
              <w:top w:w="90" w:type="dxa"/>
              <w:start w:w="90" w:type="dxa"/>
              <w:bottom w:w="90" w:type="dxa"/>
              <w:end w:w="90" w:type="dxa"/>
            </w:tcMar>
            <w:shd w:fill="F7F9FB"/>
          </w:tcPr>
          <w:p>
            <w:r>
              <w:rPr>
                <w:rFonts w:ascii="Inter" w:hAnsi="Inter"/>
                <w:color w:val="1E2933"/>
                <w:sz w:val="17"/>
              </w:rPr>
              <w:t>OpenGL provider</w:t>
            </w:r>
          </w:p>
        </w:tc>
        <w:tc>
          <w:tcPr>
            <w:tcW w:type="dxa" w:w="2541"/>
            <w:vAlign w:val="top"/>
            <w:tcMar>
              <w:top w:w="90" w:type="dxa"/>
              <w:start w:w="90" w:type="dxa"/>
              <w:bottom w:w="90" w:type="dxa"/>
              <w:end w:w="90" w:type="dxa"/>
            </w:tcMar>
            <w:shd w:fill="F7F9FB"/>
          </w:tcPr>
          <w:p>
            <w:r>
              <w:rPr>
                <w:rFonts w:ascii="Inter" w:hAnsi="Inter"/>
                <w:color w:val="1E2933"/>
                <w:sz w:val="17"/>
              </w:rPr>
              <w:t>Use pygame OPENGL context; provider may be PyOpenGL or ModernGL depending packaging. [13][21][22]</w:t>
            </w:r>
          </w:p>
        </w:tc>
      </w:tr>
      <w:tr>
        <w:trPr>
          <w:cantSplit/>
        </w:trPr>
        <w:tc>
          <w:tcPr>
            <w:tcW w:type="dxa" w:w="2541"/>
            <w:vAlign w:val="top"/>
            <w:tcMar>
              <w:top w:w="90" w:type="dxa"/>
              <w:start w:w="90" w:type="dxa"/>
              <w:bottom w:w="90" w:type="dxa"/>
              <w:end w:w="90" w:type="dxa"/>
            </w:tcMar>
          </w:tcPr>
          <w:p>
            <w:r>
              <w:rPr>
                <w:rFonts w:ascii="Inter" w:hAnsi="Inter"/>
                <w:color w:val="1E2933"/>
                <w:sz w:val="17"/>
              </w:rPr>
              <w:t>Camera / CV</w:t>
            </w:r>
          </w:p>
        </w:tc>
        <w:tc>
          <w:tcPr>
            <w:tcW w:type="dxa" w:w="2541"/>
            <w:vAlign w:val="top"/>
            <w:tcMar>
              <w:top w:w="90" w:type="dxa"/>
              <w:start w:w="90" w:type="dxa"/>
              <w:bottom w:w="90" w:type="dxa"/>
              <w:end w:w="90" w:type="dxa"/>
            </w:tcMar>
          </w:tcPr>
          <w:p>
            <w:r>
              <w:rPr>
                <w:rFonts w:ascii="Inter" w:hAnsi="Inter"/>
                <w:color w:val="1E2933"/>
                <w:sz w:val="17"/>
              </w:rPr>
              <w:t>Camera API</w:t>
            </w:r>
          </w:p>
        </w:tc>
        <w:tc>
          <w:tcPr>
            <w:tcW w:type="dxa" w:w="2541"/>
            <w:vAlign w:val="top"/>
            <w:tcMar>
              <w:top w:w="90" w:type="dxa"/>
              <w:start w:w="90" w:type="dxa"/>
              <w:bottom w:w="90" w:type="dxa"/>
              <w:end w:w="90" w:type="dxa"/>
            </w:tcMar>
          </w:tcPr>
          <w:p>
            <w:r>
              <w:rPr>
                <w:rFonts w:ascii="Inter" w:hAnsi="Inter"/>
                <w:color w:val="1E2933"/>
                <w:sz w:val="17"/>
              </w:rPr>
              <w:t>pygame camera baseline; OpenCV optional</w:t>
            </w:r>
          </w:p>
        </w:tc>
        <w:tc>
          <w:tcPr>
            <w:tcW w:type="dxa" w:w="2541"/>
            <w:vAlign w:val="top"/>
            <w:tcMar>
              <w:top w:w="90" w:type="dxa"/>
              <w:start w:w="90" w:type="dxa"/>
              <w:bottom w:w="90" w:type="dxa"/>
              <w:end w:w="90" w:type="dxa"/>
            </w:tcMar>
          </w:tcPr>
          <w:p>
            <w:r>
              <w:rPr>
                <w:rFonts w:ascii="Inter" w:hAnsi="Inter"/>
                <w:color w:val="1E2933"/>
                <w:sz w:val="17"/>
              </w:rPr>
              <w:t>pygame camera is experimental; use OpenCV for serious CV workloads. [23]</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10166"/>
            <w:shd w:fill="EEF3F7"/>
            <w:tcMar>
              <w:top w:w="130" w:type="dxa"/>
              <w:start w:w="150" w:type="dxa"/>
              <w:bottom w:w="130" w:type="dxa"/>
              <w:end w:w="150" w:type="dxa"/>
            </w:tcMar>
          </w:tcPr>
          <w:p>
            <w:pPr>
              <w:spacing w:after="0"/>
            </w:pPr>
            <w:r>
              <w:rPr>
                <w:rFonts w:ascii="Inter" w:hAnsi="Inter"/>
                <w:b/>
                <w:color w:val="15324B"/>
                <w:sz w:val="20"/>
              </w:rPr>
              <w:t xml:space="preserve">Provider-selection rule  </w:t>
            </w:r>
            <w:r>
              <w:rPr>
                <w:rFonts w:ascii="Inter" w:hAnsi="Inter"/>
                <w:color w:val="1E2933"/>
                <w:sz w:val="19"/>
              </w:rPr>
              <w:t>If pygame-ce already exposes a stable, sufficient abstraction, keep it. Use an integrated dependency directly only when Playground needs capabilities that pygame does not expose, needs materially better quality/performance, or needs a non-interactive/export-oriented model.</w:t>
            </w:r>
          </w:p>
        </w:tc>
      </w:tr>
    </w:tbl>
    <w:p>
      <w:pPr>
        <w:spacing w:after="20"/>
      </w:pPr>
    </w:p>
    <w:p>
      <w:pPr>
        <w:pStyle w:val="Heading1"/>
      </w:pPr>
      <w:r>
        <w:t>7. Runtime and rendering models</w:t>
      </w:r>
    </w:p>
    <w:p>
      <w:pPr>
        <w:pStyle w:val="Heading2"/>
      </w:pPr>
      <w:r>
        <w:t>7.1 Interactive runtime lifecycle</w:t>
      </w:r>
    </w:p>
    <w:p>
      <w:pPr>
        <w:spacing w:after="60"/>
        <w:jc w:val="center"/>
      </w:pPr>
      <w:r>
        <w:drawing>
          <wp:inline xmlns:a="http://schemas.openxmlformats.org/drawingml/2006/main" xmlns:pic="http://schemas.openxmlformats.org/drawingml/2006/picture">
            <wp:extent cx="6172200" cy="3254539"/>
            <wp:docPr id="4" name="Picture 4"/>
            <wp:cNvGraphicFramePr>
              <a:graphicFrameLocks noChangeAspect="1"/>
            </wp:cNvGraphicFramePr>
            <a:graphic>
              <a:graphicData uri="http://schemas.openxmlformats.org/drawingml/2006/picture">
                <pic:pic>
                  <pic:nvPicPr>
                    <pic:cNvPr id="0" name="runtime.png"/>
                    <pic:cNvPicPr/>
                  </pic:nvPicPr>
                  <pic:blipFill>
                    <a:blip r:embed="rId12"/>
                    <a:stretch>
                      <a:fillRect/>
                    </a:stretch>
                  </pic:blipFill>
                  <pic:spPr>
                    <a:xfrm>
                      <a:off x="0" y="0"/>
                      <a:ext cx="6172200" cy="3254539"/>
                    </a:xfrm>
                    <a:prstGeom prst="rect"/>
                  </pic:spPr>
                </pic:pic>
              </a:graphicData>
            </a:graphic>
          </wp:inline>
        </w:drawing>
      </w:r>
    </w:p>
    <w:p>
      <w:pPr>
        <w:spacing w:after="160"/>
        <w:jc w:val="center"/>
      </w:pPr>
      <w:r>
        <w:rPr>
          <w:rFonts w:ascii="Inter" w:hAnsi="Inter"/>
          <w:i/>
          <w:color w:val="5E6B75"/>
          <w:sz w:val="17"/>
        </w:rPr>
        <w:t>Figure 4. Recommended ownership of the interactive frame lifecycle.</w:t>
      </w:r>
    </w:p>
    <w:p>
      <w:pPr>
        <w:spacing w:after="120"/>
      </w:pPr>
      <w:r>
        <w:rPr>
          <w:rFonts w:ascii="Inter" w:hAnsi="Inter"/>
        </w:rPr>
        <w:t>The loop is a Playground concept. pygame-ce supplies event pumping, timing and OS/device integration; a renderer supplies drawing/presentation. This keeps the public lifecycle stable even if the rendering backend changes.</w:t>
      </w:r>
    </w:p>
    <w:p>
      <w:pPr>
        <w:spacing w:after="120"/>
      </w:pPr>
      <w:r>
        <w:rPr>
          <w:rFonts w:ascii="Inter" w:hAnsi="Inter"/>
        </w:rPr>
        <w:t>The existing v0.5 convention—state changes can occur in draw() and draw() is required—is retained. A future update() callback may be useful for separating simulation from rendering, but it should be introduced only if teaching and animation use cases justify the extra concept.</w:t>
      </w:r>
    </w:p>
    <w:p>
      <w:pPr>
        <w:pStyle w:val="Heading2"/>
      </w:pPr>
      <w:r>
        <w:t>7.2 Unified drawing model</w:t>
      </w:r>
    </w:p>
    <w:p>
      <w:pPr>
        <w:spacing w:after="60"/>
        <w:jc w:val="center"/>
      </w:pPr>
      <w:r>
        <w:drawing>
          <wp:inline xmlns:a="http://schemas.openxmlformats.org/drawingml/2006/main" xmlns:pic="http://schemas.openxmlformats.org/drawingml/2006/picture">
            <wp:extent cx="6172200" cy="2990063"/>
            <wp:docPr id="5" name="Picture 5"/>
            <wp:cNvGraphicFramePr>
              <a:graphicFrameLocks noChangeAspect="1"/>
            </wp:cNvGraphicFramePr>
            <a:graphic>
              <a:graphicData uri="http://schemas.openxmlformats.org/drawingml/2006/picture">
                <pic:pic>
                  <pic:nvPicPr>
                    <pic:cNvPr id="0" name="rendering.png"/>
                    <pic:cNvPicPr/>
                  </pic:nvPicPr>
                  <pic:blipFill>
                    <a:blip r:embed="rId13"/>
                    <a:stretch>
                      <a:fillRect/>
                    </a:stretch>
                  </pic:blipFill>
                  <pic:spPr>
                    <a:xfrm>
                      <a:off x="0" y="0"/>
                      <a:ext cx="6172200" cy="2990063"/>
                    </a:xfrm>
                    <a:prstGeom prst="rect"/>
                  </pic:spPr>
                </pic:pic>
              </a:graphicData>
            </a:graphic>
          </wp:inline>
        </w:drawing>
      </w:r>
    </w:p>
    <w:p>
      <w:pPr>
        <w:spacing w:after="160"/>
        <w:jc w:val="center"/>
      </w:pPr>
      <w:r>
        <w:rPr>
          <w:rFonts w:ascii="Inter" w:hAnsi="Inter"/>
          <w:i/>
          <w:color w:val="5E6B75"/>
          <w:sz w:val="17"/>
        </w:rPr>
        <w:t>Figure 5. A shared drawing model can feed interactive, high-quality vector, GPU and off-screen/export targets.</w:t>
      </w:r>
    </w:p>
    <w:p>
      <w:pPr>
        <w:spacing w:after="120"/>
      </w:pPr>
      <w:r>
        <w:rPr>
          <w:rFonts w:ascii="Inter" w:hAnsi="Inter"/>
        </w:rPr>
        <w:t>The most important long-term abstraction is not a specific renderer; it is a backend-neutral drawing model. DrawBot’s reusable BezierPath and graphics-state save/restore are strong precedents for this model. DrawBot also treats pages as frames/documents and emphasizes export as a first-class use case. [8][9][10]</w:t>
      </w:r>
    </w:p>
    <w:p>
      <w:pPr>
        <w:spacing w:after="120"/>
      </w:pPr>
      <w:r>
        <w:rPr>
          <w:rFonts w:ascii="Inter" w:hAnsi="Inter"/>
        </w:rPr>
        <w:t>A Pythonic state context manager is recommended in addition to push/pop functions:</w:t>
      </w:r>
    </w:p>
    <w:tbl>
      <w:tblPr>
        <w:tblW w:type="auto" w:w="0"/>
        <w:tblLook w:firstColumn="1" w:firstRow="1" w:lastColumn="0" w:lastRow="0" w:noHBand="0" w:noVBand="1" w:val="04A0"/>
      </w:tblPr>
      <w:tblGrid>
        <w:gridCol w:w="10166"/>
      </w:tblGrid>
      <w:tr>
        <w:tc>
          <w:tcPr>
            <w:tcW w:type="dxa" w:w="10166"/>
            <w:shd w:fill="F4F6F8"/>
            <w:tcMar>
              <w:top w:w="110" w:type="dxa"/>
              <w:start w:w="150" w:type="dxa"/>
              <w:bottom w:w="110" w:type="dxa"/>
              <w:end w:w="150" w:type="dxa"/>
            </w:tcMar>
          </w:tcPr>
          <w:p>
            <w:r>
              <w:rPr>
                <w:rFonts w:ascii="Liberation Mono" w:hAnsi="Liberation Mono"/>
                <w:color w:val="26323C"/>
                <w:sz w:val="17"/>
              </w:rPr>
              <w:t>with p.state():</w:t>
              <w:br/>
              <w:t xml:space="preserve">    p.fill("tomato")</w:t>
              <w:br/>
              <w:t xml:space="preserve">    p.translate(200, 100)</w:t>
              <w:br/>
              <w:t xml:space="preserve">    p.rotate(30)</w:t>
              <w:br/>
              <w:t xml:space="preserve">    p.rect(0, 0, 120, 50)</w:t>
            </w:r>
          </w:p>
        </w:tc>
      </w:tr>
    </w:tbl>
    <w:p>
      <w:pPr>
        <w:pStyle w:val="Heading1"/>
      </w:pPr>
      <w:r>
        <w:t>8. Technology choices and rationale</w:t>
      </w:r>
    </w:p>
    <w:p>
      <w:pPr>
        <w:pStyle w:val="Heading2"/>
      </w:pPr>
      <w:r>
        <w:t>8.1 pygame-ce / SDL: retain as default platform runtime</w:t>
      </w:r>
    </w:p>
    <w:p>
      <w:pPr>
        <w:spacing w:after="120"/>
      </w:pPr>
      <w:r>
        <w:rPr>
          <w:rFonts w:ascii="Inter" w:hAnsi="Inter"/>
        </w:rPr>
        <w:t>pygame-ce explicitly positions itself as a cross-platform multimedia library built on SDL, and its dependencies already include SDL_ttf/FreeType for fonts, SDL_mixer for audio and SDL_image for image loading. [1] Replacing pygame with direct SDL bindings would move binary packaging, platform differences, device/event translation and lifecycle concerns into Playground without providing a clear learner-facing benefit.</w:t>
      </w:r>
    </w:p>
    <w:p>
      <w:pPr>
        <w:spacing w:after="120"/>
      </w:pPr>
      <w:r>
        <w:rPr>
          <w:rFonts w:ascii="Inter" w:hAnsi="Inter"/>
        </w:rPr>
        <w:t>Recommendation: do not expose pygame types in new public abstractions, but continue to use pygame-ce heavily behind PygamePlatform and PygameRenderer.</w:t>
      </w:r>
    </w:p>
    <w:p>
      <w:pPr>
        <w:pStyle w:val="Heading2"/>
      </w:pPr>
      <w:r>
        <w:t>8.2 Skia: add as the design-quality 2D renderer</w:t>
      </w:r>
    </w:p>
    <w:p>
      <w:pPr>
        <w:spacing w:after="120"/>
      </w:pPr>
      <w:r>
        <w:rPr>
          <w:rFonts w:ascii="Inter" w:hAnsi="Inter"/>
        </w:rPr>
        <w:t>Skia describes itself as a cross-platform 2D graphics library used in Chrome, Android, Flutter and other products. Its documented capabilities include text, geometry, matrices, antialiasing, transparency, filters, shaders, path effects and raster/OpenGL/PDF/SVG-style backends. [5]</w:t>
      </w:r>
    </w:p>
    <w:p>
      <w:pPr>
        <w:spacing w:after="120"/>
      </w:pPr>
      <w:r>
        <w:rPr>
          <w:rFonts w:ascii="Inter" w:hAnsi="Inter"/>
        </w:rPr>
        <w:t>As of September 2026, skia-python publishes CPython 3.14 wheels for Windows x86-64 and other major platforms, so it is practical for the same Windows/Python environment currently being used for Playground. [6]</w:t>
      </w:r>
    </w:p>
    <w:p>
      <w:pPr>
        <w:spacing w:after="120"/>
      </w:pPr>
      <w:r>
        <w:rPr>
          <w:rFonts w:ascii="Inter" w:hAnsi="Inter"/>
        </w:rPr>
        <w:t>drawbot-skia is useful architectural evidence rather than a required dependency: it independently implements a cross-platform subset of DrawBot using Skia and demonstrates paths, transforms, HarfBuzz shaping, variable fonts and multiple export formats. [7] Playground should normally use skia-python directly so its own API and data model remain under its control.</w:t>
      </w:r>
    </w:p>
    <w:p>
      <w:pPr>
        <w:pStyle w:val="Heading2"/>
      </w:pPr>
      <w:r>
        <w:t>8.3 OpenGL: optional GPU/3D capability</w:t>
      </w:r>
    </w:p>
    <w:p>
      <w:pPr>
        <w:spacing w:after="120"/>
      </w:pPr>
      <w:r>
        <w:rPr>
          <w:rFonts w:ascii="Inter" w:hAnsi="Inter"/>
        </w:rPr>
        <w:t>pygame-ce can create an OpenGL display context via pygame.OPENGL, which allows the same platform/runtime layer to support a future GPU renderer. [13] ModernGL can attach to an existing OpenGL context and offers a concise GPU-oriented API, but the current stable ModernGL 5.12.0 PyPI wheels stop at CPython 3.13. [21][22]</w:t>
      </w:r>
    </w:p>
    <w:p>
      <w:pPr>
        <w:spacing w:after="120"/>
      </w:pPr>
      <w:r>
        <w:rPr>
          <w:rFonts w:ascii="Inter" w:hAnsi="Inter"/>
        </w:rPr>
        <w:t>Because the current teaching environment is Python 3.14, the architecture should not hard-wire ModernGL as a required dependency. Keep the OpenGL provider interface independent. PyOpenGL currently publishes a generic Python 3 wheel and is a viable compatibility option; ModernGL can be reconsidered when wheel support aligns with the supported Python versions. [24]</w:t>
      </w:r>
    </w:p>
    <w:p>
      <w:pPr>
        <w:pStyle w:val="Heading2"/>
      </w:pPr>
      <w:r>
        <w:t>8.4 Specialist libraries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5324B"/>
            <w:vAlign w:val="center"/>
            <w:tcMar>
              <w:top w:w="90" w:type="dxa"/>
              <w:start w:w="90" w:type="dxa"/>
              <w:bottom w:w="90" w:type="dxa"/>
              <w:end w:w="90" w:type="dxa"/>
            </w:tcMar>
          </w:tcPr>
          <w:p>
            <w:r>
              <w:rPr>
                <w:rFonts w:ascii="Inter" w:hAnsi="Inter"/>
                <w:b/>
                <w:color w:val="FFFFFF"/>
                <w:sz w:val="17"/>
              </w:rPr>
              <w:t>Library</w:t>
            </w:r>
          </w:p>
        </w:tc>
        <w:tc>
          <w:tcPr>
            <w:tcW w:type="dxa" w:w="3389"/>
            <w:shd w:fill="15324B"/>
            <w:vAlign w:val="center"/>
            <w:tcMar>
              <w:top w:w="90" w:type="dxa"/>
              <w:start w:w="90" w:type="dxa"/>
              <w:bottom w:w="90" w:type="dxa"/>
              <w:end w:w="90" w:type="dxa"/>
            </w:tcMar>
          </w:tcPr>
          <w:p>
            <w:r>
              <w:rPr>
                <w:rFonts w:ascii="Inter" w:hAnsi="Inter"/>
                <w:b/>
                <w:color w:val="FFFFFF"/>
                <w:sz w:val="17"/>
              </w:rPr>
              <w:t>Role</w:t>
            </w:r>
          </w:p>
        </w:tc>
        <w:tc>
          <w:tcPr>
            <w:tcW w:type="dxa" w:w="3389"/>
            <w:shd w:fill="15324B"/>
            <w:vAlign w:val="center"/>
            <w:tcMar>
              <w:top w:w="90" w:type="dxa"/>
              <w:start w:w="90" w:type="dxa"/>
              <w:bottom w:w="90" w:type="dxa"/>
              <w:end w:w="90" w:type="dxa"/>
            </w:tcMar>
          </w:tcPr>
          <w:p>
            <w:r>
              <w:rPr>
                <w:rFonts w:ascii="Inter" w:hAnsi="Inter"/>
                <w:b/>
                <w:color w:val="FFFFFF"/>
                <w:sz w:val="17"/>
              </w:rPr>
              <w:t>Architectural stance</w:t>
            </w:r>
          </w:p>
        </w:tc>
      </w:tr>
      <w:tr>
        <w:trPr>
          <w:cantSplit/>
        </w:trPr>
        <w:tc>
          <w:tcPr>
            <w:tcW w:type="dxa" w:w="3389"/>
            <w:vAlign w:val="top"/>
            <w:tcMar>
              <w:top w:w="90" w:type="dxa"/>
              <w:start w:w="90" w:type="dxa"/>
              <w:bottom w:w="90" w:type="dxa"/>
              <w:end w:w="90" w:type="dxa"/>
            </w:tcMar>
          </w:tcPr>
          <w:p>
            <w:r>
              <w:rPr>
                <w:rFonts w:ascii="Inter" w:hAnsi="Inter"/>
                <w:color w:val="1E2933"/>
                <w:sz w:val="17"/>
              </w:rPr>
              <w:t>Pillow</w:t>
            </w:r>
          </w:p>
        </w:tc>
        <w:tc>
          <w:tcPr>
            <w:tcW w:type="dxa" w:w="3389"/>
            <w:vAlign w:val="top"/>
            <w:tcMar>
              <w:top w:w="90" w:type="dxa"/>
              <w:start w:w="90" w:type="dxa"/>
              <w:bottom w:w="90" w:type="dxa"/>
              <w:end w:w="90" w:type="dxa"/>
            </w:tcMar>
          </w:tcPr>
          <w:p>
            <w:r>
              <w:rPr>
                <w:rFonts w:ascii="Inter" w:hAnsi="Inter"/>
                <w:color w:val="1E2933"/>
                <w:sz w:val="17"/>
              </w:rPr>
              <w:t>Raster image loading/processing/filters</w:t>
            </w:r>
          </w:p>
        </w:tc>
        <w:tc>
          <w:tcPr>
            <w:tcW w:type="dxa" w:w="3389"/>
            <w:vAlign w:val="top"/>
            <w:tcMar>
              <w:top w:w="90" w:type="dxa"/>
              <w:start w:w="90" w:type="dxa"/>
              <w:bottom w:w="90" w:type="dxa"/>
              <w:end w:w="90" w:type="dxa"/>
            </w:tcMar>
          </w:tcPr>
          <w:p>
            <w:r>
              <w:rPr>
                <w:rFonts w:ascii="Inter" w:hAnsi="Inter"/>
                <w:color w:val="1E2933"/>
                <w:sz w:val="17"/>
              </w:rPr>
              <w:t>Optional image provider; adapt into Playground Image.</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NumPy</w:t>
            </w:r>
          </w:p>
        </w:tc>
        <w:tc>
          <w:tcPr>
            <w:tcW w:type="dxa" w:w="3389"/>
            <w:vAlign w:val="top"/>
            <w:tcMar>
              <w:top w:w="90" w:type="dxa"/>
              <w:start w:w="90" w:type="dxa"/>
              <w:bottom w:w="90" w:type="dxa"/>
              <w:end w:w="90" w:type="dxa"/>
            </w:tcMar>
            <w:shd w:fill="F7F9FB"/>
          </w:tcPr>
          <w:p>
            <w:r>
              <w:rPr>
                <w:rFonts w:ascii="Inter" w:hAnsi="Inter"/>
                <w:color w:val="1E2933"/>
                <w:sz w:val="17"/>
              </w:rPr>
              <w:t>Pixel/audio/numeric buffers</w:t>
            </w:r>
          </w:p>
        </w:tc>
        <w:tc>
          <w:tcPr>
            <w:tcW w:type="dxa" w:w="3389"/>
            <w:vAlign w:val="top"/>
            <w:tcMar>
              <w:top w:w="90" w:type="dxa"/>
              <w:start w:w="90" w:type="dxa"/>
              <w:bottom w:w="90" w:type="dxa"/>
              <w:end w:w="90" w:type="dxa"/>
            </w:tcMar>
            <w:shd w:fill="F7F9FB"/>
          </w:tcPr>
          <w:p>
            <w:r>
              <w:rPr>
                <w:rFonts w:ascii="Inter" w:hAnsi="Inter"/>
                <w:color w:val="1E2933"/>
                <w:sz w:val="17"/>
              </w:rPr>
              <w:t>Optional shared array representation for advanced operations.</w:t>
            </w:r>
          </w:p>
        </w:tc>
      </w:tr>
      <w:tr>
        <w:trPr>
          <w:cantSplit/>
        </w:trPr>
        <w:tc>
          <w:tcPr>
            <w:tcW w:type="dxa" w:w="3389"/>
            <w:vAlign w:val="top"/>
            <w:tcMar>
              <w:top w:w="90" w:type="dxa"/>
              <w:start w:w="90" w:type="dxa"/>
              <w:bottom w:w="90" w:type="dxa"/>
              <w:end w:w="90" w:type="dxa"/>
            </w:tcMar>
          </w:tcPr>
          <w:p>
            <w:r>
              <w:rPr>
                <w:rFonts w:ascii="Inter" w:hAnsi="Inter"/>
                <w:color w:val="1E2933"/>
                <w:sz w:val="17"/>
              </w:rPr>
              <w:t>uharfbuzz</w:t>
            </w:r>
          </w:p>
        </w:tc>
        <w:tc>
          <w:tcPr>
            <w:tcW w:type="dxa" w:w="3389"/>
            <w:vAlign w:val="top"/>
            <w:tcMar>
              <w:top w:w="90" w:type="dxa"/>
              <w:start w:w="90" w:type="dxa"/>
              <w:bottom w:w="90" w:type="dxa"/>
              <w:end w:w="90" w:type="dxa"/>
            </w:tcMar>
          </w:tcPr>
          <w:p>
            <w:r>
              <w:rPr>
                <w:rFonts w:ascii="Inter" w:hAnsi="Inter"/>
                <w:color w:val="1E2933"/>
                <w:sz w:val="17"/>
              </w:rPr>
              <w:t>Unicode/OpenType shaping</w:t>
            </w:r>
          </w:p>
        </w:tc>
        <w:tc>
          <w:tcPr>
            <w:tcW w:type="dxa" w:w="3389"/>
            <w:vAlign w:val="top"/>
            <w:tcMar>
              <w:top w:w="90" w:type="dxa"/>
              <w:start w:w="90" w:type="dxa"/>
              <w:bottom w:w="90" w:type="dxa"/>
              <w:end w:w="90" w:type="dxa"/>
            </w:tcMar>
          </w:tcPr>
          <w:p>
            <w:r>
              <w:rPr>
                <w:rFonts w:ascii="Inter" w:hAnsi="Inter"/>
                <w:color w:val="1E2933"/>
                <w:sz w:val="17"/>
              </w:rPr>
              <w:t>Internal text-layout service when advanced typography is enabled.</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fontTools</w:t>
            </w:r>
          </w:p>
        </w:tc>
        <w:tc>
          <w:tcPr>
            <w:tcW w:type="dxa" w:w="3389"/>
            <w:vAlign w:val="top"/>
            <w:tcMar>
              <w:top w:w="90" w:type="dxa"/>
              <w:start w:w="90" w:type="dxa"/>
              <w:bottom w:w="90" w:type="dxa"/>
              <w:end w:w="90" w:type="dxa"/>
            </w:tcMar>
            <w:shd w:fill="F7F9FB"/>
          </w:tcPr>
          <w:p>
            <w:r>
              <w:rPr>
                <w:rFonts w:ascii="Inter" w:hAnsi="Inter"/>
                <w:color w:val="1E2933"/>
                <w:sz w:val="17"/>
              </w:rPr>
              <w:t>Font metadata, outlines, variable-font support</w:t>
            </w:r>
          </w:p>
        </w:tc>
        <w:tc>
          <w:tcPr>
            <w:tcW w:type="dxa" w:w="3389"/>
            <w:vAlign w:val="top"/>
            <w:tcMar>
              <w:top w:w="90" w:type="dxa"/>
              <w:start w:w="90" w:type="dxa"/>
              <w:bottom w:w="90" w:type="dxa"/>
              <w:end w:w="90" w:type="dxa"/>
            </w:tcMar>
            <w:shd w:fill="F7F9FB"/>
          </w:tcPr>
          <w:p>
            <w:r>
              <w:rPr>
                <w:rFonts w:ascii="Inter" w:hAnsi="Inter"/>
                <w:color w:val="1E2933"/>
                <w:sz w:val="17"/>
              </w:rPr>
              <w:t>Internal font service; useful for path conversion and font inspection.</w:t>
            </w:r>
          </w:p>
        </w:tc>
      </w:tr>
      <w:tr>
        <w:trPr>
          <w:cantSplit/>
        </w:trPr>
        <w:tc>
          <w:tcPr>
            <w:tcW w:type="dxa" w:w="3389"/>
            <w:vAlign w:val="top"/>
            <w:tcMar>
              <w:top w:w="90" w:type="dxa"/>
              <w:start w:w="90" w:type="dxa"/>
              <w:bottom w:w="90" w:type="dxa"/>
              <w:end w:w="90" w:type="dxa"/>
            </w:tcMar>
          </w:tcPr>
          <w:p>
            <w:r>
              <w:rPr>
                <w:rFonts w:ascii="Inter" w:hAnsi="Inter"/>
                <w:color w:val="1E2933"/>
                <w:sz w:val="17"/>
              </w:rPr>
              <w:t>resvg</w:t>
            </w:r>
          </w:p>
        </w:tc>
        <w:tc>
          <w:tcPr>
            <w:tcW w:type="dxa" w:w="3389"/>
            <w:vAlign w:val="top"/>
            <w:tcMar>
              <w:top w:w="90" w:type="dxa"/>
              <w:start w:w="90" w:type="dxa"/>
              <w:bottom w:w="90" w:type="dxa"/>
              <w:end w:w="90" w:type="dxa"/>
            </w:tcMar>
          </w:tcPr>
          <w:p>
            <w:r>
              <w:rPr>
                <w:rFonts w:ascii="Inter" w:hAnsi="Inter"/>
                <w:color w:val="1E2933"/>
                <w:sz w:val="17"/>
              </w:rPr>
              <w:t>Static SVG import/rendering</w:t>
            </w:r>
          </w:p>
        </w:tc>
        <w:tc>
          <w:tcPr>
            <w:tcW w:type="dxa" w:w="3389"/>
            <w:vAlign w:val="top"/>
            <w:tcMar>
              <w:top w:w="90" w:type="dxa"/>
              <w:start w:w="90" w:type="dxa"/>
              <w:bottom w:w="90" w:type="dxa"/>
              <w:end w:w="90" w:type="dxa"/>
            </w:tcMar>
          </w:tcPr>
          <w:p>
            <w:r>
              <w:rPr>
                <w:rFonts w:ascii="Inter" w:hAnsi="Inter"/>
                <w:color w:val="1E2933"/>
                <w:sz w:val="17"/>
              </w:rPr>
              <w:t>Use as specialist parser/renderer rather than implementing SVG.</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ffmpeg</w:t>
            </w:r>
          </w:p>
        </w:tc>
        <w:tc>
          <w:tcPr>
            <w:tcW w:type="dxa" w:w="3389"/>
            <w:vAlign w:val="top"/>
            <w:tcMar>
              <w:top w:w="90" w:type="dxa"/>
              <w:start w:w="90" w:type="dxa"/>
              <w:bottom w:w="90" w:type="dxa"/>
              <w:end w:w="90" w:type="dxa"/>
            </w:tcMar>
            <w:shd w:fill="F7F9FB"/>
          </w:tcPr>
          <w:p>
            <w:r>
              <w:rPr>
                <w:rFonts w:ascii="Inter" w:hAnsi="Inter"/>
                <w:color w:val="1E2933"/>
                <w:sz w:val="17"/>
              </w:rPr>
              <w:t>Video/audio encoding</w:t>
            </w:r>
          </w:p>
        </w:tc>
        <w:tc>
          <w:tcPr>
            <w:tcW w:type="dxa" w:w="3389"/>
            <w:vAlign w:val="top"/>
            <w:tcMar>
              <w:top w:w="90" w:type="dxa"/>
              <w:start w:w="90" w:type="dxa"/>
              <w:bottom w:w="90" w:type="dxa"/>
              <w:end w:w="90" w:type="dxa"/>
            </w:tcMar>
            <w:shd w:fill="F7F9FB"/>
          </w:tcPr>
          <w:p>
            <w:r>
              <w:rPr>
                <w:rFonts w:ascii="Inter" w:hAnsi="Inter"/>
                <w:color w:val="1E2933"/>
                <w:sz w:val="17"/>
              </w:rPr>
              <w:t>External encoding provider; keep process boundary explicit.</w:t>
            </w:r>
          </w:p>
        </w:tc>
      </w:tr>
    </w:tbl>
    <w:p>
      <w:pPr>
        <w:spacing w:after="40"/>
      </w:pPr>
    </w:p>
    <w:p>
      <w:pPr>
        <w:pStyle w:val="Heading1"/>
      </w:pPr>
      <w:r>
        <w:t>9. Packaging, dependencies and compatibility</w:t>
      </w:r>
    </w:p>
    <w:p>
      <w:pPr>
        <w:spacing w:after="60"/>
        <w:jc w:val="center"/>
      </w:pPr>
      <w:r>
        <w:drawing>
          <wp:inline xmlns:a="http://schemas.openxmlformats.org/drawingml/2006/main" xmlns:pic="http://schemas.openxmlformats.org/drawingml/2006/picture">
            <wp:extent cx="6172200" cy="2759298"/>
            <wp:docPr id="6" name="Picture 6"/>
            <wp:cNvGraphicFramePr>
              <a:graphicFrameLocks noChangeAspect="1"/>
            </wp:cNvGraphicFramePr>
            <a:graphic>
              <a:graphicData uri="http://schemas.openxmlformats.org/drawingml/2006/picture">
                <pic:pic>
                  <pic:nvPicPr>
                    <pic:cNvPr id="0" name="packaging.png"/>
                    <pic:cNvPicPr/>
                  </pic:nvPicPr>
                  <pic:blipFill>
                    <a:blip r:embed="rId14"/>
                    <a:stretch>
                      <a:fillRect/>
                    </a:stretch>
                  </pic:blipFill>
                  <pic:spPr>
                    <a:xfrm>
                      <a:off x="0" y="0"/>
                      <a:ext cx="6172200" cy="2759298"/>
                    </a:xfrm>
                    <a:prstGeom prst="rect"/>
                  </pic:spPr>
                </pic:pic>
              </a:graphicData>
            </a:graphic>
          </wp:inline>
        </w:drawing>
      </w:r>
    </w:p>
    <w:p>
      <w:pPr>
        <w:spacing w:after="160"/>
        <w:jc w:val="center"/>
      </w:pPr>
      <w:r>
        <w:rPr>
          <w:rFonts w:ascii="Inter" w:hAnsi="Inter"/>
          <w:i/>
          <w:color w:val="5E6B75"/>
          <w:sz w:val="17"/>
        </w:rPr>
        <w:t>Figure 6. Proposed optional-install tiers.</w:t>
      </w:r>
    </w:p>
    <w:p>
      <w:pPr>
        <w:pStyle w:val="Heading2"/>
      </w:pPr>
      <w:r>
        <w:t>9.1 Dependency policy</w:t>
      </w:r>
    </w:p>
    <w:p>
      <w:pPr>
        <w:pStyle w:val="ListBullet"/>
        <w:spacing w:after="60"/>
      </w:pPr>
      <w:r>
        <w:rPr>
          <w:rFonts w:ascii="Inter" w:hAnsi="Inter"/>
          <w:sz w:val="19"/>
        </w:rPr>
        <w:t>Base install remains suitable for teaching and includes only required runtime dependencies, initially pygame-ce.</w:t>
      </w:r>
    </w:p>
    <w:p>
      <w:pPr>
        <w:pStyle w:val="ListBullet"/>
        <w:spacing w:after="60"/>
      </w:pPr>
      <w:r>
        <w:rPr>
          <w:rFonts w:ascii="Inter" w:hAnsi="Inter"/>
          <w:sz w:val="19"/>
        </w:rPr>
        <w:t>Optional renderers and specialist capabilities use extras and lazy imports; missing extras produce a targeted message rather than breaking import playground.</w:t>
      </w:r>
    </w:p>
    <w:p>
      <w:pPr>
        <w:pStyle w:val="ListBullet"/>
        <w:spacing w:after="60"/>
      </w:pPr>
      <w:r>
        <w:rPr>
          <w:rFonts w:ascii="Inter" w:hAnsi="Inter"/>
          <w:sz w:val="19"/>
        </w:rPr>
        <w:t>Do not expose third-party classes as the normal public resource types. Use adapters/wrappers with explicit conversion only where needed.</w:t>
      </w:r>
    </w:p>
    <w:p>
      <w:pPr>
        <w:pStyle w:val="ListBullet"/>
        <w:spacing w:after="60"/>
      </w:pPr>
      <w:r>
        <w:rPr>
          <w:rFonts w:ascii="Inter" w:hAnsi="Inter"/>
          <w:sz w:val="19"/>
        </w:rPr>
        <w:t>Pin minimum versions based on tested capabilities, not merely latest releases. Maintain a supported-Python matrix in CI.</w:t>
      </w:r>
    </w:p>
    <w:p>
      <w:pPr>
        <w:pStyle w:val="ListBullet"/>
        <w:spacing w:after="60"/>
      </w:pPr>
      <w:r>
        <w:rPr>
          <w:rFonts w:ascii="Inter" w:hAnsi="Inter"/>
          <w:sz w:val="19"/>
        </w:rPr>
        <w:t>Advanced extras should be independently installable so a user can choose design without GPU, GPU without typography, etc.</w:t>
      </w:r>
    </w:p>
    <w:p>
      <w:pPr>
        <w:pStyle w:val="Heading2"/>
      </w:pPr>
      <w:r>
        <w:t>9.2 Backwards compatibility</w:t>
      </w:r>
    </w:p>
    <w:p>
      <w:pPr>
        <w:spacing w:after="120"/>
      </w:pPr>
      <w:r>
        <w:rPr>
          <w:rFonts w:ascii="Inter" w:hAnsi="Inter"/>
        </w:rPr>
        <w:t>The v0.5 Session 1 API should be treated as an executable compatibility contract. The initial refactor should preserve import playground as p, p.size(), drawing primitives, style functions, live values, input helpers and p.run() behavior. New semantics should be additive unless a clear defect requires a change.</w:t>
      </w:r>
    </w:p>
    <w:tbl>
      <w:tblPr>
        <w:tblW w:type="auto" w:w="0"/>
        <w:jc w:val="center"/>
        <w:tblLayout w:type="fixed"/>
        <w:tblLook w:firstColumn="1" w:firstRow="1" w:lastColumn="0" w:lastRow="0" w:noHBand="0" w:noVBand="1" w:val="04A0"/>
      </w:tblPr>
      <w:tblGrid>
        <w:gridCol w:w="10166"/>
      </w:tblGrid>
      <w:tr>
        <w:tc>
          <w:tcPr>
            <w:tcW w:type="dxa" w:w="10166"/>
            <w:shd w:fill="EAF8F3"/>
            <w:tcMar>
              <w:top w:w="130" w:type="dxa"/>
              <w:start w:w="150" w:type="dxa"/>
              <w:bottom w:w="130" w:type="dxa"/>
              <w:end w:w="150" w:type="dxa"/>
            </w:tcMar>
          </w:tcPr>
          <w:p>
            <w:pPr>
              <w:spacing w:after="0"/>
            </w:pPr>
            <w:r>
              <w:rPr>
                <w:rFonts w:ascii="Inter" w:hAnsi="Inter"/>
                <w:b/>
                <w:color w:val="15324B"/>
                <w:sz w:val="20"/>
              </w:rPr>
              <w:t xml:space="preserve">Compatibility gate  </w:t>
            </w:r>
            <w:r>
              <w:rPr>
                <w:rFonts w:ascii="Inter" w:hAnsi="Inter"/>
                <w:color w:val="1E2933"/>
                <w:sz w:val="19"/>
              </w:rPr>
              <w:t>A v0.5 sample suite should run unchanged on every release during the architecture transition. The first architectural release should demonstrate internal separation with no meaningful learner-visible migration.</w:t>
            </w:r>
          </w:p>
        </w:tc>
      </w:tr>
    </w:tbl>
    <w:p>
      <w:pPr>
        <w:spacing w:after="20"/>
      </w:pPr>
    </w:p>
    <w:p>
      <w:pPr>
        <w:pStyle w:val="Heading2"/>
      </w:pPr>
      <w:r>
        <w:t>9.3 Suggested internal package layout</w:t>
      </w:r>
    </w:p>
    <w:tbl>
      <w:tblPr>
        <w:tblW w:type="auto" w:w="0"/>
        <w:tblLook w:firstColumn="1" w:firstRow="1" w:lastColumn="0" w:lastRow="0" w:noHBand="0" w:noVBand="1" w:val="04A0"/>
      </w:tblPr>
      <w:tblGrid>
        <w:gridCol w:w="10166"/>
      </w:tblGrid>
      <w:tr>
        <w:tc>
          <w:tcPr>
            <w:tcW w:type="dxa" w:w="10166"/>
            <w:shd w:fill="F4F6F8"/>
            <w:tcMar>
              <w:top w:w="110" w:type="dxa"/>
              <w:start w:w="150" w:type="dxa"/>
              <w:bottom w:w="110" w:type="dxa"/>
              <w:end w:w="150" w:type="dxa"/>
            </w:tcMar>
          </w:tcPr>
          <w:p>
            <w:r>
              <w:rPr>
                <w:rFonts w:ascii="Liberation Mono" w:hAnsi="Liberation Mono"/>
                <w:color w:val="26323C"/>
                <w:sz w:val="16"/>
              </w:rPr>
              <w:t>playground/</w:t>
              <w:br/>
              <w:t xml:space="preserve">  __init__.py            # curated public API</w:t>
              <w:br/>
              <w:t xml:space="preserve">  api.py                 # user-facing function facade</w:t>
              <w:br/>
              <w:t xml:space="preserve">  runtime.py             # setup/draw lifecycle, loop, callbacks</w:t>
              <w:br/>
              <w:t xml:space="preserve">  state.py               # graphics + live sketch state</w:t>
              <w:br/>
              <w:t xml:space="preserve">  geometry.py            # Path, transforms, geometry</w:t>
              <w:br/>
              <w:t xml:space="preserve">  resources.py           # Image, Font, Sound, Canvas handles</w:t>
              <w:br/>
              <w:t xml:space="preserve">  capabilities.py        # capability identifiers / selection</w:t>
              <w:br/>
              <w:t xml:space="preserve">  platform/</w:t>
              <w:br/>
              <w:t xml:space="preserve">    base.py</w:t>
              <w:br/>
              <w:t xml:space="preserve">    pygame_platform.py</w:t>
              <w:br/>
              <w:t xml:space="preserve">  renderers/</w:t>
              <w:br/>
              <w:t xml:space="preserve">    base.py</w:t>
              <w:br/>
              <w:t xml:space="preserve">    pygame2d.py</w:t>
              <w:br/>
              <w:t xml:space="preserve">    skia2d.py</w:t>
              <w:br/>
              <w:t xml:space="preserve">    opengl.py             # optional</w:t>
              <w:br/>
              <w:t xml:space="preserve">  media/                  # optional specialist adapters</w:t>
              <w:br/>
              <w:t xml:space="preserve">  export/                 # document/image/video exporters</w:t>
            </w:r>
          </w:p>
        </w:tc>
      </w:tr>
    </w:tbl>
    <w:p>
      <w:pPr>
        <w:spacing w:after="120"/>
      </w:pPr>
      <w:r>
        <w:rPr>
          <w:rFonts w:ascii="Inter" w:hAnsi="Inter"/>
        </w:rPr>
        <w:t>This is a responsibility map, not a mandate to create many files immediately. Start with the smallest separation that makes testing and replacement possible.</w:t>
      </w:r>
    </w:p>
    <w:p>
      <w:pPr>
        <w:pStyle w:val="Heading1"/>
      </w:pPr>
      <w:r>
        <w:t>10. Quality and test strategy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5324B"/>
            <w:vAlign w:val="center"/>
            <w:tcMar>
              <w:top w:w="90" w:type="dxa"/>
              <w:start w:w="90" w:type="dxa"/>
              <w:bottom w:w="90" w:type="dxa"/>
              <w:end w:w="90" w:type="dxa"/>
            </w:tcMar>
          </w:tcPr>
          <w:p>
            <w:r>
              <w:rPr>
                <w:rFonts w:ascii="Inter" w:hAnsi="Inter"/>
                <w:b/>
                <w:color w:val="FFFFFF"/>
                <w:sz w:val="17"/>
              </w:rPr>
              <w:t>Test layer</w:t>
            </w:r>
          </w:p>
        </w:tc>
        <w:tc>
          <w:tcPr>
            <w:tcW w:type="dxa" w:w="3389"/>
            <w:shd w:fill="15324B"/>
            <w:vAlign w:val="center"/>
            <w:tcMar>
              <w:top w:w="90" w:type="dxa"/>
              <w:start w:w="90" w:type="dxa"/>
              <w:bottom w:w="90" w:type="dxa"/>
              <w:end w:w="90" w:type="dxa"/>
            </w:tcMar>
          </w:tcPr>
          <w:p>
            <w:r>
              <w:rPr>
                <w:rFonts w:ascii="Inter" w:hAnsi="Inter"/>
                <w:b/>
                <w:color w:val="FFFFFF"/>
                <w:sz w:val="17"/>
              </w:rPr>
              <w:t>Purpose</w:t>
            </w:r>
          </w:p>
        </w:tc>
        <w:tc>
          <w:tcPr>
            <w:tcW w:type="dxa" w:w="3389"/>
            <w:shd w:fill="15324B"/>
            <w:vAlign w:val="center"/>
            <w:tcMar>
              <w:top w:w="90" w:type="dxa"/>
              <w:start w:w="90" w:type="dxa"/>
              <w:bottom w:w="90" w:type="dxa"/>
              <w:end w:w="90" w:type="dxa"/>
            </w:tcMar>
          </w:tcPr>
          <w:p>
            <w:r>
              <w:rPr>
                <w:rFonts w:ascii="Inter" w:hAnsi="Inter"/>
                <w:b/>
                <w:color w:val="FFFFFF"/>
                <w:sz w:val="17"/>
              </w:rPr>
              <w:t>Examples</w:t>
            </w:r>
          </w:p>
        </w:tc>
      </w:tr>
      <w:tr>
        <w:trPr>
          <w:cantSplit/>
        </w:trPr>
        <w:tc>
          <w:tcPr>
            <w:tcW w:type="dxa" w:w="3389"/>
            <w:vAlign w:val="top"/>
            <w:tcMar>
              <w:top w:w="90" w:type="dxa"/>
              <w:start w:w="90" w:type="dxa"/>
              <w:bottom w:w="90" w:type="dxa"/>
              <w:end w:w="90" w:type="dxa"/>
            </w:tcMar>
          </w:tcPr>
          <w:p>
            <w:r>
              <w:rPr>
                <w:rFonts w:ascii="Inter" w:hAnsi="Inter"/>
                <w:color w:val="1E2933"/>
                <w:sz w:val="17"/>
              </w:rPr>
              <w:t>Public API contract</w:t>
            </w:r>
          </w:p>
        </w:tc>
        <w:tc>
          <w:tcPr>
            <w:tcW w:type="dxa" w:w="3389"/>
            <w:vAlign w:val="top"/>
            <w:tcMar>
              <w:top w:w="90" w:type="dxa"/>
              <w:start w:w="90" w:type="dxa"/>
              <w:bottom w:w="90" w:type="dxa"/>
              <w:end w:w="90" w:type="dxa"/>
            </w:tcMar>
          </w:tcPr>
          <w:p>
            <w:r>
              <w:rPr>
                <w:rFonts w:ascii="Inter" w:hAnsi="Inter"/>
                <w:color w:val="1E2933"/>
                <w:sz w:val="17"/>
              </w:rPr>
              <w:t>Prevent learner-visible regression</w:t>
            </w:r>
          </w:p>
        </w:tc>
        <w:tc>
          <w:tcPr>
            <w:tcW w:type="dxa" w:w="3389"/>
            <w:vAlign w:val="top"/>
            <w:tcMar>
              <w:top w:w="90" w:type="dxa"/>
              <w:start w:w="90" w:type="dxa"/>
              <w:bottom w:w="90" w:type="dxa"/>
              <w:end w:w="90" w:type="dxa"/>
            </w:tcMar>
          </w:tcPr>
          <w:p>
            <w:r>
              <w:rPr>
                <w:rFonts w:ascii="Inter" w:hAnsi="Inter"/>
                <w:color w:val="1E2933"/>
                <w:sz w:val="17"/>
              </w:rPr>
              <w:t>v0.5 example programs, import/export names, error messages</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Core model tests</w:t>
            </w:r>
          </w:p>
        </w:tc>
        <w:tc>
          <w:tcPr>
            <w:tcW w:type="dxa" w:w="3389"/>
            <w:vAlign w:val="top"/>
            <w:tcMar>
              <w:top w:w="90" w:type="dxa"/>
              <w:start w:w="90" w:type="dxa"/>
              <w:bottom w:w="90" w:type="dxa"/>
              <w:end w:w="90" w:type="dxa"/>
            </w:tcMar>
            <w:shd w:fill="F7F9FB"/>
          </w:tcPr>
          <w:p>
            <w:r>
              <w:rPr>
                <w:rFonts w:ascii="Inter" w:hAnsi="Inter"/>
                <w:color w:val="1E2933"/>
                <w:sz w:val="17"/>
              </w:rPr>
              <w:t>Validate backend-neutral semantics</w:t>
            </w:r>
          </w:p>
        </w:tc>
        <w:tc>
          <w:tcPr>
            <w:tcW w:type="dxa" w:w="3389"/>
            <w:vAlign w:val="top"/>
            <w:tcMar>
              <w:top w:w="90" w:type="dxa"/>
              <w:start w:w="90" w:type="dxa"/>
              <w:bottom w:w="90" w:type="dxa"/>
              <w:end w:w="90" w:type="dxa"/>
            </w:tcMar>
            <w:shd w:fill="F7F9FB"/>
          </w:tcPr>
          <w:p>
            <w:r>
              <w:rPr>
                <w:rFonts w:ascii="Inter" w:hAnsi="Inter"/>
                <w:color w:val="1E2933"/>
                <w:sz w:val="17"/>
              </w:rPr>
              <w:t>transform composition, graphics-state stack, path geometry, color parsing</w:t>
            </w:r>
          </w:p>
        </w:tc>
      </w:tr>
      <w:tr>
        <w:trPr>
          <w:cantSplit/>
        </w:trPr>
        <w:tc>
          <w:tcPr>
            <w:tcW w:type="dxa" w:w="3389"/>
            <w:vAlign w:val="top"/>
            <w:tcMar>
              <w:top w:w="90" w:type="dxa"/>
              <w:start w:w="90" w:type="dxa"/>
              <w:bottom w:w="90" w:type="dxa"/>
              <w:end w:w="90" w:type="dxa"/>
            </w:tcMar>
          </w:tcPr>
          <w:p>
            <w:r>
              <w:rPr>
                <w:rFonts w:ascii="Inter" w:hAnsi="Inter"/>
                <w:color w:val="1E2933"/>
                <w:sz w:val="17"/>
              </w:rPr>
              <w:t>Provider contract tests</w:t>
            </w:r>
          </w:p>
        </w:tc>
        <w:tc>
          <w:tcPr>
            <w:tcW w:type="dxa" w:w="3389"/>
            <w:vAlign w:val="top"/>
            <w:tcMar>
              <w:top w:w="90" w:type="dxa"/>
              <w:start w:w="90" w:type="dxa"/>
              <w:bottom w:w="90" w:type="dxa"/>
              <w:end w:w="90" w:type="dxa"/>
            </w:tcMar>
          </w:tcPr>
          <w:p>
            <w:r>
              <w:rPr>
                <w:rFonts w:ascii="Inter" w:hAnsi="Inter"/>
                <w:color w:val="1E2933"/>
                <w:sz w:val="17"/>
              </w:rPr>
              <w:t>All providers obey required interfaces</w:t>
            </w:r>
          </w:p>
        </w:tc>
        <w:tc>
          <w:tcPr>
            <w:tcW w:type="dxa" w:w="3389"/>
            <w:vAlign w:val="top"/>
            <w:tcMar>
              <w:top w:w="90" w:type="dxa"/>
              <w:start w:w="90" w:type="dxa"/>
              <w:bottom w:w="90" w:type="dxa"/>
              <w:end w:w="90" w:type="dxa"/>
            </w:tcMar>
          </w:tcPr>
          <w:p>
            <w:r>
              <w:rPr>
                <w:rFonts w:ascii="Inter" w:hAnsi="Inter"/>
                <w:color w:val="1E2933"/>
                <w:sz w:val="17"/>
              </w:rPr>
              <w:t>create/present frame, supported capability flags, resource lifecycle</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Golden image tests</w:t>
            </w:r>
          </w:p>
        </w:tc>
        <w:tc>
          <w:tcPr>
            <w:tcW w:type="dxa" w:w="3389"/>
            <w:vAlign w:val="top"/>
            <w:tcMar>
              <w:top w:w="90" w:type="dxa"/>
              <w:start w:w="90" w:type="dxa"/>
              <w:bottom w:w="90" w:type="dxa"/>
              <w:end w:w="90" w:type="dxa"/>
            </w:tcMar>
            <w:shd w:fill="F7F9FB"/>
          </w:tcPr>
          <w:p>
            <w:r>
              <w:rPr>
                <w:rFonts w:ascii="Inter" w:hAnsi="Inter"/>
                <w:color w:val="1E2933"/>
                <w:sz w:val="17"/>
              </w:rPr>
              <w:t>Catch rendering regressions</w:t>
            </w:r>
          </w:p>
        </w:tc>
        <w:tc>
          <w:tcPr>
            <w:tcW w:type="dxa" w:w="3389"/>
            <w:vAlign w:val="top"/>
            <w:tcMar>
              <w:top w:w="90" w:type="dxa"/>
              <w:start w:w="90" w:type="dxa"/>
              <w:bottom w:w="90" w:type="dxa"/>
              <w:end w:w="90" w:type="dxa"/>
            </w:tcMar>
            <w:shd w:fill="F7F9FB"/>
          </w:tcPr>
          <w:p>
            <w:r>
              <w:rPr>
                <w:rFonts w:ascii="Inter" w:hAnsi="Inter"/>
                <w:color w:val="1E2933"/>
                <w:sz w:val="17"/>
              </w:rPr>
              <w:t>small deterministic drawings compared within tolerance</w:t>
            </w:r>
          </w:p>
        </w:tc>
      </w:tr>
      <w:tr>
        <w:trPr>
          <w:cantSplit/>
        </w:trPr>
        <w:tc>
          <w:tcPr>
            <w:tcW w:type="dxa" w:w="3389"/>
            <w:vAlign w:val="top"/>
            <w:tcMar>
              <w:top w:w="90" w:type="dxa"/>
              <w:start w:w="90" w:type="dxa"/>
              <w:bottom w:w="90" w:type="dxa"/>
              <w:end w:w="90" w:type="dxa"/>
            </w:tcMar>
          </w:tcPr>
          <w:p>
            <w:r>
              <w:rPr>
                <w:rFonts w:ascii="Inter" w:hAnsi="Inter"/>
                <w:color w:val="1E2933"/>
                <w:sz w:val="17"/>
              </w:rPr>
              <w:t>Cross-renderer conformance</w:t>
            </w:r>
          </w:p>
        </w:tc>
        <w:tc>
          <w:tcPr>
            <w:tcW w:type="dxa" w:w="3389"/>
            <w:vAlign w:val="top"/>
            <w:tcMar>
              <w:top w:w="90" w:type="dxa"/>
              <w:start w:w="90" w:type="dxa"/>
              <w:bottom w:w="90" w:type="dxa"/>
              <w:end w:w="90" w:type="dxa"/>
            </w:tcMar>
          </w:tcPr>
          <w:p>
            <w:r>
              <w:rPr>
                <w:rFonts w:ascii="Inter" w:hAnsi="Inter"/>
                <w:color w:val="1E2933"/>
                <w:sz w:val="17"/>
              </w:rPr>
              <w:t>Compare semantic equivalence where feasible</w:t>
            </w:r>
          </w:p>
        </w:tc>
        <w:tc>
          <w:tcPr>
            <w:tcW w:type="dxa" w:w="3389"/>
            <w:vAlign w:val="top"/>
            <w:tcMar>
              <w:top w:w="90" w:type="dxa"/>
              <w:start w:w="90" w:type="dxa"/>
              <w:bottom w:w="90" w:type="dxa"/>
              <w:end w:w="90" w:type="dxa"/>
            </w:tcMar>
          </w:tcPr>
          <w:p>
            <w:r>
              <w:rPr>
                <w:rFonts w:ascii="Inter" w:hAnsi="Inter"/>
                <w:color w:val="1E2933"/>
                <w:sz w:val="17"/>
              </w:rPr>
              <w:t>primitive positions, transforms, clipping, color conversion</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Integration tests</w:t>
            </w:r>
          </w:p>
        </w:tc>
        <w:tc>
          <w:tcPr>
            <w:tcW w:type="dxa" w:w="3389"/>
            <w:vAlign w:val="top"/>
            <w:tcMar>
              <w:top w:w="90" w:type="dxa"/>
              <w:start w:w="90" w:type="dxa"/>
              <w:bottom w:w="90" w:type="dxa"/>
              <w:end w:w="90" w:type="dxa"/>
            </w:tcMar>
            <w:shd w:fill="F7F9FB"/>
          </w:tcPr>
          <w:p>
            <w:r>
              <w:rPr>
                <w:rFonts w:ascii="Inter" w:hAnsi="Inter"/>
                <w:color w:val="1E2933"/>
                <w:sz w:val="17"/>
              </w:rPr>
              <w:t>Exercise platform + renderer together</w:t>
            </w:r>
          </w:p>
        </w:tc>
        <w:tc>
          <w:tcPr>
            <w:tcW w:type="dxa" w:w="3389"/>
            <w:vAlign w:val="top"/>
            <w:tcMar>
              <w:top w:w="90" w:type="dxa"/>
              <w:start w:w="90" w:type="dxa"/>
              <w:bottom w:w="90" w:type="dxa"/>
              <w:end w:w="90" w:type="dxa"/>
            </w:tcMar>
            <w:shd w:fill="F7F9FB"/>
          </w:tcPr>
          <w:p>
            <w:r>
              <w:rPr>
                <w:rFonts w:ascii="Inter" w:hAnsi="Inter"/>
                <w:color w:val="1E2933"/>
                <w:sz w:val="17"/>
              </w:rPr>
              <w:t>window loop, input event dispatch, off-screen render/export</w:t>
            </w:r>
          </w:p>
        </w:tc>
      </w:tr>
      <w:tr>
        <w:trPr>
          <w:cantSplit/>
        </w:trPr>
        <w:tc>
          <w:tcPr>
            <w:tcW w:type="dxa" w:w="3389"/>
            <w:vAlign w:val="top"/>
            <w:tcMar>
              <w:top w:w="90" w:type="dxa"/>
              <w:start w:w="90" w:type="dxa"/>
              <w:bottom w:w="90" w:type="dxa"/>
              <w:end w:w="90" w:type="dxa"/>
            </w:tcMar>
          </w:tcPr>
          <w:p>
            <w:r>
              <w:rPr>
                <w:rFonts w:ascii="Inter" w:hAnsi="Inter"/>
                <w:color w:val="1E2933"/>
                <w:sz w:val="17"/>
              </w:rPr>
              <w:t>Packaging CI</w:t>
            </w:r>
          </w:p>
        </w:tc>
        <w:tc>
          <w:tcPr>
            <w:tcW w:type="dxa" w:w="3389"/>
            <w:vAlign w:val="top"/>
            <w:tcMar>
              <w:top w:w="90" w:type="dxa"/>
              <w:start w:w="90" w:type="dxa"/>
              <w:bottom w:w="90" w:type="dxa"/>
              <w:end w:w="90" w:type="dxa"/>
            </w:tcMar>
          </w:tcPr>
          <w:p>
            <w:r>
              <w:rPr>
                <w:rFonts w:ascii="Inter" w:hAnsi="Inter"/>
                <w:color w:val="1E2933"/>
                <w:sz w:val="17"/>
              </w:rPr>
              <w:t>Prevent install surprises</w:t>
            </w:r>
          </w:p>
        </w:tc>
        <w:tc>
          <w:tcPr>
            <w:tcW w:type="dxa" w:w="3389"/>
            <w:vAlign w:val="top"/>
            <w:tcMar>
              <w:top w:w="90" w:type="dxa"/>
              <w:start w:w="90" w:type="dxa"/>
              <w:bottom w:w="90" w:type="dxa"/>
              <w:end w:w="90" w:type="dxa"/>
            </w:tcMar>
          </w:tcPr>
          <w:p>
            <w:r>
              <w:rPr>
                <w:rFonts w:ascii="Inter" w:hAnsi="Inter"/>
                <w:color w:val="1E2933"/>
                <w:sz w:val="17"/>
              </w:rPr>
              <w:t>Windows/macOS/Linux; supported Python versions; base/design/gpu extras</w:t>
            </w:r>
          </w:p>
        </w:tc>
      </w:tr>
    </w:tbl>
    <w:p>
      <w:pPr>
        <w:spacing w:after="40"/>
      </w:pPr>
    </w:p>
    <w:p>
      <w:pPr>
        <w:spacing w:after="120"/>
      </w:pPr>
      <w:r>
        <w:rPr>
          <w:rFonts w:ascii="Inter" w:hAnsi="Inter"/>
        </w:rPr>
        <w:t>Golden rendering must allow backend-specific antialiasing differences; the goal is semantic correctness, not pixel identity across fundamentally different renderers. For export features, add file-structure checks and a small set of rendered regression samples.</w:t>
      </w:r>
    </w:p>
    <w:p>
      <w:pPr>
        <w:pStyle w:val="Heading1"/>
      </w:pPr>
      <w:r>
        <w:t>11. Risks, trade-offs and mitigations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5324B"/>
            <w:vAlign w:val="center"/>
            <w:tcMar>
              <w:top w:w="90" w:type="dxa"/>
              <w:start w:w="90" w:type="dxa"/>
              <w:bottom w:w="90" w:type="dxa"/>
              <w:end w:w="90" w:type="dxa"/>
            </w:tcMar>
          </w:tcPr>
          <w:p>
            <w:r>
              <w:rPr>
                <w:rFonts w:ascii="Inter" w:hAnsi="Inter"/>
                <w:b/>
                <w:color w:val="FFFFFF"/>
                <w:sz w:val="17"/>
              </w:rPr>
              <w:t>Risk / trade-off</w:t>
            </w:r>
          </w:p>
        </w:tc>
        <w:tc>
          <w:tcPr>
            <w:tcW w:type="dxa" w:w="3389"/>
            <w:shd w:fill="15324B"/>
            <w:vAlign w:val="center"/>
            <w:tcMar>
              <w:top w:w="90" w:type="dxa"/>
              <w:start w:w="90" w:type="dxa"/>
              <w:bottom w:w="90" w:type="dxa"/>
              <w:end w:w="90" w:type="dxa"/>
            </w:tcMar>
          </w:tcPr>
          <w:p>
            <w:r>
              <w:rPr>
                <w:rFonts w:ascii="Inter" w:hAnsi="Inter"/>
                <w:b/>
                <w:color w:val="FFFFFF"/>
                <w:sz w:val="17"/>
              </w:rPr>
              <w:t>Why it matters</w:t>
            </w:r>
          </w:p>
        </w:tc>
        <w:tc>
          <w:tcPr>
            <w:tcW w:type="dxa" w:w="3389"/>
            <w:shd w:fill="15324B"/>
            <w:vAlign w:val="center"/>
            <w:tcMar>
              <w:top w:w="90" w:type="dxa"/>
              <w:start w:w="90" w:type="dxa"/>
              <w:bottom w:w="90" w:type="dxa"/>
              <w:end w:w="90" w:type="dxa"/>
            </w:tcMar>
          </w:tcPr>
          <w:p>
            <w:r>
              <w:rPr>
                <w:rFonts w:ascii="Inter" w:hAnsi="Inter"/>
                <w:b/>
                <w:color w:val="FFFFFF"/>
                <w:sz w:val="17"/>
              </w:rPr>
              <w:t>Mitigation</w:t>
            </w:r>
          </w:p>
        </w:tc>
      </w:tr>
      <w:tr>
        <w:trPr>
          <w:cantSplit/>
        </w:trPr>
        <w:tc>
          <w:tcPr>
            <w:tcW w:type="dxa" w:w="3389"/>
            <w:vAlign w:val="top"/>
            <w:tcMar>
              <w:top w:w="90" w:type="dxa"/>
              <w:start w:w="90" w:type="dxa"/>
              <w:bottom w:w="90" w:type="dxa"/>
              <w:end w:w="90" w:type="dxa"/>
            </w:tcMar>
          </w:tcPr>
          <w:p>
            <w:r>
              <w:rPr>
                <w:rFonts w:ascii="Inter" w:hAnsi="Inter"/>
                <w:color w:val="1E2933"/>
                <w:sz w:val="17"/>
              </w:rPr>
              <w:t>Framework becomes too broad</w:t>
            </w:r>
          </w:p>
        </w:tc>
        <w:tc>
          <w:tcPr>
            <w:tcW w:type="dxa" w:w="3389"/>
            <w:vAlign w:val="top"/>
            <w:tcMar>
              <w:top w:w="90" w:type="dxa"/>
              <w:start w:w="90" w:type="dxa"/>
              <w:bottom w:w="90" w:type="dxa"/>
              <w:end w:w="90" w:type="dxa"/>
            </w:tcMar>
          </w:tcPr>
          <w:p>
            <w:r>
              <w:rPr>
                <w:rFonts w:ascii="Inter" w:hAnsi="Inter"/>
                <w:color w:val="1E2933"/>
                <w:sz w:val="17"/>
              </w:rPr>
              <w:t>“Swiss army knife” can become incoherent or hard to maintain.</w:t>
            </w:r>
          </w:p>
        </w:tc>
        <w:tc>
          <w:tcPr>
            <w:tcW w:type="dxa" w:w="3389"/>
            <w:vAlign w:val="top"/>
            <w:tcMar>
              <w:top w:w="90" w:type="dxa"/>
              <w:start w:w="90" w:type="dxa"/>
              <w:bottom w:w="90" w:type="dxa"/>
              <w:end w:w="90" w:type="dxa"/>
            </w:tcMar>
          </w:tcPr>
          <w:p>
            <w:r>
              <w:rPr>
                <w:rFonts w:ascii="Inter" w:hAnsi="Inter"/>
                <w:color w:val="1E2933"/>
                <w:sz w:val="17"/>
              </w:rPr>
              <w:t>Keep beginner core small; gate advanced features behind capability modules and extras.</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Lowest-common-denominator renderer API</w:t>
            </w:r>
          </w:p>
        </w:tc>
        <w:tc>
          <w:tcPr>
            <w:tcW w:type="dxa" w:w="3389"/>
            <w:vAlign w:val="top"/>
            <w:tcMar>
              <w:top w:w="90" w:type="dxa"/>
              <w:start w:w="90" w:type="dxa"/>
              <w:bottom w:w="90" w:type="dxa"/>
              <w:end w:w="90" w:type="dxa"/>
            </w:tcMar>
            <w:shd w:fill="F7F9FB"/>
          </w:tcPr>
          <w:p>
            <w:r>
              <w:rPr>
                <w:rFonts w:ascii="Inter" w:hAnsi="Inter"/>
                <w:color w:val="1E2933"/>
                <w:sz w:val="17"/>
              </w:rPr>
              <w:t>Trying to make all backends identical can suppress Skia/OpenGL strengths.</w:t>
            </w:r>
          </w:p>
        </w:tc>
        <w:tc>
          <w:tcPr>
            <w:tcW w:type="dxa" w:w="3389"/>
            <w:vAlign w:val="top"/>
            <w:tcMar>
              <w:top w:w="90" w:type="dxa"/>
              <w:start w:w="90" w:type="dxa"/>
              <w:bottom w:w="90" w:type="dxa"/>
              <w:end w:w="90" w:type="dxa"/>
            </w:tcMar>
            <w:shd w:fill="F7F9FB"/>
          </w:tcPr>
          <w:p>
            <w:r>
              <w:rPr>
                <w:rFonts w:ascii="Inter" w:hAnsi="Inter"/>
                <w:color w:val="1E2933"/>
                <w:sz w:val="17"/>
              </w:rPr>
              <w:t>Use capability flags and explicit optional features; define shared semantics only where meaningful.</w:t>
            </w:r>
          </w:p>
        </w:tc>
      </w:tr>
      <w:tr>
        <w:trPr>
          <w:cantSplit/>
        </w:trPr>
        <w:tc>
          <w:tcPr>
            <w:tcW w:type="dxa" w:w="3389"/>
            <w:vAlign w:val="top"/>
            <w:tcMar>
              <w:top w:w="90" w:type="dxa"/>
              <w:start w:w="90" w:type="dxa"/>
              <w:bottom w:w="90" w:type="dxa"/>
              <w:end w:w="90" w:type="dxa"/>
            </w:tcMar>
          </w:tcPr>
          <w:p>
            <w:r>
              <w:rPr>
                <w:rFonts w:ascii="Inter" w:hAnsi="Inter"/>
                <w:color w:val="1E2933"/>
                <w:sz w:val="17"/>
              </w:rPr>
              <w:t>Backend leakage</w:t>
            </w:r>
          </w:p>
        </w:tc>
        <w:tc>
          <w:tcPr>
            <w:tcW w:type="dxa" w:w="3389"/>
            <w:vAlign w:val="top"/>
            <w:tcMar>
              <w:top w:w="90" w:type="dxa"/>
              <w:start w:w="90" w:type="dxa"/>
              <w:bottom w:w="90" w:type="dxa"/>
              <w:end w:w="90" w:type="dxa"/>
            </w:tcMar>
          </w:tcPr>
          <w:p>
            <w:r>
              <w:rPr>
                <w:rFonts w:ascii="Inter" w:hAnsi="Inter"/>
                <w:color w:val="1E2933"/>
                <w:sz w:val="17"/>
              </w:rPr>
              <w:t>Users start depending on pygame/skia native objects.</w:t>
            </w:r>
          </w:p>
        </w:tc>
        <w:tc>
          <w:tcPr>
            <w:tcW w:type="dxa" w:w="3389"/>
            <w:vAlign w:val="top"/>
            <w:tcMar>
              <w:top w:w="90" w:type="dxa"/>
              <w:start w:w="90" w:type="dxa"/>
              <w:bottom w:w="90" w:type="dxa"/>
              <w:end w:w="90" w:type="dxa"/>
            </w:tcMar>
          </w:tcPr>
          <w:p>
            <w:r>
              <w:rPr>
                <w:rFonts w:ascii="Inter" w:hAnsi="Inter"/>
                <w:color w:val="1E2933"/>
                <w:sz w:val="17"/>
              </w:rPr>
              <w:t>Provide Playground resource types; make native access an advanced explicit escape hatch.</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Dependency/install fragility</w:t>
            </w:r>
          </w:p>
        </w:tc>
        <w:tc>
          <w:tcPr>
            <w:tcW w:type="dxa" w:w="3389"/>
            <w:vAlign w:val="top"/>
            <w:tcMar>
              <w:top w:w="90" w:type="dxa"/>
              <w:start w:w="90" w:type="dxa"/>
              <w:bottom w:w="90" w:type="dxa"/>
              <w:end w:w="90" w:type="dxa"/>
            </w:tcMar>
            <w:shd w:fill="F7F9FB"/>
          </w:tcPr>
          <w:p>
            <w:r>
              <w:rPr>
                <w:rFonts w:ascii="Inter" w:hAnsi="Inter"/>
                <w:color w:val="1E2933"/>
                <w:sz w:val="17"/>
              </w:rPr>
              <w:t>Graphics stacks can be difficult on new Python/platform versions.</w:t>
            </w:r>
          </w:p>
        </w:tc>
        <w:tc>
          <w:tcPr>
            <w:tcW w:type="dxa" w:w="3389"/>
            <w:vAlign w:val="top"/>
            <w:tcMar>
              <w:top w:w="90" w:type="dxa"/>
              <w:start w:w="90" w:type="dxa"/>
              <w:bottom w:w="90" w:type="dxa"/>
              <w:end w:w="90" w:type="dxa"/>
            </w:tcMar>
            <w:shd w:fill="F7F9FB"/>
          </w:tcPr>
          <w:p>
            <w:r>
              <w:rPr>
                <w:rFonts w:ascii="Inter" w:hAnsi="Inter"/>
                <w:color w:val="1E2933"/>
                <w:sz w:val="17"/>
              </w:rPr>
              <w:t>Base install stays pygame-only; CI optional extras; choose wheels-first dependencies.</w:t>
            </w:r>
          </w:p>
        </w:tc>
      </w:tr>
      <w:tr>
        <w:trPr>
          <w:cantSplit/>
        </w:trPr>
        <w:tc>
          <w:tcPr>
            <w:tcW w:type="dxa" w:w="3389"/>
            <w:vAlign w:val="top"/>
            <w:tcMar>
              <w:top w:w="90" w:type="dxa"/>
              <w:start w:w="90" w:type="dxa"/>
              <w:bottom w:w="90" w:type="dxa"/>
              <w:end w:w="90" w:type="dxa"/>
            </w:tcMar>
          </w:tcPr>
          <w:p>
            <w:r>
              <w:rPr>
                <w:rFonts w:ascii="Inter" w:hAnsi="Inter"/>
                <w:color w:val="1E2933"/>
                <w:sz w:val="17"/>
              </w:rPr>
              <w:t>Text layout complexity</w:t>
            </w:r>
          </w:p>
        </w:tc>
        <w:tc>
          <w:tcPr>
            <w:tcW w:type="dxa" w:w="3389"/>
            <w:vAlign w:val="top"/>
            <w:tcMar>
              <w:top w:w="90" w:type="dxa"/>
              <w:start w:w="90" w:type="dxa"/>
              <w:bottom w:w="90" w:type="dxa"/>
              <w:end w:w="90" w:type="dxa"/>
            </w:tcMar>
          </w:tcPr>
          <w:p>
            <w:r>
              <w:rPr>
                <w:rFonts w:ascii="Inter" w:hAnsi="Inter"/>
                <w:color w:val="1E2933"/>
                <w:sz w:val="17"/>
              </w:rPr>
              <w:t>High-quality shaping/wrapping is more than “draw a string.”</w:t>
            </w:r>
          </w:p>
        </w:tc>
        <w:tc>
          <w:tcPr>
            <w:tcW w:type="dxa" w:w="3389"/>
            <w:vAlign w:val="top"/>
            <w:tcMar>
              <w:top w:w="90" w:type="dxa"/>
              <w:start w:w="90" w:type="dxa"/>
              <w:bottom w:w="90" w:type="dxa"/>
              <w:end w:w="90" w:type="dxa"/>
            </w:tcMar>
          </w:tcPr>
          <w:p>
            <w:r>
              <w:rPr>
                <w:rFonts w:ascii="Inter" w:hAnsi="Inter"/>
                <w:color w:val="1E2933"/>
                <w:sz w:val="17"/>
              </w:rPr>
              <w:t>Treat shaping/layout as a separate service; use HarfBuzz/fontTools; phase multiline layout.</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OpenGL provider churn</w:t>
            </w:r>
          </w:p>
        </w:tc>
        <w:tc>
          <w:tcPr>
            <w:tcW w:type="dxa" w:w="3389"/>
            <w:vAlign w:val="top"/>
            <w:tcMar>
              <w:top w:w="90" w:type="dxa"/>
              <w:start w:w="90" w:type="dxa"/>
              <w:bottom w:w="90" w:type="dxa"/>
              <w:end w:w="90" w:type="dxa"/>
            </w:tcMar>
            <w:shd w:fill="F7F9FB"/>
          </w:tcPr>
          <w:p>
            <w:r>
              <w:rPr>
                <w:rFonts w:ascii="Inter" w:hAnsi="Inter"/>
                <w:color w:val="1E2933"/>
                <w:sz w:val="17"/>
              </w:rPr>
              <w:t>ModernGL/PyOpenGL packaging and driver support differ.</w:t>
            </w:r>
          </w:p>
        </w:tc>
        <w:tc>
          <w:tcPr>
            <w:tcW w:type="dxa" w:w="3389"/>
            <w:vAlign w:val="top"/>
            <w:tcMar>
              <w:top w:w="90" w:type="dxa"/>
              <w:start w:w="90" w:type="dxa"/>
              <w:bottom w:w="90" w:type="dxa"/>
              <w:end w:w="90" w:type="dxa"/>
            </w:tcMar>
            <w:shd w:fill="F7F9FB"/>
          </w:tcPr>
          <w:p>
            <w:r>
              <w:rPr>
                <w:rFonts w:ascii="Inter" w:hAnsi="Inter"/>
                <w:color w:val="1E2933"/>
                <w:sz w:val="17"/>
              </w:rPr>
              <w:t>Keep provider interface independent; make GPU extra optional and version-gated.</w:t>
            </w:r>
          </w:p>
        </w:tc>
      </w:tr>
      <w:tr>
        <w:trPr>
          <w:cantSplit/>
        </w:trPr>
        <w:tc>
          <w:tcPr>
            <w:tcW w:type="dxa" w:w="3389"/>
            <w:vAlign w:val="top"/>
            <w:tcMar>
              <w:top w:w="90" w:type="dxa"/>
              <w:start w:w="90" w:type="dxa"/>
              <w:bottom w:w="90" w:type="dxa"/>
              <w:end w:w="90" w:type="dxa"/>
            </w:tcMar>
          </w:tcPr>
          <w:p>
            <w:r>
              <w:rPr>
                <w:rFonts w:ascii="Inter" w:hAnsi="Inter"/>
                <w:color w:val="1E2933"/>
                <w:sz w:val="17"/>
              </w:rPr>
              <w:t>API expansion harms teaching</w:t>
            </w:r>
          </w:p>
        </w:tc>
        <w:tc>
          <w:tcPr>
            <w:tcW w:type="dxa" w:w="3389"/>
            <w:vAlign w:val="top"/>
            <w:tcMar>
              <w:top w:w="90" w:type="dxa"/>
              <w:start w:w="90" w:type="dxa"/>
              <w:bottom w:w="90" w:type="dxa"/>
              <w:end w:w="90" w:type="dxa"/>
            </w:tcMar>
          </w:tcPr>
          <w:p>
            <w:r>
              <w:rPr>
                <w:rFonts w:ascii="Inter" w:hAnsi="Inter"/>
                <w:color w:val="1E2933"/>
                <w:sz w:val="17"/>
              </w:rPr>
              <w:t>Too many functions can distract beginners.</w:t>
            </w:r>
          </w:p>
        </w:tc>
        <w:tc>
          <w:tcPr>
            <w:tcW w:type="dxa" w:w="3389"/>
            <w:vAlign w:val="top"/>
            <w:tcMar>
              <w:top w:w="90" w:type="dxa"/>
              <w:start w:w="90" w:type="dxa"/>
              <w:bottom w:w="90" w:type="dxa"/>
              <w:end w:w="90" w:type="dxa"/>
            </w:tcMar>
          </w:tcPr>
          <w:p>
            <w:r>
              <w:rPr>
                <w:rFonts w:ascii="Inter" w:hAnsi="Inter"/>
                <w:color w:val="1E2933"/>
                <w:sz w:val="17"/>
              </w:rPr>
              <w:t>Progressive documentation, curated quick reference, “core” and “advanced” namespaces in docs—not necessarily separate imports.</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Licensing obligations</w:t>
            </w:r>
          </w:p>
        </w:tc>
        <w:tc>
          <w:tcPr>
            <w:tcW w:type="dxa" w:w="3389"/>
            <w:vAlign w:val="top"/>
            <w:tcMar>
              <w:top w:w="90" w:type="dxa"/>
              <w:start w:w="90" w:type="dxa"/>
              <w:bottom w:w="90" w:type="dxa"/>
              <w:end w:w="90" w:type="dxa"/>
            </w:tcMar>
            <w:shd w:fill="F7F9FB"/>
          </w:tcPr>
          <w:p>
            <w:r>
              <w:rPr>
                <w:rFonts w:ascii="Inter" w:hAnsi="Inter"/>
                <w:color w:val="1E2933"/>
                <w:sz w:val="17"/>
              </w:rPr>
              <w:t>Provider licenses differ.</w:t>
            </w:r>
          </w:p>
        </w:tc>
        <w:tc>
          <w:tcPr>
            <w:tcW w:type="dxa" w:w="3389"/>
            <w:vAlign w:val="top"/>
            <w:tcMar>
              <w:top w:w="90" w:type="dxa"/>
              <w:start w:w="90" w:type="dxa"/>
              <w:bottom w:w="90" w:type="dxa"/>
              <w:end w:w="90" w:type="dxa"/>
            </w:tcMar>
            <w:shd w:fill="F7F9FB"/>
          </w:tcPr>
          <w:p>
            <w:r>
              <w:rPr>
                <w:rFonts w:ascii="Inter" w:hAnsi="Inter"/>
                <w:color w:val="1E2933"/>
                <w:sz w:val="17"/>
              </w:rPr>
              <w:t>Maintain a dependency/license inventory; preserve notices and review redistribution obligations before packaging.</w:t>
            </w:r>
          </w:p>
        </w:tc>
      </w:tr>
    </w:tbl>
    <w:p>
      <w:pPr>
        <w:spacing w:after="40"/>
      </w:pPr>
    </w:p>
    <w:p>
      <w:pPr>
        <w:pStyle w:val="Heading1"/>
      </w:pPr>
      <w:r>
        <w:t>12. High-level roadmap</w:t>
      </w:r>
    </w:p>
    <w:p>
      <w:pPr>
        <w:spacing w:after="60"/>
        <w:jc w:val="center"/>
      </w:pPr>
      <w:r>
        <w:drawing>
          <wp:inline xmlns:a="http://schemas.openxmlformats.org/drawingml/2006/main" xmlns:pic="http://schemas.openxmlformats.org/drawingml/2006/picture">
            <wp:extent cx="6172200" cy="3025524"/>
            <wp:docPr id="7" name="Picture 7"/>
            <wp:cNvGraphicFramePr>
              <a:graphicFrameLocks noChangeAspect="1"/>
            </wp:cNvGraphicFramePr>
            <a:graphic>
              <a:graphicData uri="http://schemas.openxmlformats.org/drawingml/2006/picture">
                <pic:pic>
                  <pic:nvPicPr>
                    <pic:cNvPr id="0" name="roadmap.png"/>
                    <pic:cNvPicPr/>
                  </pic:nvPicPr>
                  <pic:blipFill>
                    <a:blip r:embed="rId15"/>
                    <a:stretch>
                      <a:fillRect/>
                    </a:stretch>
                  </pic:blipFill>
                  <pic:spPr>
                    <a:xfrm>
                      <a:off x="0" y="0"/>
                      <a:ext cx="6172200" cy="3025524"/>
                    </a:xfrm>
                    <a:prstGeom prst="rect"/>
                  </pic:spPr>
                </pic:pic>
              </a:graphicData>
            </a:graphic>
          </wp:inline>
        </w:drawing>
      </w:r>
    </w:p>
    <w:p>
      <w:pPr>
        <w:spacing w:after="160"/>
        <w:jc w:val="center"/>
      </w:pPr>
      <w:r>
        <w:rPr>
          <w:rFonts w:ascii="Inter" w:hAnsi="Inter"/>
          <w:i/>
          <w:color w:val="5E6B75"/>
          <w:sz w:val="17"/>
        </w:rPr>
        <w:t>Figure 7. Phased evolution: architecture first, capability breadth later.</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389"/>
            <w:shd w:fill="15324B"/>
            <w:vAlign w:val="center"/>
            <w:tcMar>
              <w:top w:w="90" w:type="dxa"/>
              <w:start w:w="90" w:type="dxa"/>
              <w:bottom w:w="90" w:type="dxa"/>
              <w:end w:w="90" w:type="dxa"/>
            </w:tcMar>
          </w:tcPr>
          <w:p>
            <w:r>
              <w:rPr>
                <w:rFonts w:ascii="Inter" w:hAnsi="Inter"/>
                <w:b/>
                <w:color w:val="FFFFFF"/>
                <w:sz w:val="17"/>
              </w:rPr>
              <w:t>Phase</w:t>
            </w:r>
          </w:p>
        </w:tc>
        <w:tc>
          <w:tcPr>
            <w:tcW w:type="dxa" w:w="3389"/>
            <w:shd w:fill="15324B"/>
            <w:vAlign w:val="center"/>
            <w:tcMar>
              <w:top w:w="90" w:type="dxa"/>
              <w:start w:w="90" w:type="dxa"/>
              <w:bottom w:w="90" w:type="dxa"/>
              <w:end w:w="90" w:type="dxa"/>
            </w:tcMar>
          </w:tcPr>
          <w:p>
            <w:r>
              <w:rPr>
                <w:rFonts w:ascii="Inter" w:hAnsi="Inter"/>
                <w:b/>
                <w:color w:val="FFFFFF"/>
                <w:sz w:val="17"/>
              </w:rPr>
              <w:t>Primary work</w:t>
            </w:r>
          </w:p>
        </w:tc>
        <w:tc>
          <w:tcPr>
            <w:tcW w:type="dxa" w:w="3389"/>
            <w:shd w:fill="15324B"/>
            <w:vAlign w:val="center"/>
            <w:tcMar>
              <w:top w:w="90" w:type="dxa"/>
              <w:start w:w="90" w:type="dxa"/>
              <w:bottom w:w="90" w:type="dxa"/>
              <w:end w:w="90" w:type="dxa"/>
            </w:tcMar>
          </w:tcPr>
          <w:p>
            <w:r>
              <w:rPr>
                <w:rFonts w:ascii="Inter" w:hAnsi="Inter"/>
                <w:b/>
                <w:color w:val="FFFFFF"/>
                <w:sz w:val="17"/>
              </w:rPr>
              <w:t>Exit criteria</w:t>
            </w:r>
          </w:p>
        </w:tc>
      </w:tr>
      <w:tr>
        <w:trPr>
          <w:cantSplit/>
        </w:trPr>
        <w:tc>
          <w:tcPr>
            <w:tcW w:type="dxa" w:w="3389"/>
            <w:vAlign w:val="top"/>
            <w:tcMar>
              <w:top w:w="90" w:type="dxa"/>
              <w:start w:w="90" w:type="dxa"/>
              <w:bottom w:w="90" w:type="dxa"/>
              <w:end w:w="90" w:type="dxa"/>
            </w:tcMar>
          </w:tcPr>
          <w:p>
            <w:r>
              <w:rPr>
                <w:rFonts w:ascii="Inter" w:hAnsi="Inter"/>
                <w:color w:val="1E2933"/>
                <w:sz w:val="17"/>
              </w:rPr>
              <w:t>0 — Stabilize v0.5</w:t>
            </w:r>
          </w:p>
        </w:tc>
        <w:tc>
          <w:tcPr>
            <w:tcW w:type="dxa" w:w="3389"/>
            <w:vAlign w:val="top"/>
            <w:tcMar>
              <w:top w:w="90" w:type="dxa"/>
              <w:start w:w="90" w:type="dxa"/>
              <w:bottom w:w="90" w:type="dxa"/>
              <w:end w:w="90" w:type="dxa"/>
            </w:tcMar>
          </w:tcPr>
          <w:p>
            <w:r>
              <w:rPr>
                <w:rFonts w:ascii="Inter" w:hAnsi="Inter"/>
                <w:color w:val="1E2933"/>
                <w:sz w:val="17"/>
              </w:rPr>
              <w:t>Freeze API baseline; examples; unit tests; explicit public API inventory; package/install cleanup.</w:t>
            </w:r>
          </w:p>
        </w:tc>
        <w:tc>
          <w:tcPr>
            <w:tcW w:type="dxa" w:w="3389"/>
            <w:vAlign w:val="top"/>
            <w:tcMar>
              <w:top w:w="90" w:type="dxa"/>
              <w:start w:w="90" w:type="dxa"/>
              <w:bottom w:w="90" w:type="dxa"/>
              <w:end w:w="90" w:type="dxa"/>
            </w:tcMar>
          </w:tcPr>
          <w:p>
            <w:r>
              <w:rPr>
                <w:rFonts w:ascii="Inter" w:hAnsi="Inter"/>
                <w:color w:val="1E2933"/>
                <w:sz w:val="17"/>
              </w:rPr>
              <w:t>Session 1 sketches and reference guide match tested behavior.</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1 — Refactor core</w:t>
            </w:r>
          </w:p>
        </w:tc>
        <w:tc>
          <w:tcPr>
            <w:tcW w:type="dxa" w:w="3389"/>
            <w:vAlign w:val="top"/>
            <w:tcMar>
              <w:top w:w="90" w:type="dxa"/>
              <w:start w:w="90" w:type="dxa"/>
              <w:bottom w:w="90" w:type="dxa"/>
              <w:end w:w="90" w:type="dxa"/>
            </w:tcMar>
            <w:shd w:fill="F7F9FB"/>
          </w:tcPr>
          <w:p>
            <w:r>
              <w:rPr>
                <w:rFonts w:ascii="Inter" w:hAnsi="Inter"/>
                <w:color w:val="1E2933"/>
                <w:sz w:val="17"/>
              </w:rPr>
              <w:t>Split runtime/platform/renderer concerns; introduce Playground state/transform/path abstractions; PygamePlatform + PygameRenderer.</w:t>
            </w:r>
          </w:p>
        </w:tc>
        <w:tc>
          <w:tcPr>
            <w:tcW w:type="dxa" w:w="3389"/>
            <w:vAlign w:val="top"/>
            <w:tcMar>
              <w:top w:w="90" w:type="dxa"/>
              <w:start w:w="90" w:type="dxa"/>
              <w:bottom w:w="90" w:type="dxa"/>
              <w:end w:w="90" w:type="dxa"/>
            </w:tcMar>
            <w:shd w:fill="F7F9FB"/>
          </w:tcPr>
          <w:p>
            <w:r>
              <w:rPr>
                <w:rFonts w:ascii="Inter" w:hAnsi="Inter"/>
                <w:color w:val="1E2933"/>
                <w:sz w:val="17"/>
              </w:rPr>
              <w:t>Existing learner code unchanged; no direct pygame draw/display calls outside providers.</w:t>
            </w:r>
          </w:p>
        </w:tc>
      </w:tr>
      <w:tr>
        <w:trPr>
          <w:cantSplit/>
        </w:trPr>
        <w:tc>
          <w:tcPr>
            <w:tcW w:type="dxa" w:w="3389"/>
            <w:vAlign w:val="top"/>
            <w:tcMar>
              <w:top w:w="90" w:type="dxa"/>
              <w:start w:w="90" w:type="dxa"/>
              <w:bottom w:w="90" w:type="dxa"/>
              <w:end w:w="90" w:type="dxa"/>
            </w:tcMar>
          </w:tcPr>
          <w:p>
            <w:r>
              <w:rPr>
                <w:rFonts w:ascii="Inter" w:hAnsi="Inter"/>
                <w:color w:val="1E2933"/>
                <w:sz w:val="17"/>
              </w:rPr>
              <w:t>2 — Skia design renderer</w:t>
            </w:r>
          </w:p>
        </w:tc>
        <w:tc>
          <w:tcPr>
            <w:tcW w:type="dxa" w:w="3389"/>
            <w:vAlign w:val="top"/>
            <w:tcMar>
              <w:top w:w="90" w:type="dxa"/>
              <w:start w:w="90" w:type="dxa"/>
              <w:bottom w:w="90" w:type="dxa"/>
              <w:end w:w="90" w:type="dxa"/>
            </w:tcMar>
          </w:tcPr>
          <w:p>
            <w:r>
              <w:rPr>
                <w:rFonts w:ascii="Inter" w:hAnsi="Inter"/>
                <w:color w:val="1E2933"/>
                <w:sz w:val="17"/>
              </w:rPr>
              <w:t>Add SkiaRenderer, Path, transform/state stack, gradients/clipping, off-screen canvas, basic PDF/SVG/PNG export.</w:t>
            </w:r>
          </w:p>
        </w:tc>
        <w:tc>
          <w:tcPr>
            <w:tcW w:type="dxa" w:w="3389"/>
            <w:vAlign w:val="top"/>
            <w:tcMar>
              <w:top w:w="90" w:type="dxa"/>
              <w:start w:w="90" w:type="dxa"/>
              <w:bottom w:w="90" w:type="dxa"/>
              <w:end w:w="90" w:type="dxa"/>
            </w:tcMar>
          </w:tcPr>
          <w:p>
            <w:r>
              <w:rPr>
                <w:rFonts w:ascii="Inter" w:hAnsi="Inter"/>
                <w:color w:val="1E2933"/>
                <w:sz w:val="17"/>
              </w:rPr>
              <w:t>A representative 2D sketch renders through pygame and Skia; export examples are stable.</w:t>
            </w:r>
          </w:p>
        </w:tc>
      </w:tr>
      <w:tr>
        <w:trPr>
          <w:cantSplit/>
        </w:trPr>
        <w:tc>
          <w:tcPr>
            <w:tcW w:type="dxa" w:w="3389"/>
            <w:vAlign w:val="top"/>
            <w:tcMar>
              <w:top w:w="90" w:type="dxa"/>
              <w:start w:w="90" w:type="dxa"/>
              <w:bottom w:w="90" w:type="dxa"/>
              <w:end w:w="90" w:type="dxa"/>
            </w:tcMar>
            <w:shd w:fill="F7F9FB"/>
          </w:tcPr>
          <w:p>
            <w:r>
              <w:rPr>
                <w:rFonts w:ascii="Inter" w:hAnsi="Inter"/>
                <w:color w:val="1E2933"/>
                <w:sz w:val="17"/>
              </w:rPr>
              <w:t>3 — Creative media</w:t>
            </w:r>
          </w:p>
        </w:tc>
        <w:tc>
          <w:tcPr>
            <w:tcW w:type="dxa" w:w="3389"/>
            <w:vAlign w:val="top"/>
            <w:tcMar>
              <w:top w:w="90" w:type="dxa"/>
              <w:start w:w="90" w:type="dxa"/>
              <w:bottom w:w="90" w:type="dxa"/>
              <w:end w:w="90" w:type="dxa"/>
            </w:tcMar>
            <w:shd w:fill="F7F9FB"/>
          </w:tcPr>
          <w:p>
            <w:r>
              <w:rPr>
                <w:rFonts w:ascii="Inter" w:hAnsi="Inter"/>
                <w:color w:val="1E2933"/>
                <w:sz w:val="17"/>
              </w:rPr>
              <w:t>Images/filters, text shaping, fonts, SVG import, document/page/frame model, controls, stronger audio/media API.</w:t>
            </w:r>
          </w:p>
        </w:tc>
        <w:tc>
          <w:tcPr>
            <w:tcW w:type="dxa" w:w="3389"/>
            <w:vAlign w:val="top"/>
            <w:tcMar>
              <w:top w:w="90" w:type="dxa"/>
              <w:start w:w="90" w:type="dxa"/>
              <w:bottom w:w="90" w:type="dxa"/>
              <w:end w:w="90" w:type="dxa"/>
            </w:tcMar>
            <w:shd w:fill="F7F9FB"/>
          </w:tcPr>
          <w:p>
            <w:r>
              <w:rPr>
                <w:rFonts w:ascii="Inter" w:hAnsi="Inter"/>
                <w:color w:val="1E2933"/>
                <w:sz w:val="17"/>
              </w:rPr>
              <w:t>Useful DrawBot-like design/document workflows without affecting beginner core.</w:t>
            </w:r>
          </w:p>
        </w:tc>
      </w:tr>
      <w:tr>
        <w:trPr>
          <w:cantSplit/>
        </w:trPr>
        <w:tc>
          <w:tcPr>
            <w:tcW w:type="dxa" w:w="3389"/>
            <w:vAlign w:val="top"/>
            <w:tcMar>
              <w:top w:w="90" w:type="dxa"/>
              <w:start w:w="90" w:type="dxa"/>
              <w:bottom w:w="90" w:type="dxa"/>
              <w:end w:w="90" w:type="dxa"/>
            </w:tcMar>
          </w:tcPr>
          <w:p>
            <w:r>
              <w:rPr>
                <w:rFonts w:ascii="Inter" w:hAnsi="Inter"/>
                <w:color w:val="1E2933"/>
                <w:sz w:val="17"/>
              </w:rPr>
              <w:t>4 — Optional GPU/3D</w:t>
            </w:r>
          </w:p>
        </w:tc>
        <w:tc>
          <w:tcPr>
            <w:tcW w:type="dxa" w:w="3389"/>
            <w:vAlign w:val="top"/>
            <w:tcMar>
              <w:top w:w="90" w:type="dxa"/>
              <w:start w:w="90" w:type="dxa"/>
              <w:bottom w:w="90" w:type="dxa"/>
              <w:end w:w="90" w:type="dxa"/>
            </w:tcMar>
          </w:tcPr>
          <w:p>
            <w:r>
              <w:rPr>
                <w:rFonts w:ascii="Inter" w:hAnsi="Inter"/>
                <w:color w:val="1E2933"/>
                <w:sz w:val="17"/>
              </w:rPr>
              <w:t>OpenGL renderer, shaders, textures, mesh/camera/light model, 3D primitives.</w:t>
            </w:r>
          </w:p>
        </w:tc>
        <w:tc>
          <w:tcPr>
            <w:tcW w:type="dxa" w:w="3389"/>
            <w:vAlign w:val="top"/>
            <w:tcMar>
              <w:top w:w="90" w:type="dxa"/>
              <w:start w:w="90" w:type="dxa"/>
              <w:bottom w:w="90" w:type="dxa"/>
              <w:end w:w="90" w:type="dxa"/>
            </w:tcMar>
          </w:tcPr>
          <w:p>
            <w:r>
              <w:rPr>
                <w:rFonts w:ascii="Inter" w:hAnsi="Inter"/>
                <w:color w:val="1E2933"/>
                <w:sz w:val="17"/>
              </w:rPr>
              <w:t>GPU extra is isolated; 2D/base install remains unaffected.</w:t>
            </w:r>
          </w:p>
        </w:tc>
      </w:tr>
    </w:tbl>
    <w:p>
      <w:pPr>
        <w:spacing w:after="40"/>
      </w:pPr>
    </w:p>
    <w:p>
      <w:pPr>
        <w:pStyle w:val="Heading1"/>
      </w:pPr>
      <w:r>
        <w:t>13. Immediate next steps</w:t>
      </w:r>
    </w:p>
    <w:p>
      <w:pPr>
        <w:spacing w:after="80"/>
        <w:ind w:left="346" w:hanging="346"/>
      </w:pPr>
      <w:r>
        <w:rPr>
          <w:rFonts w:ascii="Inter" w:hAnsi="Inter"/>
          <w:b/>
          <w:color w:val="2B78C5"/>
          <w:sz w:val="19"/>
        </w:rPr>
        <w:t xml:space="preserve">1.  </w:t>
      </w:r>
      <w:r>
        <w:rPr>
          <w:rFonts w:ascii="Inter" w:hAnsi="Inter"/>
          <w:sz w:val="19"/>
        </w:rPr>
        <w:t>Create a small architecture branch from v0.5 and freeze the current public API in tests.</w:t>
      </w:r>
    </w:p>
    <w:p>
      <w:pPr>
        <w:spacing w:after="80"/>
        <w:ind w:left="346" w:hanging="346"/>
      </w:pPr>
      <w:r>
        <w:rPr>
          <w:rFonts w:ascii="Inter" w:hAnsi="Inter"/>
          <w:b/>
          <w:color w:val="2B78C5"/>
          <w:sz w:val="19"/>
        </w:rPr>
        <w:t xml:space="preserve">2.  </w:t>
      </w:r>
      <w:r>
        <w:rPr>
          <w:rFonts w:ascii="Inter" w:hAnsi="Inter"/>
          <w:sz w:val="19"/>
        </w:rPr>
        <w:t>Refactor _core.py into three responsibilities without adding features: runtime, PygamePlatform and PygameRenderer.</w:t>
      </w:r>
    </w:p>
    <w:p>
      <w:pPr>
        <w:spacing w:after="80"/>
        <w:ind w:left="346" w:hanging="346"/>
      </w:pPr>
      <w:r>
        <w:rPr>
          <w:rFonts w:ascii="Inter" w:hAnsi="Inter"/>
          <w:b/>
          <w:color w:val="2B78C5"/>
          <w:sz w:val="19"/>
        </w:rPr>
        <w:t xml:space="preserve">3.  </w:t>
      </w:r>
      <w:r>
        <w:rPr>
          <w:rFonts w:ascii="Inter" w:hAnsi="Inter"/>
          <w:sz w:val="19"/>
        </w:rPr>
        <w:t>Introduce a Playground-owned GraphicsState and affine Transform implementation; adapt current primitives through the renderer.</w:t>
      </w:r>
    </w:p>
    <w:p>
      <w:pPr>
        <w:spacing w:after="80"/>
        <w:ind w:left="346" w:hanging="346"/>
      </w:pPr>
      <w:r>
        <w:rPr>
          <w:rFonts w:ascii="Inter" w:hAnsi="Inter"/>
          <w:b/>
          <w:color w:val="2B78C5"/>
          <w:sz w:val="19"/>
        </w:rPr>
        <w:t xml:space="preserve">4.  </w:t>
      </w:r>
      <w:r>
        <w:rPr>
          <w:rFonts w:ascii="Inter" w:hAnsi="Inter"/>
          <w:sz w:val="19"/>
        </w:rPr>
        <w:t>Define a minimal Path model and capability enum. Add triangle/quad/polygon only after the path abstraction exists.</w:t>
      </w:r>
    </w:p>
    <w:p>
      <w:pPr>
        <w:spacing w:after="80"/>
        <w:ind w:left="346" w:hanging="346"/>
      </w:pPr>
      <w:r>
        <w:rPr>
          <w:rFonts w:ascii="Inter" w:hAnsi="Inter"/>
          <w:b/>
          <w:color w:val="2B78C5"/>
          <w:sz w:val="19"/>
        </w:rPr>
        <w:t xml:space="preserve">5.  </w:t>
      </w:r>
      <w:r>
        <w:rPr>
          <w:rFonts w:ascii="Inter" w:hAnsi="Inter"/>
          <w:sz w:val="19"/>
        </w:rPr>
        <w:t>Prototype SkiaRenderer in a separate optional extra and render the same deterministic examples through both renderers.</w:t>
      </w:r>
    </w:p>
    <w:p>
      <w:pPr>
        <w:spacing w:after="80"/>
        <w:ind w:left="346" w:hanging="346"/>
      </w:pPr>
      <w:r>
        <w:rPr>
          <w:rFonts w:ascii="Inter" w:hAnsi="Inter"/>
          <w:b/>
          <w:color w:val="2B78C5"/>
          <w:sz w:val="19"/>
        </w:rPr>
        <w:t xml:space="preserve">6.  </w:t>
      </w:r>
      <w:r>
        <w:rPr>
          <w:rFonts w:ascii="Inter" w:hAnsi="Inter"/>
          <w:sz w:val="19"/>
        </w:rPr>
        <w:t>Add off-screen rendering/export before broadening the public API; this validates the architecture early.</w:t>
      </w:r>
    </w:p>
    <w:p>
      <w:pPr>
        <w:spacing w:after="80"/>
        <w:ind w:left="346" w:hanging="346"/>
      </w:pPr>
      <w:r>
        <w:rPr>
          <w:rFonts w:ascii="Inter" w:hAnsi="Inter"/>
          <w:b/>
          <w:color w:val="2B78C5"/>
          <w:sz w:val="19"/>
        </w:rPr>
        <w:t xml:space="preserve">7.  </w:t>
      </w:r>
      <w:r>
        <w:rPr>
          <w:rFonts w:ascii="Inter" w:hAnsi="Inter"/>
          <w:sz w:val="19"/>
        </w:rPr>
        <w:t>After the Skia prototype, decide the first “design” feature slice: state context manager + paths + transforms + PNG/PDF export is a strong candidate.</w:t>
      </w:r>
    </w:p>
    <w:p>
      <w:pPr>
        <w:spacing w:after="80"/>
        <w:ind w:left="346" w:hanging="346"/>
      </w:pPr>
      <w:r>
        <w:rPr>
          <w:rFonts w:ascii="Inter" w:hAnsi="Inter"/>
          <w:b/>
          <w:color w:val="2B78C5"/>
          <w:sz w:val="19"/>
        </w:rPr>
        <w:t xml:space="preserve">8.  </w:t>
      </w:r>
      <w:r>
        <w:rPr>
          <w:rFonts w:ascii="Inter" w:hAnsi="Inter"/>
          <w:sz w:val="19"/>
        </w:rPr>
        <w:t>Defer OpenGL implementation until the 2D provider boundary is proven; keep a small context-creation spike as a feasibility test only.</w:t>
      </w:r>
    </w:p>
    <w:tbl>
      <w:tblPr>
        <w:tblW w:type="auto" w:w="0"/>
        <w:jc w:val="center"/>
        <w:tblLayout w:type="fixed"/>
        <w:tblLook w:firstColumn="1" w:firstRow="1" w:lastColumn="0" w:lastRow="0" w:noHBand="0" w:noVBand="1" w:val="04A0"/>
      </w:tblPr>
      <w:tblGrid>
        <w:gridCol w:w="10166"/>
      </w:tblGrid>
      <w:tr>
        <w:tc>
          <w:tcPr>
            <w:tcW w:type="dxa" w:w="10166"/>
            <w:shd w:fill="FFF7EC"/>
            <w:tcMar>
              <w:top w:w="130" w:type="dxa"/>
              <w:start w:w="150" w:type="dxa"/>
              <w:bottom w:w="130" w:type="dxa"/>
              <w:end w:w="150" w:type="dxa"/>
            </w:tcMar>
          </w:tcPr>
          <w:p>
            <w:pPr>
              <w:spacing w:after="0"/>
            </w:pPr>
            <w:r>
              <w:rPr>
                <w:rFonts w:ascii="Inter" w:hAnsi="Inter"/>
                <w:b/>
                <w:color w:val="15324B"/>
                <w:sz w:val="20"/>
              </w:rPr>
              <w:t xml:space="preserve">Suggested v0.6 scope  </w:t>
            </w:r>
            <w:r>
              <w:rPr>
                <w:rFonts w:ascii="Inter" w:hAnsi="Inter"/>
                <w:color w:val="1E2933"/>
                <w:sz w:val="19"/>
              </w:rPr>
              <w:t>Internal architecture refactor, regression tests, GraphicsState/Transform foundations and renderer/platform interfaces. Avoid turning v0.6 into a feature release.</w:t>
            </w:r>
          </w:p>
        </w:tc>
      </w:tr>
    </w:tbl>
    <w:p>
      <w:pPr>
        <w:spacing w:after="20"/>
      </w:pPr>
    </w:p>
    <w:p>
      <w:pPr>
        <w:pStyle w:val="Heading1"/>
      </w:pPr>
      <w:r>
        <w:t>Appendix A — Playground v0.5 API baseline</w:t>
      </w:r>
    </w:p>
    <w:p>
      <w:pPr>
        <w:spacing w:after="120"/>
      </w:pPr>
      <w:r>
        <w:rPr>
          <w:rFonts w:ascii="Inter" w:hAnsi="Inter"/>
        </w:rPr>
        <w:t>This list comes from the v0.5.0 package inspected for this architecture document. It is the recommended compatibility baseline for Phase 0/1.</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5324B"/>
            <w:vAlign w:val="center"/>
            <w:tcMar>
              <w:top w:w="90" w:type="dxa"/>
              <w:start w:w="90" w:type="dxa"/>
              <w:bottom w:w="90" w:type="dxa"/>
              <w:end w:w="90" w:type="dxa"/>
            </w:tcMar>
          </w:tcPr>
          <w:p>
            <w:r>
              <w:rPr>
                <w:rFonts w:ascii="Inter" w:hAnsi="Inter"/>
                <w:b/>
                <w:color w:val="FFFFFF"/>
                <w:sz w:val="17"/>
              </w:rPr>
              <w:t>Category</w:t>
            </w:r>
          </w:p>
        </w:tc>
        <w:tc>
          <w:tcPr>
            <w:tcW w:type="dxa" w:w="5083"/>
            <w:shd w:fill="15324B"/>
            <w:vAlign w:val="center"/>
            <w:tcMar>
              <w:top w:w="90" w:type="dxa"/>
              <w:start w:w="90" w:type="dxa"/>
              <w:bottom w:w="90" w:type="dxa"/>
              <w:end w:w="90" w:type="dxa"/>
            </w:tcMar>
          </w:tcPr>
          <w:p>
            <w:r>
              <w:rPr>
                <w:rFonts w:ascii="Inter" w:hAnsi="Inter"/>
                <w:b/>
                <w:color w:val="FFFFFF"/>
                <w:sz w:val="17"/>
              </w:rPr>
              <w:t>Public names / conventions</w:t>
            </w:r>
          </w:p>
        </w:tc>
      </w:tr>
      <w:tr>
        <w:trPr>
          <w:cantSplit/>
        </w:trPr>
        <w:tc>
          <w:tcPr>
            <w:tcW w:type="dxa" w:w="5083"/>
            <w:vAlign w:val="top"/>
            <w:tcMar>
              <w:top w:w="90" w:type="dxa"/>
              <w:start w:w="90" w:type="dxa"/>
              <w:bottom w:w="90" w:type="dxa"/>
              <w:end w:w="90" w:type="dxa"/>
            </w:tcMar>
          </w:tcPr>
          <w:p>
            <w:r>
              <w:rPr>
                <w:rFonts w:ascii="Inter" w:hAnsi="Inter"/>
                <w:color w:val="1E2933"/>
                <w:sz w:val="17"/>
              </w:rPr>
              <w:t>Import</w:t>
            </w:r>
          </w:p>
        </w:tc>
        <w:tc>
          <w:tcPr>
            <w:tcW w:type="dxa" w:w="5083"/>
            <w:vAlign w:val="top"/>
            <w:tcMar>
              <w:top w:w="90" w:type="dxa"/>
              <w:start w:w="90" w:type="dxa"/>
              <w:bottom w:w="90" w:type="dxa"/>
              <w:end w:w="90" w:type="dxa"/>
            </w:tcMar>
          </w:tcPr>
          <w:p>
            <w:r>
              <w:rPr>
                <w:rFonts w:ascii="Inter" w:hAnsi="Inter"/>
                <w:color w:val="1E2933"/>
                <w:sz w:val="17"/>
              </w:rPr>
              <w:t>import playground as p</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Lifecycle</w:t>
            </w:r>
          </w:p>
        </w:tc>
        <w:tc>
          <w:tcPr>
            <w:tcW w:type="dxa" w:w="5083"/>
            <w:vAlign w:val="top"/>
            <w:tcMar>
              <w:top w:w="90" w:type="dxa"/>
              <w:start w:w="90" w:type="dxa"/>
              <w:bottom w:w="90" w:type="dxa"/>
              <w:end w:w="90" w:type="dxa"/>
            </w:tcMar>
            <w:shd w:fill="F7F9FB"/>
          </w:tcPr>
          <w:p>
            <w:r>
              <w:rPr>
                <w:rFonts w:ascii="Inter" w:hAnsi="Inter"/>
                <w:color w:val="1E2933"/>
                <w:sz w:val="17"/>
              </w:rPr>
              <w:t>setup() optional; draw() required; p.run(fps=None); p.stop()</w:t>
            </w:r>
          </w:p>
        </w:tc>
      </w:tr>
      <w:tr>
        <w:trPr>
          <w:cantSplit/>
        </w:trPr>
        <w:tc>
          <w:tcPr>
            <w:tcW w:type="dxa" w:w="5083"/>
            <w:vAlign w:val="top"/>
            <w:tcMar>
              <w:top w:w="90" w:type="dxa"/>
              <w:start w:w="90" w:type="dxa"/>
              <w:bottom w:w="90" w:type="dxa"/>
              <w:end w:w="90" w:type="dxa"/>
            </w:tcMar>
          </w:tcPr>
          <w:p>
            <w:r>
              <w:rPr>
                <w:rFonts w:ascii="Inter" w:hAnsi="Inter"/>
                <w:color w:val="1E2933"/>
                <w:sz w:val="17"/>
              </w:rPr>
              <w:t>Window</w:t>
            </w:r>
          </w:p>
        </w:tc>
        <w:tc>
          <w:tcPr>
            <w:tcW w:type="dxa" w:w="5083"/>
            <w:vAlign w:val="top"/>
            <w:tcMar>
              <w:top w:w="90" w:type="dxa"/>
              <w:start w:w="90" w:type="dxa"/>
              <w:bottom w:w="90" w:type="dxa"/>
              <w:end w:w="90" w:type="dxa"/>
            </w:tcMar>
          </w:tcPr>
          <w:p>
            <w:r>
              <w:rPr>
                <w:rFonts w:ascii="Inter" w:hAnsi="Inter"/>
                <w:color w:val="1E2933"/>
                <w:sz w:val="17"/>
              </w:rPr>
              <w:t>p.size(width, height, title="playground", fps=60)</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Drawing</w:t>
            </w:r>
          </w:p>
        </w:tc>
        <w:tc>
          <w:tcPr>
            <w:tcW w:type="dxa" w:w="5083"/>
            <w:vAlign w:val="top"/>
            <w:tcMar>
              <w:top w:w="90" w:type="dxa"/>
              <w:start w:w="90" w:type="dxa"/>
              <w:bottom w:w="90" w:type="dxa"/>
              <w:end w:w="90" w:type="dxa"/>
            </w:tcMar>
            <w:shd w:fill="F7F9FB"/>
          </w:tcPr>
          <w:p>
            <w:r>
              <w:rPr>
                <w:rFonts w:ascii="Inter" w:hAnsi="Inter"/>
                <w:color w:val="1E2933"/>
                <w:sz w:val="17"/>
              </w:rPr>
              <w:t>p.background, p.circle, p.ellipse, p.rect, p.line, p.point</w:t>
            </w:r>
          </w:p>
        </w:tc>
      </w:tr>
      <w:tr>
        <w:trPr>
          <w:cantSplit/>
        </w:trPr>
        <w:tc>
          <w:tcPr>
            <w:tcW w:type="dxa" w:w="5083"/>
            <w:vAlign w:val="top"/>
            <w:tcMar>
              <w:top w:w="90" w:type="dxa"/>
              <w:start w:w="90" w:type="dxa"/>
              <w:bottom w:w="90" w:type="dxa"/>
              <w:end w:w="90" w:type="dxa"/>
            </w:tcMar>
          </w:tcPr>
          <w:p>
            <w:r>
              <w:rPr>
                <w:rFonts w:ascii="Inter" w:hAnsi="Inter"/>
                <w:color w:val="1E2933"/>
                <w:sz w:val="17"/>
              </w:rPr>
              <w:t>Style</w:t>
            </w:r>
          </w:p>
        </w:tc>
        <w:tc>
          <w:tcPr>
            <w:tcW w:type="dxa" w:w="5083"/>
            <w:vAlign w:val="top"/>
            <w:tcMar>
              <w:top w:w="90" w:type="dxa"/>
              <w:start w:w="90" w:type="dxa"/>
              <w:bottom w:w="90" w:type="dxa"/>
              <w:end w:w="90" w:type="dxa"/>
            </w:tcMar>
          </w:tcPr>
          <w:p>
            <w:r>
              <w:rPr>
                <w:rFonts w:ascii="Inter" w:hAnsi="Inter"/>
                <w:color w:val="1E2933"/>
                <w:sz w:val="17"/>
              </w:rPr>
              <w:t>p.fill, p.no_fill, p.stroke, p.no_stroke, p.stroke_width</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Text</w:t>
            </w:r>
          </w:p>
        </w:tc>
        <w:tc>
          <w:tcPr>
            <w:tcW w:type="dxa" w:w="5083"/>
            <w:vAlign w:val="top"/>
            <w:tcMar>
              <w:top w:w="90" w:type="dxa"/>
              <w:start w:w="90" w:type="dxa"/>
              <w:bottom w:w="90" w:type="dxa"/>
              <w:end w:w="90" w:type="dxa"/>
            </w:tcMar>
            <w:shd w:fill="F7F9FB"/>
          </w:tcPr>
          <w:p>
            <w:r>
              <w:rPr>
                <w:rFonts w:ascii="Inter" w:hAnsi="Inter"/>
                <w:color w:val="1E2933"/>
                <w:sz w:val="17"/>
              </w:rPr>
              <w:t>p.text, p.text_size</w:t>
            </w:r>
          </w:p>
        </w:tc>
      </w:tr>
      <w:tr>
        <w:trPr>
          <w:cantSplit/>
        </w:trPr>
        <w:tc>
          <w:tcPr>
            <w:tcW w:type="dxa" w:w="5083"/>
            <w:vAlign w:val="top"/>
            <w:tcMar>
              <w:top w:w="90" w:type="dxa"/>
              <w:start w:w="90" w:type="dxa"/>
              <w:bottom w:w="90" w:type="dxa"/>
              <w:end w:w="90" w:type="dxa"/>
            </w:tcMar>
          </w:tcPr>
          <w:p>
            <w:r>
              <w:rPr>
                <w:rFonts w:ascii="Inter" w:hAnsi="Inter"/>
                <w:color w:val="1E2933"/>
                <w:sz w:val="17"/>
              </w:rPr>
              <w:t>Input</w:t>
            </w:r>
          </w:p>
        </w:tc>
        <w:tc>
          <w:tcPr>
            <w:tcW w:type="dxa" w:w="5083"/>
            <w:vAlign w:val="top"/>
            <w:tcMar>
              <w:top w:w="90" w:type="dxa"/>
              <w:start w:w="90" w:type="dxa"/>
              <w:bottom w:w="90" w:type="dxa"/>
              <w:end w:w="90" w:type="dxa"/>
            </w:tcMar>
          </w:tcPr>
          <w:p>
            <w:r>
              <w:rPr>
                <w:rFonts w:ascii="Inter" w:hAnsi="Inter"/>
                <w:color w:val="1E2933"/>
                <w:sz w:val="17"/>
              </w:rPr>
              <w:t>p.key_down; p.mouse_x; p.mouse_y; p.mouse_pressed</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Live values</w:t>
            </w:r>
          </w:p>
        </w:tc>
        <w:tc>
          <w:tcPr>
            <w:tcW w:type="dxa" w:w="5083"/>
            <w:vAlign w:val="top"/>
            <w:tcMar>
              <w:top w:w="90" w:type="dxa"/>
              <w:start w:w="90" w:type="dxa"/>
              <w:bottom w:w="90" w:type="dxa"/>
              <w:end w:w="90" w:type="dxa"/>
            </w:tcMar>
            <w:shd w:fill="F7F9FB"/>
          </w:tcPr>
          <w:p>
            <w:r>
              <w:rPr>
                <w:rFonts w:ascii="Inter" w:hAnsi="Inter"/>
                <w:color w:val="1E2933"/>
                <w:sz w:val="17"/>
              </w:rPr>
              <w:t>p.width; p.height; p.frame_count; p.delta_time</w:t>
            </w:r>
          </w:p>
        </w:tc>
      </w:tr>
      <w:tr>
        <w:trPr>
          <w:cantSplit/>
        </w:trPr>
        <w:tc>
          <w:tcPr>
            <w:tcW w:type="dxa" w:w="5083"/>
            <w:vAlign w:val="top"/>
            <w:tcMar>
              <w:top w:w="90" w:type="dxa"/>
              <w:start w:w="90" w:type="dxa"/>
              <w:bottom w:w="90" w:type="dxa"/>
              <w:end w:w="90" w:type="dxa"/>
            </w:tcMar>
          </w:tcPr>
          <w:p>
            <w:r>
              <w:rPr>
                <w:rFonts w:ascii="Inter" w:hAnsi="Inter"/>
                <w:color w:val="1E2933"/>
                <w:sz w:val="17"/>
              </w:rPr>
              <w:t>Utilities</w:t>
            </w:r>
          </w:p>
        </w:tc>
        <w:tc>
          <w:tcPr>
            <w:tcW w:type="dxa" w:w="5083"/>
            <w:vAlign w:val="top"/>
            <w:tcMar>
              <w:top w:w="90" w:type="dxa"/>
              <w:start w:w="90" w:type="dxa"/>
              <w:bottom w:w="90" w:type="dxa"/>
              <w:end w:w="90" w:type="dxa"/>
            </w:tcMar>
          </w:tcPr>
          <w:p>
            <w:r>
              <w:rPr>
                <w:rFonts w:ascii="Inter" w:hAnsi="Inter"/>
                <w:color w:val="1E2933"/>
                <w:sz w:val="17"/>
              </w:rPr>
              <w:t>p.random; p.constrain; p.distance</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Not present in v0.5</w:t>
            </w:r>
          </w:p>
        </w:tc>
        <w:tc>
          <w:tcPr>
            <w:tcW w:type="dxa" w:w="5083"/>
            <w:vAlign w:val="top"/>
            <w:tcMar>
              <w:top w:w="90" w:type="dxa"/>
              <w:start w:w="90" w:type="dxa"/>
              <w:bottom w:w="90" w:type="dxa"/>
              <w:end w:w="90" w:type="dxa"/>
            </w:tcMar>
            <w:shd w:fill="F7F9FB"/>
          </w:tcPr>
          <w:p>
            <w:r>
              <w:rPr>
                <w:rFonts w:ascii="Inter" w:hAnsi="Inter"/>
                <w:color w:val="1E2933"/>
                <w:sz w:val="17"/>
              </w:rPr>
              <w:t>update(), transform stack, Path, images, sound API, export/document model, multiple renderers</w:t>
            </w:r>
          </w:p>
        </w:tc>
      </w:tr>
    </w:tbl>
    <w:p>
      <w:pPr>
        <w:spacing w:after="40"/>
      </w:pPr>
    </w:p>
    <w:p>
      <w:pPr>
        <w:pStyle w:val="Heading1"/>
      </w:pPr>
      <w:r>
        <w:t>Appendix B — Architecture decision summary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5083"/>
            <w:shd w:fill="15324B"/>
            <w:vAlign w:val="center"/>
            <w:tcMar>
              <w:top w:w="90" w:type="dxa"/>
              <w:start w:w="90" w:type="dxa"/>
              <w:bottom w:w="90" w:type="dxa"/>
              <w:end w:w="90" w:type="dxa"/>
            </w:tcMar>
          </w:tcPr>
          <w:p>
            <w:r>
              <w:rPr>
                <w:rFonts w:ascii="Inter" w:hAnsi="Inter"/>
                <w:b/>
                <w:color w:val="FFFFFF"/>
                <w:sz w:val="17"/>
              </w:rPr>
              <w:t>Decision</w:t>
            </w:r>
          </w:p>
        </w:tc>
        <w:tc>
          <w:tcPr>
            <w:tcW w:type="dxa" w:w="5083"/>
            <w:shd w:fill="15324B"/>
            <w:vAlign w:val="center"/>
            <w:tcMar>
              <w:top w:w="90" w:type="dxa"/>
              <w:start w:w="90" w:type="dxa"/>
              <w:bottom w:w="90" w:type="dxa"/>
              <w:end w:w="90" w:type="dxa"/>
            </w:tcMar>
          </w:tcPr>
          <w:p>
            <w:r>
              <w:rPr>
                <w:rFonts w:ascii="Inter" w:hAnsi="Inter"/>
                <w:b/>
                <w:color w:val="FFFFFF"/>
                <w:sz w:val="17"/>
              </w:rPr>
              <w:t>Recommendation</w:t>
            </w:r>
          </w:p>
        </w:tc>
      </w:tr>
      <w:tr>
        <w:trPr>
          <w:cantSplit/>
        </w:trPr>
        <w:tc>
          <w:tcPr>
            <w:tcW w:type="dxa" w:w="5083"/>
            <w:vAlign w:val="top"/>
            <w:tcMar>
              <w:top w:w="90" w:type="dxa"/>
              <w:start w:w="90" w:type="dxa"/>
              <w:bottom w:w="90" w:type="dxa"/>
              <w:end w:w="90" w:type="dxa"/>
            </w:tcMar>
          </w:tcPr>
          <w:p>
            <w:r>
              <w:rPr>
                <w:rFonts w:ascii="Inter" w:hAnsi="Inter"/>
                <w:color w:val="1E2933"/>
                <w:sz w:val="17"/>
              </w:rPr>
              <w:t>Keep pygame-ce?</w:t>
            </w:r>
          </w:p>
        </w:tc>
        <w:tc>
          <w:tcPr>
            <w:tcW w:type="dxa" w:w="5083"/>
            <w:vAlign w:val="top"/>
            <w:tcMar>
              <w:top w:w="90" w:type="dxa"/>
              <w:start w:w="90" w:type="dxa"/>
              <w:bottom w:w="90" w:type="dxa"/>
              <w:end w:w="90" w:type="dxa"/>
            </w:tcMar>
          </w:tcPr>
          <w:p>
            <w:r>
              <w:rPr>
                <w:rFonts w:ascii="Inter" w:hAnsi="Inter"/>
                <w:color w:val="1E2933"/>
                <w:sz w:val="17"/>
              </w:rPr>
              <w:t>Yes. Retain as default platform/runtime provider and baseline 2D renderer.</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Use SDL directly?</w:t>
            </w:r>
          </w:p>
        </w:tc>
        <w:tc>
          <w:tcPr>
            <w:tcW w:type="dxa" w:w="5083"/>
            <w:vAlign w:val="top"/>
            <w:tcMar>
              <w:top w:w="90" w:type="dxa"/>
              <w:start w:w="90" w:type="dxa"/>
              <w:bottom w:w="90" w:type="dxa"/>
              <w:end w:w="90" w:type="dxa"/>
            </w:tcMar>
            <w:shd w:fill="F7F9FB"/>
          </w:tcPr>
          <w:p>
            <w:r>
              <w:rPr>
                <w:rFonts w:ascii="Inter" w:hAnsi="Inter"/>
                <w:color w:val="1E2933"/>
                <w:sz w:val="17"/>
              </w:rPr>
              <w:t>No, not initially. pygame-ce already absorbs SDL/platform complexity.</w:t>
            </w:r>
          </w:p>
        </w:tc>
      </w:tr>
      <w:tr>
        <w:trPr>
          <w:cantSplit/>
        </w:trPr>
        <w:tc>
          <w:tcPr>
            <w:tcW w:type="dxa" w:w="5083"/>
            <w:vAlign w:val="top"/>
            <w:tcMar>
              <w:top w:w="90" w:type="dxa"/>
              <w:start w:w="90" w:type="dxa"/>
              <w:bottom w:w="90" w:type="dxa"/>
              <w:end w:w="90" w:type="dxa"/>
            </w:tcMar>
          </w:tcPr>
          <w:p>
            <w:r>
              <w:rPr>
                <w:rFonts w:ascii="Inter" w:hAnsi="Inter"/>
                <w:color w:val="1E2933"/>
                <w:sz w:val="17"/>
              </w:rPr>
              <w:t>Add Skia?</w:t>
            </w:r>
          </w:p>
        </w:tc>
        <w:tc>
          <w:tcPr>
            <w:tcW w:type="dxa" w:w="5083"/>
            <w:vAlign w:val="top"/>
            <w:tcMar>
              <w:top w:w="90" w:type="dxa"/>
              <w:start w:w="90" w:type="dxa"/>
              <w:bottom w:w="90" w:type="dxa"/>
              <w:end w:w="90" w:type="dxa"/>
            </w:tcMar>
          </w:tcPr>
          <w:p>
            <w:r>
              <w:rPr>
                <w:rFonts w:ascii="Inter" w:hAnsi="Inter"/>
                <w:color w:val="1E2933"/>
                <w:sz w:val="17"/>
              </w:rPr>
              <w:t>Yes, as optional high-quality 2D/design renderer using skia-python.</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Depend on drawbot-skia?</w:t>
            </w:r>
          </w:p>
        </w:tc>
        <w:tc>
          <w:tcPr>
            <w:tcW w:type="dxa" w:w="5083"/>
            <w:vAlign w:val="top"/>
            <w:tcMar>
              <w:top w:w="90" w:type="dxa"/>
              <w:start w:w="90" w:type="dxa"/>
              <w:bottom w:w="90" w:type="dxa"/>
              <w:end w:w="90" w:type="dxa"/>
            </w:tcMar>
            <w:shd w:fill="F7F9FB"/>
          </w:tcPr>
          <w:p>
            <w:r>
              <w:rPr>
                <w:rFonts w:ascii="Inter" w:hAnsi="Inter"/>
                <w:color w:val="1E2933"/>
                <w:sz w:val="17"/>
              </w:rPr>
              <w:t>Study as precedent; normally implement Playground’s own Skia adapter directly.</w:t>
            </w:r>
          </w:p>
        </w:tc>
      </w:tr>
      <w:tr>
        <w:trPr>
          <w:cantSplit/>
        </w:trPr>
        <w:tc>
          <w:tcPr>
            <w:tcW w:type="dxa" w:w="5083"/>
            <w:vAlign w:val="top"/>
            <w:tcMar>
              <w:top w:w="90" w:type="dxa"/>
              <w:start w:w="90" w:type="dxa"/>
              <w:bottom w:w="90" w:type="dxa"/>
              <w:end w:w="90" w:type="dxa"/>
            </w:tcMar>
          </w:tcPr>
          <w:p>
            <w:r>
              <w:rPr>
                <w:rFonts w:ascii="Inter" w:hAnsi="Inter"/>
                <w:color w:val="1E2933"/>
                <w:sz w:val="17"/>
              </w:rPr>
              <w:t>Use backend-native public types?</w:t>
            </w:r>
          </w:p>
        </w:tc>
        <w:tc>
          <w:tcPr>
            <w:tcW w:type="dxa" w:w="5083"/>
            <w:vAlign w:val="top"/>
            <w:tcMar>
              <w:top w:w="90" w:type="dxa"/>
              <w:start w:w="90" w:type="dxa"/>
              <w:bottom w:w="90" w:type="dxa"/>
              <w:end w:w="90" w:type="dxa"/>
            </w:tcMar>
          </w:tcPr>
          <w:p>
            <w:r>
              <w:rPr>
                <w:rFonts w:ascii="Inter" w:hAnsi="Inter"/>
                <w:color w:val="1E2933"/>
                <w:sz w:val="17"/>
              </w:rPr>
              <w:t>No by default. Define Playground Image/Path/Font/Sound/Canvas abstractions.</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Require one renderer to implement everything?</w:t>
            </w:r>
          </w:p>
        </w:tc>
        <w:tc>
          <w:tcPr>
            <w:tcW w:type="dxa" w:w="5083"/>
            <w:vAlign w:val="top"/>
            <w:tcMar>
              <w:top w:w="90" w:type="dxa"/>
              <w:start w:w="90" w:type="dxa"/>
              <w:bottom w:w="90" w:type="dxa"/>
              <w:end w:w="90" w:type="dxa"/>
            </w:tcMar>
            <w:shd w:fill="F7F9FB"/>
          </w:tcPr>
          <w:p>
            <w:r>
              <w:rPr>
                <w:rFonts w:ascii="Inter" w:hAnsi="Inter"/>
                <w:color w:val="1E2933"/>
                <w:sz w:val="17"/>
              </w:rPr>
              <w:t>No. Use capability flags and clear unsupported-capability errors/fallbacks.</w:t>
            </w:r>
          </w:p>
        </w:tc>
      </w:tr>
      <w:tr>
        <w:trPr>
          <w:cantSplit/>
        </w:trPr>
        <w:tc>
          <w:tcPr>
            <w:tcW w:type="dxa" w:w="5083"/>
            <w:vAlign w:val="top"/>
            <w:tcMar>
              <w:top w:w="90" w:type="dxa"/>
              <w:start w:w="90" w:type="dxa"/>
              <w:bottom w:w="90" w:type="dxa"/>
              <w:end w:w="90" w:type="dxa"/>
            </w:tcMar>
          </w:tcPr>
          <w:p>
            <w:r>
              <w:rPr>
                <w:rFonts w:ascii="Inter" w:hAnsi="Inter"/>
                <w:color w:val="1E2933"/>
                <w:sz w:val="17"/>
              </w:rPr>
              <w:t>Add OpenGL now?</w:t>
            </w:r>
          </w:p>
        </w:tc>
        <w:tc>
          <w:tcPr>
            <w:tcW w:type="dxa" w:w="5083"/>
            <w:vAlign w:val="top"/>
            <w:tcMar>
              <w:top w:w="90" w:type="dxa"/>
              <w:start w:w="90" w:type="dxa"/>
              <w:bottom w:w="90" w:type="dxa"/>
              <w:end w:w="90" w:type="dxa"/>
            </w:tcMar>
          </w:tcPr>
          <w:p>
            <w:r>
              <w:rPr>
                <w:rFonts w:ascii="Inter" w:hAnsi="Inter"/>
                <w:color w:val="1E2933"/>
                <w:sz w:val="17"/>
              </w:rPr>
              <w:t>Design for it; implement after 2D provider boundary is proven.</w:t>
            </w:r>
          </w:p>
        </w:tc>
      </w:tr>
      <w:tr>
        <w:trPr>
          <w:cantSplit/>
        </w:trPr>
        <w:tc>
          <w:tcPr>
            <w:tcW w:type="dxa" w:w="5083"/>
            <w:vAlign w:val="top"/>
            <w:tcMar>
              <w:top w:w="90" w:type="dxa"/>
              <w:start w:w="90" w:type="dxa"/>
              <w:bottom w:w="90" w:type="dxa"/>
              <w:end w:w="90" w:type="dxa"/>
            </w:tcMar>
            <w:shd w:fill="F7F9FB"/>
          </w:tcPr>
          <w:p>
            <w:r>
              <w:rPr>
                <w:rFonts w:ascii="Inter" w:hAnsi="Inter"/>
                <w:color w:val="1E2933"/>
                <w:sz w:val="17"/>
              </w:rPr>
              <w:t>Add update() now?</w:t>
            </w:r>
          </w:p>
        </w:tc>
        <w:tc>
          <w:tcPr>
            <w:tcW w:type="dxa" w:w="5083"/>
            <w:vAlign w:val="top"/>
            <w:tcMar>
              <w:top w:w="90" w:type="dxa"/>
              <w:start w:w="90" w:type="dxa"/>
              <w:bottom w:w="90" w:type="dxa"/>
              <w:end w:w="90" w:type="dxa"/>
            </w:tcMar>
            <w:shd w:fill="F7F9FB"/>
          </w:tcPr>
          <w:p>
            <w:r>
              <w:rPr>
                <w:rFonts w:ascii="Inter" w:hAnsi="Inter"/>
                <w:color w:val="1E2933"/>
                <w:sz w:val="17"/>
              </w:rPr>
              <w:t>No architectural requirement. Keep v0.5 lifecycle; evaluate later as an additive callback.</w:t>
            </w:r>
          </w:p>
        </w:tc>
      </w:tr>
      <w:tr>
        <w:trPr>
          <w:cantSplit/>
        </w:trPr>
        <w:tc>
          <w:tcPr>
            <w:tcW w:type="dxa" w:w="5083"/>
            <w:vAlign w:val="top"/>
            <w:tcMar>
              <w:top w:w="90" w:type="dxa"/>
              <w:start w:w="90" w:type="dxa"/>
              <w:bottom w:w="90" w:type="dxa"/>
              <w:end w:w="90" w:type="dxa"/>
            </w:tcMar>
          </w:tcPr>
          <w:p>
            <w:r>
              <w:rPr>
                <w:rFonts w:ascii="Inter" w:hAnsi="Inter"/>
                <w:color w:val="1E2933"/>
                <w:sz w:val="17"/>
              </w:rPr>
              <w:t>Base installation</w:t>
            </w:r>
          </w:p>
        </w:tc>
        <w:tc>
          <w:tcPr>
            <w:tcW w:type="dxa" w:w="5083"/>
            <w:vAlign w:val="top"/>
            <w:tcMar>
              <w:top w:w="90" w:type="dxa"/>
              <w:start w:w="90" w:type="dxa"/>
              <w:bottom w:w="90" w:type="dxa"/>
              <w:end w:w="90" w:type="dxa"/>
            </w:tcMar>
          </w:tcPr>
          <w:p>
            <w:r>
              <w:rPr>
                <w:rFonts w:ascii="Inter" w:hAnsi="Inter"/>
                <w:color w:val="1E2933"/>
                <w:sz w:val="17"/>
              </w:rPr>
              <w:t>Keep small and reliable; advanced capabilities through extras/lazy imports.</w:t>
            </w:r>
          </w:p>
        </w:tc>
      </w:tr>
    </w:tbl>
    <w:p>
      <w:pPr>
        <w:spacing w:after="40"/>
      </w:pPr>
    </w:p>
    <w:p>
      <w:pPr>
        <w:pStyle w:val="Heading1"/>
      </w:pPr>
      <w:r>
        <w:t>References</w:t>
      </w:r>
    </w:p>
    <w:p>
      <w:pPr>
        <w:spacing w:after="60"/>
        <w:ind w:left="72"/>
      </w:pPr>
      <w:r>
        <w:rPr>
          <w:rFonts w:ascii="Inter" w:hAnsi="Inter"/>
          <w:b/>
          <w:color w:val="2B78C5"/>
          <w:sz w:val="16"/>
        </w:rPr>
        <w:t xml:space="preserve">[1] </w:t>
      </w:r>
      <w:r>
        <w:rPr>
          <w:rFonts w:ascii="Inter" w:hAnsi="Inter"/>
          <w:color w:val="1E2933"/>
          <w:sz w:val="16"/>
        </w:rPr>
        <w:t xml:space="preserve">pygame-ce project and dependency overview — </w:t>
      </w:r>
      <w:r>
        <w:rPr>
          <w:rFonts w:ascii="Inter" w:hAnsi="Inter"/>
          <w:color w:val="5E6B75"/>
          <w:sz w:val="15"/>
        </w:rPr>
        <w:t>https://github.com/pygame-community/pygame-ce</w:t>
      </w:r>
    </w:p>
    <w:p>
      <w:pPr>
        <w:spacing w:after="60"/>
        <w:ind w:left="72"/>
      </w:pPr>
      <w:r>
        <w:rPr>
          <w:rFonts w:ascii="Inter" w:hAnsi="Inter"/>
          <w:b/>
          <w:color w:val="2B78C5"/>
          <w:sz w:val="16"/>
        </w:rPr>
        <w:t xml:space="preserve">[2] </w:t>
      </w:r>
      <w:r>
        <w:rPr>
          <w:rFonts w:ascii="Inter" w:hAnsi="Inter"/>
          <w:color w:val="1E2933"/>
          <w:sz w:val="16"/>
        </w:rPr>
        <w:t xml:space="preserve">pygame-ce event queue documentation — </w:t>
      </w:r>
      <w:r>
        <w:rPr>
          <w:rFonts w:ascii="Inter" w:hAnsi="Inter"/>
          <w:color w:val="5E6B75"/>
          <w:sz w:val="15"/>
        </w:rPr>
        <w:t>https://pyga.me/docs/ref/event.html</w:t>
      </w:r>
    </w:p>
    <w:p>
      <w:pPr>
        <w:spacing w:after="60"/>
        <w:ind w:left="72"/>
      </w:pPr>
      <w:r>
        <w:rPr>
          <w:rFonts w:ascii="Inter" w:hAnsi="Inter"/>
          <w:b/>
          <w:color w:val="2B78C5"/>
          <w:sz w:val="16"/>
        </w:rPr>
        <w:t xml:space="preserve">[3] </w:t>
      </w:r>
      <w:r>
        <w:rPr>
          <w:rFonts w:ascii="Inter" w:hAnsi="Inter"/>
          <w:color w:val="1E2933"/>
          <w:sz w:val="16"/>
        </w:rPr>
        <w:t xml:space="preserve">pygame-ce time / Clock documentation — </w:t>
      </w:r>
      <w:r>
        <w:rPr>
          <w:rFonts w:ascii="Inter" w:hAnsi="Inter"/>
          <w:color w:val="5E6B75"/>
          <w:sz w:val="15"/>
        </w:rPr>
        <w:t>https://pyga.me/docs/ref/time.html</w:t>
      </w:r>
    </w:p>
    <w:p>
      <w:pPr>
        <w:spacing w:after="60"/>
        <w:ind w:left="72"/>
      </w:pPr>
      <w:r>
        <w:rPr>
          <w:rFonts w:ascii="Inter" w:hAnsi="Inter"/>
          <w:b/>
          <w:color w:val="2B78C5"/>
          <w:sz w:val="16"/>
        </w:rPr>
        <w:t xml:space="preserve">[4] </w:t>
      </w:r>
      <w:r>
        <w:rPr>
          <w:rFonts w:ascii="Inter" w:hAnsi="Inter"/>
          <w:color w:val="1E2933"/>
          <w:sz w:val="16"/>
        </w:rPr>
        <w:t xml:space="preserve">pygame-ce mixer documentation — </w:t>
      </w:r>
      <w:r>
        <w:rPr>
          <w:rFonts w:ascii="Inter" w:hAnsi="Inter"/>
          <w:color w:val="5E6B75"/>
          <w:sz w:val="15"/>
        </w:rPr>
        <w:t>https://pyga.me/docs/ref/mixer.html</w:t>
      </w:r>
    </w:p>
    <w:p>
      <w:pPr>
        <w:spacing w:after="60"/>
        <w:ind w:left="72"/>
      </w:pPr>
      <w:r>
        <w:rPr>
          <w:rFonts w:ascii="Inter" w:hAnsi="Inter"/>
          <w:b/>
          <w:color w:val="2B78C5"/>
          <w:sz w:val="16"/>
        </w:rPr>
        <w:t xml:space="preserve">[5] </w:t>
      </w:r>
      <w:r>
        <w:rPr>
          <w:rFonts w:ascii="Inter" w:hAnsi="Inter"/>
          <w:color w:val="1E2933"/>
          <w:sz w:val="16"/>
        </w:rPr>
        <w:t xml:space="preserve">Skia official overview and user documentation — </w:t>
      </w:r>
      <w:r>
        <w:rPr>
          <w:rFonts w:ascii="Inter" w:hAnsi="Inter"/>
          <w:color w:val="5E6B75"/>
          <w:sz w:val="15"/>
        </w:rPr>
        <w:t>https://skia.org/about/  ;  https://skia.org/docs/user/</w:t>
      </w:r>
    </w:p>
    <w:p>
      <w:pPr>
        <w:spacing w:after="60"/>
        <w:ind w:left="72"/>
      </w:pPr>
      <w:r>
        <w:rPr>
          <w:rFonts w:ascii="Inter" w:hAnsi="Inter"/>
          <w:b/>
          <w:color w:val="2B78C5"/>
          <w:sz w:val="16"/>
        </w:rPr>
        <w:t xml:space="preserve">[6] </w:t>
      </w:r>
      <w:r>
        <w:rPr>
          <w:rFonts w:ascii="Inter" w:hAnsi="Inter"/>
          <w:color w:val="1E2933"/>
          <w:sz w:val="16"/>
        </w:rPr>
        <w:t xml:space="preserve">skia-python PyPI — current platform/Python wheel support — </w:t>
      </w:r>
      <w:r>
        <w:rPr>
          <w:rFonts w:ascii="Inter" w:hAnsi="Inter"/>
          <w:color w:val="5E6B75"/>
          <w:sz w:val="15"/>
        </w:rPr>
        <w:t>https://pypi.org/project/skia-python/</w:t>
      </w:r>
    </w:p>
    <w:p>
      <w:pPr>
        <w:spacing w:after="60"/>
        <w:ind w:left="72"/>
      </w:pPr>
      <w:r>
        <w:rPr>
          <w:rFonts w:ascii="Inter" w:hAnsi="Inter"/>
          <w:b/>
          <w:color w:val="2B78C5"/>
          <w:sz w:val="16"/>
        </w:rPr>
        <w:t xml:space="preserve">[7] </w:t>
      </w:r>
      <w:r>
        <w:rPr>
          <w:rFonts w:ascii="Inter" w:hAnsi="Inter"/>
          <w:color w:val="1E2933"/>
          <w:sz w:val="16"/>
        </w:rPr>
        <w:t xml:space="preserve">drawbot-skia — cross-platform DrawBot subset on Skia — </w:t>
      </w:r>
      <w:r>
        <w:rPr>
          <w:rFonts w:ascii="Inter" w:hAnsi="Inter"/>
          <w:color w:val="5E6B75"/>
          <w:sz w:val="15"/>
        </w:rPr>
        <w:t>https://github.com/justvanrossum/drawbot-skia</w:t>
      </w:r>
    </w:p>
    <w:p>
      <w:pPr>
        <w:spacing w:after="60"/>
        <w:ind w:left="72"/>
      </w:pPr>
      <w:r>
        <w:rPr>
          <w:rFonts w:ascii="Inter" w:hAnsi="Inter"/>
          <w:b/>
          <w:color w:val="2B78C5"/>
          <w:sz w:val="16"/>
        </w:rPr>
        <w:t xml:space="preserve">[8] </w:t>
      </w:r>
      <w:r>
        <w:rPr>
          <w:rFonts w:ascii="Inter" w:hAnsi="Inter"/>
          <w:color w:val="1E2933"/>
          <w:sz w:val="16"/>
        </w:rPr>
        <w:t xml:space="preserve">DrawBot graphics state / transformations — </w:t>
      </w:r>
      <w:r>
        <w:rPr>
          <w:rFonts w:ascii="Inter" w:hAnsi="Inter"/>
          <w:color w:val="5E6B75"/>
          <w:sz w:val="15"/>
        </w:rPr>
        <w:t>https://www.drawbot.com/content/canvas/state.html</w:t>
      </w:r>
    </w:p>
    <w:p>
      <w:pPr>
        <w:spacing w:after="60"/>
        <w:ind w:left="72"/>
      </w:pPr>
      <w:r>
        <w:rPr>
          <w:rFonts w:ascii="Inter" w:hAnsi="Inter"/>
          <w:b/>
          <w:color w:val="2B78C5"/>
          <w:sz w:val="16"/>
        </w:rPr>
        <w:t xml:space="preserve">[9] </w:t>
      </w:r>
      <w:r>
        <w:rPr>
          <w:rFonts w:ascii="Inter" w:hAnsi="Inter"/>
          <w:color w:val="1E2933"/>
          <w:sz w:val="16"/>
        </w:rPr>
        <w:t xml:space="preserve">DrawBot BezierPath — </w:t>
      </w:r>
      <w:r>
        <w:rPr>
          <w:rFonts w:ascii="Inter" w:hAnsi="Inter"/>
          <w:color w:val="5E6B75"/>
          <w:sz w:val="15"/>
        </w:rPr>
        <w:t>https://www.drawbot.com/content/shapes/bezierPath.html</w:t>
      </w:r>
    </w:p>
    <w:p>
      <w:pPr>
        <w:spacing w:after="60"/>
        <w:ind w:left="72"/>
      </w:pPr>
      <w:r>
        <w:rPr>
          <w:rFonts w:ascii="Inter" w:hAnsi="Inter"/>
          <w:b/>
          <w:color w:val="2B78C5"/>
          <w:sz w:val="16"/>
        </w:rPr>
        <w:t xml:space="preserve">[10] </w:t>
      </w:r>
      <w:r>
        <w:rPr>
          <w:rFonts w:ascii="Inter" w:hAnsi="Inter"/>
          <w:color w:val="1E2933"/>
          <w:sz w:val="16"/>
        </w:rPr>
        <w:t xml:space="preserve">DrawBot pages / frame model — </w:t>
      </w:r>
      <w:r>
        <w:rPr>
          <w:rFonts w:ascii="Inter" w:hAnsi="Inter"/>
          <w:color w:val="5E6B75"/>
          <w:sz w:val="15"/>
        </w:rPr>
        <w:t>https://www.drawbot.com/content/canvas/pages.html</w:t>
      </w:r>
    </w:p>
    <w:p>
      <w:pPr>
        <w:spacing w:after="60"/>
        <w:ind w:left="72"/>
      </w:pPr>
      <w:r>
        <w:rPr>
          <w:rFonts w:ascii="Inter" w:hAnsi="Inter"/>
          <w:b/>
          <w:color w:val="2B78C5"/>
          <w:sz w:val="16"/>
        </w:rPr>
        <w:t xml:space="preserve">[11] </w:t>
      </w:r>
      <w:r>
        <w:rPr>
          <w:rFonts w:ascii="Inter" w:hAnsi="Inter"/>
          <w:color w:val="1E2933"/>
          <w:sz w:val="16"/>
        </w:rPr>
        <w:t xml:space="preserve">p5.js setup() lifecycle reference — </w:t>
      </w:r>
      <w:r>
        <w:rPr>
          <w:rFonts w:ascii="Inter" w:hAnsi="Inter"/>
          <w:color w:val="5E6B75"/>
          <w:sz w:val="15"/>
        </w:rPr>
        <w:t>https://p5js.org/reference/p5/setup/</w:t>
      </w:r>
    </w:p>
    <w:p>
      <w:pPr>
        <w:spacing w:after="60"/>
        <w:ind w:left="72"/>
      </w:pPr>
      <w:r>
        <w:rPr>
          <w:rFonts w:ascii="Inter" w:hAnsi="Inter"/>
          <w:b/>
          <w:color w:val="2B78C5"/>
          <w:sz w:val="16"/>
        </w:rPr>
        <w:t xml:space="preserve">[12] </w:t>
      </w:r>
      <w:r>
        <w:rPr>
          <w:rFonts w:ascii="Inter" w:hAnsi="Inter"/>
          <w:color w:val="1E2933"/>
          <w:sz w:val="16"/>
        </w:rPr>
        <w:t xml:space="preserve">p5.js draw() lifecycle reference — </w:t>
      </w:r>
      <w:r>
        <w:rPr>
          <w:rFonts w:ascii="Inter" w:hAnsi="Inter"/>
          <w:color w:val="5E6B75"/>
          <w:sz w:val="15"/>
        </w:rPr>
        <w:t>https://p5js.org/reference/p5/draw/</w:t>
      </w:r>
    </w:p>
    <w:p>
      <w:pPr>
        <w:spacing w:after="60"/>
        <w:ind w:left="72"/>
      </w:pPr>
      <w:r>
        <w:rPr>
          <w:rFonts w:ascii="Inter" w:hAnsi="Inter"/>
          <w:b/>
          <w:color w:val="2B78C5"/>
          <w:sz w:val="16"/>
        </w:rPr>
        <w:t xml:space="preserve">[13] </w:t>
      </w:r>
      <w:r>
        <w:rPr>
          <w:rFonts w:ascii="Inter" w:hAnsi="Inter"/>
          <w:color w:val="1E2933"/>
          <w:sz w:val="16"/>
        </w:rPr>
        <w:t xml:space="preserve">pygame-ce OpenGL display/context support — </w:t>
      </w:r>
      <w:r>
        <w:rPr>
          <w:rFonts w:ascii="Inter" w:hAnsi="Inter"/>
          <w:color w:val="5E6B75"/>
          <w:sz w:val="15"/>
        </w:rPr>
        <w:t>https://pyga.me/docs/ref/display.html</w:t>
      </w:r>
    </w:p>
    <w:p>
      <w:pPr>
        <w:spacing w:after="60"/>
        <w:ind w:left="72"/>
      </w:pPr>
      <w:r>
        <w:rPr>
          <w:rFonts w:ascii="Inter" w:hAnsi="Inter"/>
          <w:b/>
          <w:color w:val="2B78C5"/>
          <w:sz w:val="16"/>
        </w:rPr>
        <w:t xml:space="preserve">[14] </w:t>
      </w:r>
      <w:r>
        <w:rPr>
          <w:rFonts w:ascii="Inter" w:hAnsi="Inter"/>
          <w:color w:val="1E2933"/>
          <w:sz w:val="16"/>
        </w:rPr>
        <w:t xml:space="preserve">resvg project — static SVG rendering — </w:t>
      </w:r>
      <w:r>
        <w:rPr>
          <w:rFonts w:ascii="Inter" w:hAnsi="Inter"/>
          <w:color w:val="5E6B75"/>
          <w:sz w:val="15"/>
        </w:rPr>
        <w:t>https://github.com/linebender/resvg/blob/main/README.md</w:t>
      </w:r>
    </w:p>
    <w:p>
      <w:pPr>
        <w:spacing w:after="60"/>
        <w:ind w:left="72"/>
      </w:pPr>
      <w:r>
        <w:rPr>
          <w:rFonts w:ascii="Inter" w:hAnsi="Inter"/>
          <w:b/>
          <w:color w:val="2B78C5"/>
          <w:sz w:val="16"/>
        </w:rPr>
        <w:t xml:space="preserve">[15] </w:t>
      </w:r>
      <w:r>
        <w:rPr>
          <w:rFonts w:ascii="Inter" w:hAnsi="Inter"/>
          <w:color w:val="1E2933"/>
          <w:sz w:val="16"/>
        </w:rPr>
        <w:t xml:space="preserve">pygame-ce joystick/controller documentation — </w:t>
      </w:r>
      <w:r>
        <w:rPr>
          <w:rFonts w:ascii="Inter" w:hAnsi="Inter"/>
          <w:color w:val="5E6B75"/>
          <w:sz w:val="15"/>
        </w:rPr>
        <w:t>https://pyga.me/docs/ref/joystick.html</w:t>
      </w:r>
    </w:p>
    <w:p>
      <w:pPr>
        <w:spacing w:after="60"/>
        <w:ind w:left="72"/>
      </w:pPr>
      <w:r>
        <w:rPr>
          <w:rFonts w:ascii="Inter" w:hAnsi="Inter"/>
          <w:b/>
          <w:color w:val="2B78C5"/>
          <w:sz w:val="16"/>
        </w:rPr>
        <w:t xml:space="preserve">[16] </w:t>
      </w:r>
      <w:r>
        <w:rPr>
          <w:rFonts w:ascii="Inter" w:hAnsi="Inter"/>
          <w:color w:val="1E2933"/>
          <w:sz w:val="16"/>
        </w:rPr>
        <w:t xml:space="preserve">pygame-ce MIDI / PortMidi documentation — </w:t>
      </w:r>
      <w:r>
        <w:rPr>
          <w:rFonts w:ascii="Inter" w:hAnsi="Inter"/>
          <w:color w:val="5E6B75"/>
          <w:sz w:val="15"/>
        </w:rPr>
        <w:t>https://pyga.me/docs/ref/midi.html</w:t>
      </w:r>
    </w:p>
    <w:p>
      <w:pPr>
        <w:spacing w:after="60"/>
        <w:ind w:left="72"/>
      </w:pPr>
      <w:r>
        <w:rPr>
          <w:rFonts w:ascii="Inter" w:hAnsi="Inter"/>
          <w:b/>
          <w:color w:val="2B78C5"/>
          <w:sz w:val="16"/>
        </w:rPr>
        <w:t xml:space="preserve">[17] </w:t>
      </w:r>
      <w:r>
        <w:rPr>
          <w:rFonts w:ascii="Inter" w:hAnsi="Inter"/>
          <w:color w:val="1E2933"/>
          <w:sz w:val="16"/>
        </w:rPr>
        <w:t xml:space="preserve">uharfbuzz PyPI — </w:t>
      </w:r>
      <w:r>
        <w:rPr>
          <w:rFonts w:ascii="Inter" w:hAnsi="Inter"/>
          <w:color w:val="5E6B75"/>
          <w:sz w:val="15"/>
        </w:rPr>
        <w:t>https://pypi.org/project/uharfbuzz/</w:t>
      </w:r>
    </w:p>
    <w:p>
      <w:pPr>
        <w:spacing w:after="60"/>
        <w:ind w:left="72"/>
      </w:pPr>
      <w:r>
        <w:rPr>
          <w:rFonts w:ascii="Inter" w:hAnsi="Inter"/>
          <w:b/>
          <w:color w:val="2B78C5"/>
          <w:sz w:val="16"/>
        </w:rPr>
        <w:t xml:space="preserve">[18] </w:t>
      </w:r>
      <w:r>
        <w:rPr>
          <w:rFonts w:ascii="Inter" w:hAnsi="Inter"/>
          <w:color w:val="1E2933"/>
          <w:sz w:val="16"/>
        </w:rPr>
        <w:t xml:space="preserve">fontTools PyPI — </w:t>
      </w:r>
      <w:r>
        <w:rPr>
          <w:rFonts w:ascii="Inter" w:hAnsi="Inter"/>
          <w:color w:val="5E6B75"/>
          <w:sz w:val="15"/>
        </w:rPr>
        <w:t>https://pypi.org/project/fonttools/</w:t>
      </w:r>
    </w:p>
    <w:p>
      <w:pPr>
        <w:spacing w:after="60"/>
        <w:ind w:left="72"/>
      </w:pPr>
      <w:r>
        <w:rPr>
          <w:rFonts w:ascii="Inter" w:hAnsi="Inter"/>
          <w:b/>
          <w:color w:val="2B78C5"/>
          <w:sz w:val="16"/>
        </w:rPr>
        <w:t xml:space="preserve">[19] </w:t>
      </w:r>
      <w:r>
        <w:rPr>
          <w:rFonts w:ascii="Inter" w:hAnsi="Inter"/>
          <w:color w:val="1E2933"/>
          <w:sz w:val="16"/>
        </w:rPr>
        <w:t xml:space="preserve">Pillow PyPI — </w:t>
      </w:r>
      <w:r>
        <w:rPr>
          <w:rFonts w:ascii="Inter" w:hAnsi="Inter"/>
          <w:color w:val="5E6B75"/>
          <w:sz w:val="15"/>
        </w:rPr>
        <w:t>https://pypi.org/project/pillow/</w:t>
      </w:r>
    </w:p>
    <w:p>
      <w:pPr>
        <w:spacing w:after="60"/>
        <w:ind w:left="72"/>
      </w:pPr>
      <w:r>
        <w:rPr>
          <w:rFonts w:ascii="Inter" w:hAnsi="Inter"/>
          <w:b/>
          <w:color w:val="2B78C5"/>
          <w:sz w:val="16"/>
        </w:rPr>
        <w:t xml:space="preserve">[20] </w:t>
      </w:r>
      <w:r>
        <w:rPr>
          <w:rFonts w:ascii="Inter" w:hAnsi="Inter"/>
          <w:color w:val="1E2933"/>
          <w:sz w:val="16"/>
        </w:rPr>
        <w:t xml:space="preserve">NumPy PyPI — </w:t>
      </w:r>
      <w:r>
        <w:rPr>
          <w:rFonts w:ascii="Inter" w:hAnsi="Inter"/>
          <w:color w:val="5E6B75"/>
          <w:sz w:val="15"/>
        </w:rPr>
        <w:t>https://pypi.org/project/numpy/</w:t>
      </w:r>
    </w:p>
    <w:p>
      <w:pPr>
        <w:spacing w:after="60"/>
        <w:ind w:left="72"/>
      </w:pPr>
      <w:r>
        <w:rPr>
          <w:rFonts w:ascii="Inter" w:hAnsi="Inter"/>
          <w:b/>
          <w:color w:val="2B78C5"/>
          <w:sz w:val="16"/>
        </w:rPr>
        <w:t xml:space="preserve">[21] </w:t>
      </w:r>
      <w:r>
        <w:rPr>
          <w:rFonts w:ascii="Inter" w:hAnsi="Inter"/>
          <w:color w:val="1E2933"/>
          <w:sz w:val="16"/>
        </w:rPr>
        <w:t xml:space="preserve">ModernGL PyPI — </w:t>
      </w:r>
      <w:r>
        <w:rPr>
          <w:rFonts w:ascii="Inter" w:hAnsi="Inter"/>
          <w:color w:val="5E6B75"/>
          <w:sz w:val="15"/>
        </w:rPr>
        <w:t>https://pypi.org/project/moderngl/</w:t>
      </w:r>
    </w:p>
    <w:p>
      <w:pPr>
        <w:spacing w:after="60"/>
        <w:ind w:left="72"/>
      </w:pPr>
      <w:r>
        <w:rPr>
          <w:rFonts w:ascii="Inter" w:hAnsi="Inter"/>
          <w:b/>
          <w:color w:val="2B78C5"/>
          <w:sz w:val="16"/>
        </w:rPr>
        <w:t xml:space="preserve">[22] </w:t>
      </w:r>
      <w:r>
        <w:rPr>
          <w:rFonts w:ascii="Inter" w:hAnsi="Inter"/>
          <w:color w:val="1E2933"/>
          <w:sz w:val="16"/>
        </w:rPr>
        <w:t xml:space="preserve">ModernGL existing-context documentation — </w:t>
      </w:r>
      <w:r>
        <w:rPr>
          <w:rFonts w:ascii="Inter" w:hAnsi="Inter"/>
          <w:color w:val="5E6B75"/>
          <w:sz w:val="15"/>
        </w:rPr>
        <w:t>https://moderngl.readthedocs.io/en/5.6.4/reference/context.html</w:t>
      </w:r>
    </w:p>
    <w:p>
      <w:pPr>
        <w:spacing w:after="60"/>
        <w:ind w:left="72"/>
      </w:pPr>
      <w:r>
        <w:rPr>
          <w:rFonts w:ascii="Inter" w:hAnsi="Inter"/>
          <w:b/>
          <w:color w:val="2B78C5"/>
          <w:sz w:val="16"/>
        </w:rPr>
        <w:t xml:space="preserve">[23] </w:t>
      </w:r>
      <w:r>
        <w:rPr>
          <w:rFonts w:ascii="Inter" w:hAnsi="Inter"/>
          <w:color w:val="1E2933"/>
          <w:sz w:val="16"/>
        </w:rPr>
        <w:t xml:space="preserve">pygame-ce camera documentation — </w:t>
      </w:r>
      <w:r>
        <w:rPr>
          <w:rFonts w:ascii="Inter" w:hAnsi="Inter"/>
          <w:color w:val="5E6B75"/>
          <w:sz w:val="15"/>
        </w:rPr>
        <w:t>https://pyga.me/docs/ref/camera.html</w:t>
      </w:r>
    </w:p>
    <w:p>
      <w:pPr>
        <w:spacing w:after="60"/>
        <w:ind w:left="72"/>
      </w:pPr>
      <w:r>
        <w:rPr>
          <w:rFonts w:ascii="Inter" w:hAnsi="Inter"/>
          <w:b/>
          <w:color w:val="2B78C5"/>
          <w:sz w:val="16"/>
        </w:rPr>
        <w:t xml:space="preserve">[24] </w:t>
      </w:r>
      <w:r>
        <w:rPr>
          <w:rFonts w:ascii="Inter" w:hAnsi="Inter"/>
          <w:color w:val="1E2933"/>
          <w:sz w:val="16"/>
        </w:rPr>
        <w:t xml:space="preserve">PyOpenGL PyPI — </w:t>
      </w:r>
      <w:r>
        <w:rPr>
          <w:rFonts w:ascii="Inter" w:hAnsi="Inter"/>
          <w:color w:val="5E6B75"/>
          <w:sz w:val="15"/>
        </w:rPr>
        <w:t>https://pypi.org/project/PyOpenGL/</w:t>
      </w:r>
    </w:p>
    <w:p>
      <w:pPr>
        <w:spacing w:after="0"/>
      </w:pPr>
      <w:r>
        <w:rPr>
          <w:rFonts w:ascii="Inter" w:hAnsi="Inter"/>
        </w:rPr>
        <w:t>Research checked 24 September 2026. Technology/version observations in this document are time-sensitive and should be revalidated before locking dependency versions.</w:t>
      </w:r>
    </w:p>
    <w:sectPr w:rsidR="00FC693F" w:rsidRPr="0006063C" w:rsidSect="00034616">
      <w:footerReference w:type="default" r:id="rId9"/>
      <w:headerReference w:type="default" r:id="rId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Inter" w:hAnsi="Inter"/>
        <w:color w:val="5E6B75"/>
        <w:sz w:val="15"/>
      </w:rPr>
      <w:t xml:space="preserve">Playground Technology Architecture  |  September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Inter" w:hAnsi="Inter"/>
        <w:b/>
        <w:color w:val="5E6B75"/>
        <w:sz w:val="15"/>
      </w:rPr>
      <w:t>PLAYGROUND  /  TECHNOLOGY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Inter" w:hAnsi="Inter"/>
      <w:b/>
      <w:bCs/>
      <w:color w:val="15324B"/>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Inter" w:hAnsi="Inter"/>
      <w:b/>
      <w:bCs/>
      <w:color w:val="2B78C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Inter" w:hAnsi="Inter"/>
      <w:b/>
      <w:bCs/>
      <w:color w:val="168C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15324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Note">
    <w:name w:val="Architecture Note"/>
    <w:rPr>
      <w:rFonts w:ascii="Inter" w:hAnsi="Inter"/>
      <w:b/>
      <w:color w:val="168C8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