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F2CB6" w14:textId="273CDB2E" w:rsidR="00FB50DE" w:rsidRPr="00FB50DE" w:rsidRDefault="006E4447" w:rsidP="00FB50DE">
      <w:pPr>
        <w:rPr>
          <w:lang w:val="en-US"/>
        </w:rPr>
      </w:pPr>
      <w:r>
        <w:rPr>
          <w:noProof/>
        </w:rPr>
        <mc:AlternateContent>
          <mc:Choice Requires="wps">
            <w:drawing>
              <wp:anchor distT="0" distB="0" distL="114300" distR="114300" simplePos="0" relativeHeight="251656192" behindDoc="0" locked="0" layoutInCell="1" allowOverlap="1" wp14:anchorId="4F3C446A" wp14:editId="1A188740">
                <wp:simplePos x="0" y="0"/>
                <wp:positionH relativeFrom="page">
                  <wp:posOffset>3371850</wp:posOffset>
                </wp:positionH>
                <wp:positionV relativeFrom="margin">
                  <wp:align>top</wp:align>
                </wp:positionV>
                <wp:extent cx="2860675" cy="2559685"/>
                <wp:effectExtent l="0" t="0" r="0" b="0"/>
                <wp:wrapNone/>
                <wp:docPr id="467" name="Rectangle 259"/>
                <wp:cNvGraphicFramePr/>
                <a:graphic xmlns:a="http://schemas.openxmlformats.org/drawingml/2006/main">
                  <a:graphicData uri="http://schemas.microsoft.com/office/word/2010/wordprocessingShape">
                    <wps:wsp>
                      <wps:cNvSpPr/>
                      <wps:spPr>
                        <a:xfrm>
                          <a:off x="0" y="0"/>
                          <a:ext cx="2860675" cy="25596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75C7E" w14:textId="7F843BD3" w:rsidR="00B91471" w:rsidRDefault="0036785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91471">
                                  <w:rPr>
                                    <w:color w:val="FFFFFF" w:themeColor="background1"/>
                                  </w:rPr>
                                  <w:t xml:space="preserve">Comprehensive risk assessment based on 62443 </w:t>
                                </w:r>
                                <w:r w:rsidR="00113E83">
                                  <w:rPr>
                                    <w:color w:val="FFFFFF" w:themeColor="background1"/>
                                  </w:rPr>
                                  <w:t>reports</w:t>
                                </w:r>
                                <w:r w:rsidR="00B91471">
                                  <w:rPr>
                                    <w:color w:val="FFFFFF" w:themeColor="background1"/>
                                  </w:rPr>
                                  <w:t xml:space="preserve"> for DCS, PLC and Control network</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3C446A" id="Rectangle 259" o:spid="_x0000_s1026" style="position:absolute;margin-left:265.5pt;margin-top:0;width:225.25pt;height:201.55pt;z-index:251656192;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" fillcolor="#44546a [3215]" stroked="f" strokeweight="1pt">
                <v:textbox inset="14.4pt,14.4pt,14.4pt,28.8pt">
                  <w:txbxContent>
                    <w:p w14:paraId="03075C7E" w14:textId="7F843BD3" w:rsidR="00B91471" w:rsidRDefault="0036785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91471">
                            <w:rPr>
                              <w:color w:val="FFFFFF" w:themeColor="background1"/>
                            </w:rPr>
                            <w:t xml:space="preserve">Comprehensive risk assessment based on 62443 </w:t>
                          </w:r>
                          <w:r w:rsidR="00113E83">
                            <w:rPr>
                              <w:color w:val="FFFFFF" w:themeColor="background1"/>
                            </w:rPr>
                            <w:t>reports</w:t>
                          </w:r>
                          <w:r w:rsidR="00B91471">
                            <w:rPr>
                              <w:color w:val="FFFFFF" w:themeColor="background1"/>
                            </w:rPr>
                            <w:t xml:space="preserve"> for DCS, PLC and Control network</w:t>
                          </w:r>
                        </w:sdtContent>
                      </w:sdt>
                    </w:p>
                  </w:txbxContent>
                </v:textbox>
                <w10:wrap anchorx="page" anchory="margin"/>
              </v:rect>
            </w:pict>
          </mc:Fallback>
        </mc:AlternateContent>
      </w:r>
    </w:p>
    <w:sdt>
      <w:sdtPr>
        <w:id w:val="-428742463"/>
        <w:docPartObj>
          <w:docPartGallery w:val="Cover Pages"/>
          <w:docPartUnique/>
        </w:docPartObj>
      </w:sdtPr>
      <w:sdtEndPr>
        <w:rPr>
          <w:b/>
          <w:bCs/>
        </w:rPr>
      </w:sdtEndPr>
      <w:sdtContent>
        <w:p w14:paraId="5D21B87D" w14:textId="1C9180EF" w:rsidR="00B91471" w:rsidRDefault="00B91471">
          <w:r>
            <w:rPr>
              <w:noProof/>
            </w:rPr>
            <mc:AlternateContent>
              <mc:Choice Requires="wps">
                <w:drawing>
                  <wp:anchor distT="0" distB="0" distL="114300" distR="114300" simplePos="0" relativeHeight="251663360" behindDoc="0" locked="0" layoutInCell="1" allowOverlap="1" wp14:anchorId="71AF6920" wp14:editId="7160E90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0B03BAA" w14:textId="7437E831" w:rsidR="00B91471" w:rsidRDefault="0036785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91471">
                                      <w:rPr>
                                        <w:noProof/>
                                        <w:color w:val="44546A" w:themeColor="text2"/>
                                      </w:rPr>
                                      <w:t xml:space="preserve">Engineer Name: </w:t>
                                    </w:r>
                                    <w:r w:rsidR="00113E83">
                                      <w:rPr>
                                        <w:noProof/>
                                        <w:color w:val="44546A" w:themeColor="text2"/>
                                      </w:rPr>
                                      <w:t>Funke  Karole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1AF6920" id="_x0000_t202" coordsize="21600,21600" o:spt="202" path="m,l,21600r21600,l21600,xe">
                    <v:stroke joinstyle="miter"/>
                    <v:path gradientshapeok="t" o:connecttype="rect"/>
                  </v:shapetype>
                  <v:shape id="Text Box 255" o:spid="_x0000_s1027" type="#_x0000_t202" style="position:absolute;margin-left:0;margin-top:0;width:220.3pt;height:21.1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0B03BAA" w14:textId="7437E831" w:rsidR="00B91471" w:rsidRDefault="0036785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91471">
                                <w:rPr>
                                  <w:noProof/>
                                  <w:color w:val="44546A" w:themeColor="text2"/>
                                </w:rPr>
                                <w:t xml:space="preserve">Engineer Name: </w:t>
                              </w:r>
                              <w:r w:rsidR="00113E83">
                                <w:rPr>
                                  <w:noProof/>
                                  <w:color w:val="44546A" w:themeColor="text2"/>
                                </w:rPr>
                                <w:t>Funke  Karole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2DD8D437" wp14:editId="043650BD">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3EDC0B9" w14:textId="77777777" w:rsidR="00B91471" w:rsidRDefault="00B9147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D8D437" id="Rectangle 257" o:spid="_x0000_s1028"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73EDC0B9" w14:textId="77777777" w:rsidR="00B91471" w:rsidRDefault="00B91471"/>
                      </w:txbxContent>
                    </v:textbox>
                    <w10:wrap anchorx="page" anchory="page"/>
                  </v:rect>
                </w:pict>
              </mc:Fallback>
            </mc:AlternateContent>
          </w:r>
          <w:r>
            <w:rPr>
              <w:noProof/>
            </w:rPr>
            <mc:AlternateContent>
              <mc:Choice Requires="wps">
                <w:drawing>
                  <wp:anchor distT="0" distB="0" distL="114300" distR="114300" simplePos="0" relativeHeight="251652096" behindDoc="0" locked="0" layoutInCell="1" allowOverlap="1" wp14:anchorId="29765251" wp14:editId="3B40AAF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E894AF" id="Rectangle 261" o:spid="_x0000_s1026" style="position:absolute;margin-left:0;margin-top:0;width:244.8pt;height:554.4pt;z-index:25165209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AEABE43" wp14:editId="5A91DA9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08D76FC" id="Rectangle 263" o:spid="_x0000_s1026" style="position:absolute;margin-left:0;margin-top:0;width:226.45pt;height:9.35pt;z-index:25166028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287BD349" wp14:editId="316557B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73F4D0" w14:textId="4703586D" w:rsidR="00B91471" w:rsidRDefault="00B9147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Risk Assessment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7839B65" w14:textId="14470F68" w:rsidR="00B91471" w:rsidRDefault="0028457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0.1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87BD349" id="Text Box 265" o:spid="_x0000_s1029" type="#_x0000_t202" style="position:absolute;margin-left:0;margin-top:0;width:220.3pt;height:194.9pt;z-index:25165824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73F4D0" w14:textId="4703586D" w:rsidR="00B91471" w:rsidRDefault="00B9147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Risk Assessment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7839B65" w14:textId="14470F68" w:rsidR="00B91471" w:rsidRDefault="0028457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0.1</w:t>
                              </w:r>
                            </w:p>
                          </w:sdtContent>
                        </w:sdt>
                      </w:txbxContent>
                    </v:textbox>
                    <w10:wrap type="square" anchorx="page" anchory="page"/>
                  </v:shape>
                </w:pict>
              </mc:Fallback>
            </mc:AlternateContent>
          </w:r>
        </w:p>
        <w:p w14:paraId="2E05D45A" w14:textId="3305A956" w:rsidR="00B91471" w:rsidRDefault="00B91471">
          <w:pPr>
            <w:rPr>
              <w:b/>
              <w:bCs/>
            </w:rPr>
          </w:pPr>
          <w:r>
            <w:rPr>
              <w:b/>
              <w:bCs/>
            </w:rPr>
            <w:br w:type="page"/>
          </w:r>
        </w:p>
      </w:sdtContent>
    </w:sdt>
    <w:sdt>
      <w:sdtPr>
        <w:rPr>
          <w:rFonts w:asciiTheme="minorHAnsi" w:eastAsiaTheme="minorHAnsi" w:hAnsiTheme="minorHAnsi" w:cstheme="minorBidi"/>
          <w:color w:val="auto"/>
          <w:kern w:val="2"/>
          <w:sz w:val="22"/>
          <w:szCs w:val="22"/>
          <w:lang w:val="en-IN"/>
          <w14:ligatures w14:val="standardContextual"/>
        </w:rPr>
        <w:id w:val="-1380014546"/>
        <w:docPartObj>
          <w:docPartGallery w:val="Table of Contents"/>
          <w:docPartUnique/>
        </w:docPartObj>
      </w:sdtPr>
      <w:sdtEndPr>
        <w:rPr>
          <w:b/>
          <w:bCs/>
          <w:noProof/>
        </w:rPr>
      </w:sdtEndPr>
      <w:sdtContent>
        <w:p w14:paraId="37AB4BBC" w14:textId="46EB95D2" w:rsidR="00B91471" w:rsidRDefault="00B91471">
          <w:pPr>
            <w:pStyle w:val="TOCHeading"/>
          </w:pPr>
          <w:r>
            <w:t>Table of Contents</w:t>
          </w:r>
        </w:p>
        <w:p w14:paraId="466C145C" w14:textId="75FCA349" w:rsidR="00B91471" w:rsidRDefault="00B91471">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75004291" w:history="1">
            <w:r w:rsidRPr="001B1F4B">
              <w:rPr>
                <w:rStyle w:val="Hyperlink"/>
                <w:noProof/>
              </w:rPr>
              <w:t>1.</w:t>
            </w:r>
            <w:r>
              <w:rPr>
                <w:rFonts w:eastAsiaTheme="minorEastAsia"/>
                <w:noProof/>
                <w:lang w:eastAsia="en-IN"/>
              </w:rPr>
              <w:tab/>
            </w:r>
            <w:r w:rsidRPr="001B1F4B">
              <w:rPr>
                <w:rStyle w:val="Hyperlink"/>
                <w:noProof/>
              </w:rPr>
              <w:t>Introduction</w:t>
            </w:r>
            <w:r>
              <w:rPr>
                <w:noProof/>
                <w:webHidden/>
              </w:rPr>
              <w:tab/>
            </w:r>
            <w:r>
              <w:rPr>
                <w:noProof/>
                <w:webHidden/>
              </w:rPr>
              <w:fldChar w:fldCharType="begin"/>
            </w:r>
            <w:r>
              <w:rPr>
                <w:noProof/>
                <w:webHidden/>
              </w:rPr>
              <w:instrText xml:space="preserve"> PAGEREF _Toc175004291 \h </w:instrText>
            </w:r>
            <w:r>
              <w:rPr>
                <w:noProof/>
                <w:webHidden/>
              </w:rPr>
            </w:r>
            <w:r>
              <w:rPr>
                <w:noProof/>
                <w:webHidden/>
              </w:rPr>
              <w:fldChar w:fldCharType="separate"/>
            </w:r>
            <w:r>
              <w:rPr>
                <w:noProof/>
                <w:webHidden/>
              </w:rPr>
              <w:t>2</w:t>
            </w:r>
            <w:r>
              <w:rPr>
                <w:noProof/>
                <w:webHidden/>
              </w:rPr>
              <w:fldChar w:fldCharType="end"/>
            </w:r>
          </w:hyperlink>
        </w:p>
        <w:p w14:paraId="3B55F114" w14:textId="2D0763A8" w:rsidR="00B91471" w:rsidRDefault="00B91471">
          <w:pPr>
            <w:pStyle w:val="TOC1"/>
            <w:tabs>
              <w:tab w:val="left" w:pos="440"/>
              <w:tab w:val="right" w:leader="dot" w:pos="9016"/>
            </w:tabs>
            <w:rPr>
              <w:rFonts w:eastAsiaTheme="minorEastAsia"/>
              <w:noProof/>
              <w:lang w:eastAsia="en-IN"/>
            </w:rPr>
          </w:pPr>
          <w:hyperlink w:anchor="_Toc175004292" w:history="1">
            <w:r w:rsidRPr="001B1F4B">
              <w:rPr>
                <w:rStyle w:val="Hyperlink"/>
                <w:noProof/>
              </w:rPr>
              <w:t>2.</w:t>
            </w:r>
            <w:r>
              <w:rPr>
                <w:rFonts w:eastAsiaTheme="minorEastAsia"/>
                <w:noProof/>
                <w:lang w:eastAsia="en-IN"/>
              </w:rPr>
              <w:tab/>
            </w:r>
            <w:r w:rsidRPr="001B1F4B">
              <w:rPr>
                <w:rStyle w:val="Hyperlink"/>
                <w:noProof/>
              </w:rPr>
              <w:t>Purpose</w:t>
            </w:r>
            <w:r>
              <w:rPr>
                <w:noProof/>
                <w:webHidden/>
              </w:rPr>
              <w:tab/>
            </w:r>
            <w:r>
              <w:rPr>
                <w:noProof/>
                <w:webHidden/>
              </w:rPr>
              <w:fldChar w:fldCharType="begin"/>
            </w:r>
            <w:r>
              <w:rPr>
                <w:noProof/>
                <w:webHidden/>
              </w:rPr>
              <w:instrText xml:space="preserve"> PAGEREF _Toc175004292 \h </w:instrText>
            </w:r>
            <w:r>
              <w:rPr>
                <w:noProof/>
                <w:webHidden/>
              </w:rPr>
            </w:r>
            <w:r>
              <w:rPr>
                <w:noProof/>
                <w:webHidden/>
              </w:rPr>
              <w:fldChar w:fldCharType="separate"/>
            </w:r>
            <w:r>
              <w:rPr>
                <w:noProof/>
                <w:webHidden/>
              </w:rPr>
              <w:t>3</w:t>
            </w:r>
            <w:r>
              <w:rPr>
                <w:noProof/>
                <w:webHidden/>
              </w:rPr>
              <w:fldChar w:fldCharType="end"/>
            </w:r>
          </w:hyperlink>
        </w:p>
        <w:p w14:paraId="6B0E5611" w14:textId="04733603" w:rsidR="00B91471" w:rsidRDefault="00B91471">
          <w:pPr>
            <w:pStyle w:val="TOC1"/>
            <w:tabs>
              <w:tab w:val="left" w:pos="440"/>
              <w:tab w:val="right" w:leader="dot" w:pos="9016"/>
            </w:tabs>
            <w:rPr>
              <w:rFonts w:eastAsiaTheme="minorEastAsia"/>
              <w:noProof/>
              <w:lang w:eastAsia="en-IN"/>
            </w:rPr>
          </w:pPr>
          <w:hyperlink w:anchor="_Toc175004293" w:history="1">
            <w:r w:rsidRPr="001B1F4B">
              <w:rPr>
                <w:rStyle w:val="Hyperlink"/>
                <w:noProof/>
              </w:rPr>
              <w:t>3.</w:t>
            </w:r>
            <w:r>
              <w:rPr>
                <w:rFonts w:eastAsiaTheme="minorEastAsia"/>
                <w:noProof/>
                <w:lang w:eastAsia="en-IN"/>
              </w:rPr>
              <w:tab/>
            </w:r>
            <w:r w:rsidRPr="001B1F4B">
              <w:rPr>
                <w:rStyle w:val="Hyperlink"/>
                <w:noProof/>
              </w:rPr>
              <w:t>Scope of this risk assessment</w:t>
            </w:r>
            <w:r>
              <w:rPr>
                <w:noProof/>
                <w:webHidden/>
              </w:rPr>
              <w:tab/>
            </w:r>
            <w:r>
              <w:rPr>
                <w:noProof/>
                <w:webHidden/>
              </w:rPr>
              <w:fldChar w:fldCharType="begin"/>
            </w:r>
            <w:r>
              <w:rPr>
                <w:noProof/>
                <w:webHidden/>
              </w:rPr>
              <w:instrText xml:space="preserve"> PAGEREF _Toc175004293 \h </w:instrText>
            </w:r>
            <w:r>
              <w:rPr>
                <w:noProof/>
                <w:webHidden/>
              </w:rPr>
            </w:r>
            <w:r>
              <w:rPr>
                <w:noProof/>
                <w:webHidden/>
              </w:rPr>
              <w:fldChar w:fldCharType="separate"/>
            </w:r>
            <w:r>
              <w:rPr>
                <w:noProof/>
                <w:webHidden/>
              </w:rPr>
              <w:t>3</w:t>
            </w:r>
            <w:r>
              <w:rPr>
                <w:noProof/>
                <w:webHidden/>
              </w:rPr>
              <w:fldChar w:fldCharType="end"/>
            </w:r>
          </w:hyperlink>
        </w:p>
        <w:p w14:paraId="2008C729" w14:textId="158F14EB" w:rsidR="00B91471" w:rsidRDefault="00B91471">
          <w:pPr>
            <w:pStyle w:val="TOC3"/>
            <w:tabs>
              <w:tab w:val="left" w:pos="880"/>
              <w:tab w:val="right" w:leader="dot" w:pos="9016"/>
            </w:tabs>
            <w:rPr>
              <w:rFonts w:eastAsiaTheme="minorEastAsia"/>
              <w:noProof/>
              <w:lang w:eastAsia="en-IN"/>
            </w:rPr>
          </w:pPr>
          <w:hyperlink w:anchor="_Toc175004294" w:history="1">
            <w:r w:rsidRPr="001B1F4B">
              <w:rPr>
                <w:rStyle w:val="Hyperlink"/>
                <w:noProof/>
              </w:rPr>
              <w:t>1.</w:t>
            </w:r>
            <w:r>
              <w:rPr>
                <w:rFonts w:eastAsiaTheme="minorEastAsia"/>
                <w:noProof/>
                <w:lang w:eastAsia="en-IN"/>
              </w:rPr>
              <w:tab/>
            </w:r>
            <w:r w:rsidRPr="001B1F4B">
              <w:rPr>
                <w:rStyle w:val="Hyperlink"/>
                <w:b/>
                <w:bCs/>
                <w:noProof/>
              </w:rPr>
              <w:t>Asset Inventory and Classification</w:t>
            </w:r>
            <w:r>
              <w:rPr>
                <w:noProof/>
                <w:webHidden/>
              </w:rPr>
              <w:tab/>
            </w:r>
            <w:r>
              <w:rPr>
                <w:noProof/>
                <w:webHidden/>
              </w:rPr>
              <w:fldChar w:fldCharType="begin"/>
            </w:r>
            <w:r>
              <w:rPr>
                <w:noProof/>
                <w:webHidden/>
              </w:rPr>
              <w:instrText xml:space="preserve"> PAGEREF _Toc175004294 \h </w:instrText>
            </w:r>
            <w:r>
              <w:rPr>
                <w:noProof/>
                <w:webHidden/>
              </w:rPr>
            </w:r>
            <w:r>
              <w:rPr>
                <w:noProof/>
                <w:webHidden/>
              </w:rPr>
              <w:fldChar w:fldCharType="separate"/>
            </w:r>
            <w:r>
              <w:rPr>
                <w:noProof/>
                <w:webHidden/>
              </w:rPr>
              <w:t>3</w:t>
            </w:r>
            <w:r>
              <w:rPr>
                <w:noProof/>
                <w:webHidden/>
              </w:rPr>
              <w:fldChar w:fldCharType="end"/>
            </w:r>
          </w:hyperlink>
        </w:p>
        <w:p w14:paraId="0BCD227A" w14:textId="563E5F26" w:rsidR="00B91471" w:rsidRDefault="00B91471">
          <w:pPr>
            <w:pStyle w:val="TOC3"/>
            <w:tabs>
              <w:tab w:val="left" w:pos="880"/>
              <w:tab w:val="right" w:leader="dot" w:pos="9016"/>
            </w:tabs>
            <w:rPr>
              <w:rFonts w:eastAsiaTheme="minorEastAsia"/>
              <w:noProof/>
              <w:lang w:eastAsia="en-IN"/>
            </w:rPr>
          </w:pPr>
          <w:hyperlink w:anchor="_Toc175004295" w:history="1">
            <w:r w:rsidRPr="001B1F4B">
              <w:rPr>
                <w:rStyle w:val="Hyperlink"/>
                <w:b/>
                <w:bCs/>
                <w:noProof/>
              </w:rPr>
              <w:t>2.</w:t>
            </w:r>
            <w:r>
              <w:rPr>
                <w:rFonts w:eastAsiaTheme="minorEastAsia"/>
                <w:noProof/>
                <w:lang w:eastAsia="en-IN"/>
              </w:rPr>
              <w:tab/>
            </w:r>
            <w:r w:rsidRPr="001B1F4B">
              <w:rPr>
                <w:rStyle w:val="Hyperlink"/>
                <w:b/>
                <w:bCs/>
                <w:noProof/>
              </w:rPr>
              <w:t>Vulnerability Identification:</w:t>
            </w:r>
            <w:r>
              <w:rPr>
                <w:noProof/>
                <w:webHidden/>
              </w:rPr>
              <w:tab/>
            </w:r>
            <w:r>
              <w:rPr>
                <w:noProof/>
                <w:webHidden/>
              </w:rPr>
              <w:fldChar w:fldCharType="begin"/>
            </w:r>
            <w:r>
              <w:rPr>
                <w:noProof/>
                <w:webHidden/>
              </w:rPr>
              <w:instrText xml:space="preserve"> PAGEREF _Toc175004295 \h </w:instrText>
            </w:r>
            <w:r>
              <w:rPr>
                <w:noProof/>
                <w:webHidden/>
              </w:rPr>
            </w:r>
            <w:r>
              <w:rPr>
                <w:noProof/>
                <w:webHidden/>
              </w:rPr>
              <w:fldChar w:fldCharType="separate"/>
            </w:r>
            <w:r>
              <w:rPr>
                <w:noProof/>
                <w:webHidden/>
              </w:rPr>
              <w:t>3</w:t>
            </w:r>
            <w:r>
              <w:rPr>
                <w:noProof/>
                <w:webHidden/>
              </w:rPr>
              <w:fldChar w:fldCharType="end"/>
            </w:r>
          </w:hyperlink>
        </w:p>
        <w:p w14:paraId="57B046BC" w14:textId="45FF20D8" w:rsidR="00B91471" w:rsidRDefault="00B91471">
          <w:pPr>
            <w:pStyle w:val="TOC3"/>
            <w:tabs>
              <w:tab w:val="left" w:pos="880"/>
              <w:tab w:val="right" w:leader="dot" w:pos="9016"/>
            </w:tabs>
            <w:rPr>
              <w:rFonts w:eastAsiaTheme="minorEastAsia"/>
              <w:noProof/>
              <w:lang w:eastAsia="en-IN"/>
            </w:rPr>
          </w:pPr>
          <w:hyperlink w:anchor="_Toc175004296" w:history="1">
            <w:r w:rsidRPr="001B1F4B">
              <w:rPr>
                <w:rStyle w:val="Hyperlink"/>
                <w:b/>
                <w:bCs/>
                <w:noProof/>
              </w:rPr>
              <w:t>3.</w:t>
            </w:r>
            <w:r>
              <w:rPr>
                <w:rFonts w:eastAsiaTheme="minorEastAsia"/>
                <w:noProof/>
                <w:lang w:eastAsia="en-IN"/>
              </w:rPr>
              <w:tab/>
            </w:r>
            <w:r w:rsidRPr="001B1F4B">
              <w:rPr>
                <w:rStyle w:val="Hyperlink"/>
                <w:b/>
                <w:bCs/>
                <w:noProof/>
              </w:rPr>
              <w:t>Threat Analysis:</w:t>
            </w:r>
            <w:r>
              <w:rPr>
                <w:noProof/>
                <w:webHidden/>
              </w:rPr>
              <w:tab/>
            </w:r>
            <w:r>
              <w:rPr>
                <w:noProof/>
                <w:webHidden/>
              </w:rPr>
              <w:fldChar w:fldCharType="begin"/>
            </w:r>
            <w:r>
              <w:rPr>
                <w:noProof/>
                <w:webHidden/>
              </w:rPr>
              <w:instrText xml:space="preserve"> PAGEREF _Toc175004296 \h </w:instrText>
            </w:r>
            <w:r>
              <w:rPr>
                <w:noProof/>
                <w:webHidden/>
              </w:rPr>
            </w:r>
            <w:r>
              <w:rPr>
                <w:noProof/>
                <w:webHidden/>
              </w:rPr>
              <w:fldChar w:fldCharType="separate"/>
            </w:r>
            <w:r>
              <w:rPr>
                <w:noProof/>
                <w:webHidden/>
              </w:rPr>
              <w:t>3</w:t>
            </w:r>
            <w:r>
              <w:rPr>
                <w:noProof/>
                <w:webHidden/>
              </w:rPr>
              <w:fldChar w:fldCharType="end"/>
            </w:r>
          </w:hyperlink>
        </w:p>
        <w:p w14:paraId="20967EC7" w14:textId="168B91E1" w:rsidR="00B91471" w:rsidRDefault="00B91471">
          <w:pPr>
            <w:pStyle w:val="TOC3"/>
            <w:tabs>
              <w:tab w:val="left" w:pos="880"/>
              <w:tab w:val="right" w:leader="dot" w:pos="9016"/>
            </w:tabs>
            <w:rPr>
              <w:rFonts w:eastAsiaTheme="minorEastAsia"/>
              <w:noProof/>
              <w:lang w:eastAsia="en-IN"/>
            </w:rPr>
          </w:pPr>
          <w:hyperlink w:anchor="_Toc175004297" w:history="1">
            <w:r w:rsidRPr="001B1F4B">
              <w:rPr>
                <w:rStyle w:val="Hyperlink"/>
                <w:b/>
                <w:bCs/>
                <w:noProof/>
              </w:rPr>
              <w:t>4.</w:t>
            </w:r>
            <w:r>
              <w:rPr>
                <w:rFonts w:eastAsiaTheme="minorEastAsia"/>
                <w:noProof/>
                <w:lang w:eastAsia="en-IN"/>
              </w:rPr>
              <w:tab/>
            </w:r>
            <w:r w:rsidRPr="001B1F4B">
              <w:rPr>
                <w:rStyle w:val="Hyperlink"/>
                <w:b/>
                <w:bCs/>
                <w:noProof/>
              </w:rPr>
              <w:t>Risk Evaluation:</w:t>
            </w:r>
            <w:r>
              <w:rPr>
                <w:noProof/>
                <w:webHidden/>
              </w:rPr>
              <w:tab/>
            </w:r>
            <w:r>
              <w:rPr>
                <w:noProof/>
                <w:webHidden/>
              </w:rPr>
              <w:fldChar w:fldCharType="begin"/>
            </w:r>
            <w:r>
              <w:rPr>
                <w:noProof/>
                <w:webHidden/>
              </w:rPr>
              <w:instrText xml:space="preserve"> PAGEREF _Toc175004297 \h </w:instrText>
            </w:r>
            <w:r>
              <w:rPr>
                <w:noProof/>
                <w:webHidden/>
              </w:rPr>
            </w:r>
            <w:r>
              <w:rPr>
                <w:noProof/>
                <w:webHidden/>
              </w:rPr>
              <w:fldChar w:fldCharType="separate"/>
            </w:r>
            <w:r>
              <w:rPr>
                <w:noProof/>
                <w:webHidden/>
              </w:rPr>
              <w:t>3</w:t>
            </w:r>
            <w:r>
              <w:rPr>
                <w:noProof/>
                <w:webHidden/>
              </w:rPr>
              <w:fldChar w:fldCharType="end"/>
            </w:r>
          </w:hyperlink>
        </w:p>
        <w:p w14:paraId="488A6206" w14:textId="77E4B1F2" w:rsidR="00B91471" w:rsidRDefault="00B91471">
          <w:pPr>
            <w:pStyle w:val="TOC3"/>
            <w:tabs>
              <w:tab w:val="left" w:pos="880"/>
              <w:tab w:val="right" w:leader="dot" w:pos="9016"/>
            </w:tabs>
            <w:rPr>
              <w:rFonts w:eastAsiaTheme="minorEastAsia"/>
              <w:noProof/>
              <w:lang w:eastAsia="en-IN"/>
            </w:rPr>
          </w:pPr>
          <w:hyperlink w:anchor="_Toc175004298" w:history="1">
            <w:r w:rsidRPr="001B1F4B">
              <w:rPr>
                <w:rStyle w:val="Hyperlink"/>
                <w:b/>
                <w:bCs/>
                <w:noProof/>
              </w:rPr>
              <w:t>5.</w:t>
            </w:r>
            <w:r>
              <w:rPr>
                <w:rFonts w:eastAsiaTheme="minorEastAsia"/>
                <w:noProof/>
                <w:lang w:eastAsia="en-IN"/>
              </w:rPr>
              <w:tab/>
            </w:r>
            <w:r w:rsidRPr="001B1F4B">
              <w:rPr>
                <w:rStyle w:val="Hyperlink"/>
                <w:b/>
                <w:bCs/>
                <w:noProof/>
              </w:rPr>
              <w:t>Mitigation Strategies:</w:t>
            </w:r>
            <w:r>
              <w:rPr>
                <w:noProof/>
                <w:webHidden/>
              </w:rPr>
              <w:tab/>
            </w:r>
            <w:r>
              <w:rPr>
                <w:noProof/>
                <w:webHidden/>
              </w:rPr>
              <w:fldChar w:fldCharType="begin"/>
            </w:r>
            <w:r>
              <w:rPr>
                <w:noProof/>
                <w:webHidden/>
              </w:rPr>
              <w:instrText xml:space="preserve"> PAGEREF _Toc175004298 \h </w:instrText>
            </w:r>
            <w:r>
              <w:rPr>
                <w:noProof/>
                <w:webHidden/>
              </w:rPr>
            </w:r>
            <w:r>
              <w:rPr>
                <w:noProof/>
                <w:webHidden/>
              </w:rPr>
              <w:fldChar w:fldCharType="separate"/>
            </w:r>
            <w:r>
              <w:rPr>
                <w:noProof/>
                <w:webHidden/>
              </w:rPr>
              <w:t>3</w:t>
            </w:r>
            <w:r>
              <w:rPr>
                <w:noProof/>
                <w:webHidden/>
              </w:rPr>
              <w:fldChar w:fldCharType="end"/>
            </w:r>
          </w:hyperlink>
        </w:p>
        <w:p w14:paraId="7FDF4FD3" w14:textId="391708BF" w:rsidR="00B91471" w:rsidRDefault="00B91471">
          <w:pPr>
            <w:pStyle w:val="TOC1"/>
            <w:tabs>
              <w:tab w:val="left" w:pos="440"/>
              <w:tab w:val="right" w:leader="dot" w:pos="9016"/>
            </w:tabs>
            <w:rPr>
              <w:rFonts w:eastAsiaTheme="minorEastAsia"/>
              <w:noProof/>
              <w:lang w:eastAsia="en-IN"/>
            </w:rPr>
          </w:pPr>
          <w:hyperlink w:anchor="_Toc175004299" w:history="1">
            <w:r w:rsidRPr="001B1F4B">
              <w:rPr>
                <w:rStyle w:val="Hyperlink"/>
                <w:noProof/>
              </w:rPr>
              <w:t>4.</w:t>
            </w:r>
            <w:r>
              <w:rPr>
                <w:rFonts w:eastAsiaTheme="minorEastAsia"/>
                <w:noProof/>
                <w:lang w:eastAsia="en-IN"/>
              </w:rPr>
              <w:tab/>
            </w:r>
            <w:r w:rsidRPr="001B1F4B">
              <w:rPr>
                <w:rStyle w:val="Hyperlink"/>
                <w:noProof/>
              </w:rPr>
              <w:t>Risk Assessment Approach</w:t>
            </w:r>
            <w:r>
              <w:rPr>
                <w:noProof/>
                <w:webHidden/>
              </w:rPr>
              <w:tab/>
            </w:r>
            <w:r>
              <w:rPr>
                <w:noProof/>
                <w:webHidden/>
              </w:rPr>
              <w:fldChar w:fldCharType="begin"/>
            </w:r>
            <w:r>
              <w:rPr>
                <w:noProof/>
                <w:webHidden/>
              </w:rPr>
              <w:instrText xml:space="preserve"> PAGEREF _Toc175004299 \h </w:instrText>
            </w:r>
            <w:r>
              <w:rPr>
                <w:noProof/>
                <w:webHidden/>
              </w:rPr>
            </w:r>
            <w:r>
              <w:rPr>
                <w:noProof/>
                <w:webHidden/>
              </w:rPr>
              <w:fldChar w:fldCharType="separate"/>
            </w:r>
            <w:r>
              <w:rPr>
                <w:noProof/>
                <w:webHidden/>
              </w:rPr>
              <w:t>3</w:t>
            </w:r>
            <w:r>
              <w:rPr>
                <w:noProof/>
                <w:webHidden/>
              </w:rPr>
              <w:fldChar w:fldCharType="end"/>
            </w:r>
          </w:hyperlink>
        </w:p>
        <w:p w14:paraId="35065514" w14:textId="4380EAFF" w:rsidR="00B91471" w:rsidRDefault="00B91471">
          <w:pPr>
            <w:pStyle w:val="TOC1"/>
            <w:tabs>
              <w:tab w:val="left" w:pos="440"/>
              <w:tab w:val="right" w:leader="dot" w:pos="9016"/>
            </w:tabs>
            <w:rPr>
              <w:rFonts w:eastAsiaTheme="minorEastAsia"/>
              <w:noProof/>
              <w:lang w:eastAsia="en-IN"/>
            </w:rPr>
          </w:pPr>
          <w:hyperlink w:anchor="_Toc175004300" w:history="1">
            <w:r w:rsidRPr="001B1F4B">
              <w:rPr>
                <w:rStyle w:val="Hyperlink"/>
                <w:noProof/>
              </w:rPr>
              <w:t>5.</w:t>
            </w:r>
            <w:r>
              <w:rPr>
                <w:rFonts w:eastAsiaTheme="minorEastAsia"/>
                <w:noProof/>
                <w:lang w:eastAsia="en-IN"/>
              </w:rPr>
              <w:tab/>
            </w:r>
            <w:r w:rsidRPr="001B1F4B">
              <w:rPr>
                <w:rStyle w:val="Hyperlink"/>
                <w:noProof/>
              </w:rPr>
              <w:t>Risk Identification</w:t>
            </w:r>
            <w:r>
              <w:rPr>
                <w:noProof/>
                <w:webHidden/>
              </w:rPr>
              <w:tab/>
            </w:r>
            <w:r>
              <w:rPr>
                <w:noProof/>
                <w:webHidden/>
              </w:rPr>
              <w:fldChar w:fldCharType="begin"/>
            </w:r>
            <w:r>
              <w:rPr>
                <w:noProof/>
                <w:webHidden/>
              </w:rPr>
              <w:instrText xml:space="preserve"> PAGEREF _Toc175004300 \h </w:instrText>
            </w:r>
            <w:r>
              <w:rPr>
                <w:noProof/>
                <w:webHidden/>
              </w:rPr>
            </w:r>
            <w:r>
              <w:rPr>
                <w:noProof/>
                <w:webHidden/>
              </w:rPr>
              <w:fldChar w:fldCharType="separate"/>
            </w:r>
            <w:r>
              <w:rPr>
                <w:noProof/>
                <w:webHidden/>
              </w:rPr>
              <w:t>5</w:t>
            </w:r>
            <w:r>
              <w:rPr>
                <w:noProof/>
                <w:webHidden/>
              </w:rPr>
              <w:fldChar w:fldCharType="end"/>
            </w:r>
          </w:hyperlink>
        </w:p>
        <w:p w14:paraId="4EFAAAD2" w14:textId="5B7A6797" w:rsidR="00B91471" w:rsidRDefault="00B91471">
          <w:pPr>
            <w:pStyle w:val="TOC1"/>
            <w:tabs>
              <w:tab w:val="left" w:pos="440"/>
              <w:tab w:val="right" w:leader="dot" w:pos="9016"/>
            </w:tabs>
            <w:rPr>
              <w:rFonts w:eastAsiaTheme="minorEastAsia"/>
              <w:noProof/>
              <w:lang w:eastAsia="en-IN"/>
            </w:rPr>
          </w:pPr>
          <w:hyperlink w:anchor="_Toc175004301" w:history="1">
            <w:r w:rsidRPr="001B1F4B">
              <w:rPr>
                <w:rStyle w:val="Hyperlink"/>
                <w:noProof/>
              </w:rPr>
              <w:t>6.</w:t>
            </w:r>
            <w:r>
              <w:rPr>
                <w:rFonts w:eastAsiaTheme="minorEastAsia"/>
                <w:noProof/>
                <w:lang w:eastAsia="en-IN"/>
              </w:rPr>
              <w:tab/>
            </w:r>
            <w:r w:rsidRPr="001B1F4B">
              <w:rPr>
                <w:rStyle w:val="Hyperlink"/>
                <w:noProof/>
              </w:rPr>
              <w:t>Risk Analysis and Evaluation</w:t>
            </w:r>
            <w:r>
              <w:rPr>
                <w:noProof/>
                <w:webHidden/>
              </w:rPr>
              <w:tab/>
            </w:r>
            <w:r>
              <w:rPr>
                <w:noProof/>
                <w:webHidden/>
              </w:rPr>
              <w:fldChar w:fldCharType="begin"/>
            </w:r>
            <w:r>
              <w:rPr>
                <w:noProof/>
                <w:webHidden/>
              </w:rPr>
              <w:instrText xml:space="preserve"> PAGEREF _Toc175004301 \h </w:instrText>
            </w:r>
            <w:r>
              <w:rPr>
                <w:noProof/>
                <w:webHidden/>
              </w:rPr>
            </w:r>
            <w:r>
              <w:rPr>
                <w:noProof/>
                <w:webHidden/>
              </w:rPr>
              <w:fldChar w:fldCharType="separate"/>
            </w:r>
            <w:r>
              <w:rPr>
                <w:noProof/>
                <w:webHidden/>
              </w:rPr>
              <w:t>6</w:t>
            </w:r>
            <w:r>
              <w:rPr>
                <w:noProof/>
                <w:webHidden/>
              </w:rPr>
              <w:fldChar w:fldCharType="end"/>
            </w:r>
          </w:hyperlink>
        </w:p>
        <w:p w14:paraId="017809DE" w14:textId="4CA7CD36" w:rsidR="00B91471" w:rsidRDefault="00B91471">
          <w:pPr>
            <w:pStyle w:val="TOC1"/>
            <w:tabs>
              <w:tab w:val="left" w:pos="440"/>
              <w:tab w:val="right" w:leader="dot" w:pos="9016"/>
            </w:tabs>
            <w:rPr>
              <w:rFonts w:eastAsiaTheme="minorEastAsia"/>
              <w:noProof/>
              <w:lang w:eastAsia="en-IN"/>
            </w:rPr>
          </w:pPr>
          <w:hyperlink w:anchor="_Toc175004302" w:history="1">
            <w:r w:rsidRPr="001B1F4B">
              <w:rPr>
                <w:rStyle w:val="Hyperlink"/>
                <w:noProof/>
              </w:rPr>
              <w:t>7.</w:t>
            </w:r>
            <w:r>
              <w:rPr>
                <w:rFonts w:eastAsiaTheme="minorEastAsia"/>
                <w:noProof/>
                <w:lang w:eastAsia="en-IN"/>
              </w:rPr>
              <w:tab/>
            </w:r>
            <w:r w:rsidRPr="001B1F4B">
              <w:rPr>
                <w:rStyle w:val="Hyperlink"/>
                <w:noProof/>
              </w:rPr>
              <w:t>Risk Treatment and Mitigation</w:t>
            </w:r>
            <w:r>
              <w:rPr>
                <w:noProof/>
                <w:webHidden/>
              </w:rPr>
              <w:tab/>
            </w:r>
            <w:r>
              <w:rPr>
                <w:noProof/>
                <w:webHidden/>
              </w:rPr>
              <w:fldChar w:fldCharType="begin"/>
            </w:r>
            <w:r>
              <w:rPr>
                <w:noProof/>
                <w:webHidden/>
              </w:rPr>
              <w:instrText xml:space="preserve"> PAGEREF _Toc175004302 \h </w:instrText>
            </w:r>
            <w:r>
              <w:rPr>
                <w:noProof/>
                <w:webHidden/>
              </w:rPr>
            </w:r>
            <w:r>
              <w:rPr>
                <w:noProof/>
                <w:webHidden/>
              </w:rPr>
              <w:fldChar w:fldCharType="separate"/>
            </w:r>
            <w:r>
              <w:rPr>
                <w:noProof/>
                <w:webHidden/>
              </w:rPr>
              <w:t>6</w:t>
            </w:r>
            <w:r>
              <w:rPr>
                <w:noProof/>
                <w:webHidden/>
              </w:rPr>
              <w:fldChar w:fldCharType="end"/>
            </w:r>
          </w:hyperlink>
        </w:p>
        <w:p w14:paraId="751F3960" w14:textId="015DB6EE" w:rsidR="00B91471" w:rsidRDefault="00B91471">
          <w:pPr>
            <w:pStyle w:val="TOC1"/>
            <w:tabs>
              <w:tab w:val="left" w:pos="440"/>
              <w:tab w:val="right" w:leader="dot" w:pos="9016"/>
            </w:tabs>
            <w:rPr>
              <w:rFonts w:eastAsiaTheme="minorEastAsia"/>
              <w:noProof/>
              <w:lang w:eastAsia="en-IN"/>
            </w:rPr>
          </w:pPr>
          <w:hyperlink w:anchor="_Toc175004303" w:history="1">
            <w:r w:rsidRPr="001B1F4B">
              <w:rPr>
                <w:rStyle w:val="Hyperlink"/>
                <w:noProof/>
              </w:rPr>
              <w:t>8.</w:t>
            </w:r>
            <w:r>
              <w:rPr>
                <w:rFonts w:eastAsiaTheme="minorEastAsia"/>
                <w:noProof/>
                <w:lang w:eastAsia="en-IN"/>
              </w:rPr>
              <w:tab/>
            </w:r>
            <w:r w:rsidRPr="001B1F4B">
              <w:rPr>
                <w:rStyle w:val="Hyperlink"/>
                <w:noProof/>
              </w:rPr>
              <w:t>Residual Risk and SL-T (Security Level Target) Determination</w:t>
            </w:r>
            <w:r>
              <w:rPr>
                <w:noProof/>
                <w:webHidden/>
              </w:rPr>
              <w:tab/>
            </w:r>
            <w:r>
              <w:rPr>
                <w:noProof/>
                <w:webHidden/>
              </w:rPr>
              <w:fldChar w:fldCharType="begin"/>
            </w:r>
            <w:r>
              <w:rPr>
                <w:noProof/>
                <w:webHidden/>
              </w:rPr>
              <w:instrText xml:space="preserve"> PAGEREF _Toc175004303 \h </w:instrText>
            </w:r>
            <w:r>
              <w:rPr>
                <w:noProof/>
                <w:webHidden/>
              </w:rPr>
            </w:r>
            <w:r>
              <w:rPr>
                <w:noProof/>
                <w:webHidden/>
              </w:rPr>
              <w:fldChar w:fldCharType="separate"/>
            </w:r>
            <w:r>
              <w:rPr>
                <w:noProof/>
                <w:webHidden/>
              </w:rPr>
              <w:t>6</w:t>
            </w:r>
            <w:r>
              <w:rPr>
                <w:noProof/>
                <w:webHidden/>
              </w:rPr>
              <w:fldChar w:fldCharType="end"/>
            </w:r>
          </w:hyperlink>
        </w:p>
        <w:p w14:paraId="49E90CC4" w14:textId="691DFAB4" w:rsidR="00B91471" w:rsidRDefault="00B91471">
          <w:pPr>
            <w:pStyle w:val="TOC3"/>
            <w:tabs>
              <w:tab w:val="right" w:leader="dot" w:pos="9016"/>
            </w:tabs>
            <w:rPr>
              <w:rFonts w:eastAsiaTheme="minorEastAsia"/>
              <w:noProof/>
              <w:lang w:eastAsia="en-IN"/>
            </w:rPr>
          </w:pPr>
          <w:hyperlink w:anchor="_Toc175004304" w:history="1">
            <w:r w:rsidRPr="001B1F4B">
              <w:rPr>
                <w:rStyle w:val="Hyperlink"/>
                <w:noProof/>
              </w:rPr>
              <w:t>9. Conclusions</w:t>
            </w:r>
            <w:r>
              <w:rPr>
                <w:noProof/>
                <w:webHidden/>
              </w:rPr>
              <w:tab/>
            </w:r>
            <w:r>
              <w:rPr>
                <w:noProof/>
                <w:webHidden/>
              </w:rPr>
              <w:fldChar w:fldCharType="begin"/>
            </w:r>
            <w:r>
              <w:rPr>
                <w:noProof/>
                <w:webHidden/>
              </w:rPr>
              <w:instrText xml:space="preserve"> PAGEREF _Toc175004304 \h </w:instrText>
            </w:r>
            <w:r>
              <w:rPr>
                <w:noProof/>
                <w:webHidden/>
              </w:rPr>
            </w:r>
            <w:r>
              <w:rPr>
                <w:noProof/>
                <w:webHidden/>
              </w:rPr>
              <w:fldChar w:fldCharType="separate"/>
            </w:r>
            <w:r>
              <w:rPr>
                <w:noProof/>
                <w:webHidden/>
              </w:rPr>
              <w:t>7</w:t>
            </w:r>
            <w:r>
              <w:rPr>
                <w:noProof/>
                <w:webHidden/>
              </w:rPr>
              <w:fldChar w:fldCharType="end"/>
            </w:r>
          </w:hyperlink>
        </w:p>
        <w:p w14:paraId="0C9B8802" w14:textId="40313EBF" w:rsidR="00B91471" w:rsidRDefault="00B91471">
          <w:pPr>
            <w:pStyle w:val="TOC3"/>
            <w:tabs>
              <w:tab w:val="right" w:leader="dot" w:pos="9016"/>
            </w:tabs>
            <w:rPr>
              <w:rFonts w:eastAsiaTheme="minorEastAsia"/>
              <w:noProof/>
              <w:lang w:eastAsia="en-IN"/>
            </w:rPr>
          </w:pPr>
          <w:hyperlink w:anchor="_Toc175004305" w:history="1">
            <w:r w:rsidRPr="001B1F4B">
              <w:rPr>
                <w:rStyle w:val="Hyperlink"/>
                <w:noProof/>
              </w:rPr>
              <w:t>10. Appendices</w:t>
            </w:r>
            <w:r>
              <w:rPr>
                <w:noProof/>
                <w:webHidden/>
              </w:rPr>
              <w:tab/>
            </w:r>
            <w:r>
              <w:rPr>
                <w:noProof/>
                <w:webHidden/>
              </w:rPr>
              <w:fldChar w:fldCharType="begin"/>
            </w:r>
            <w:r>
              <w:rPr>
                <w:noProof/>
                <w:webHidden/>
              </w:rPr>
              <w:instrText xml:space="preserve"> PAGEREF _Toc175004305 \h </w:instrText>
            </w:r>
            <w:r>
              <w:rPr>
                <w:noProof/>
                <w:webHidden/>
              </w:rPr>
            </w:r>
            <w:r>
              <w:rPr>
                <w:noProof/>
                <w:webHidden/>
              </w:rPr>
              <w:fldChar w:fldCharType="separate"/>
            </w:r>
            <w:r>
              <w:rPr>
                <w:noProof/>
                <w:webHidden/>
              </w:rPr>
              <w:t>7</w:t>
            </w:r>
            <w:r>
              <w:rPr>
                <w:noProof/>
                <w:webHidden/>
              </w:rPr>
              <w:fldChar w:fldCharType="end"/>
            </w:r>
          </w:hyperlink>
        </w:p>
        <w:p w14:paraId="4185485C" w14:textId="45BD6F2C" w:rsidR="00B91471" w:rsidRDefault="00B91471">
          <w:r>
            <w:rPr>
              <w:b/>
              <w:bCs/>
              <w:noProof/>
            </w:rPr>
            <w:fldChar w:fldCharType="end"/>
          </w:r>
        </w:p>
      </w:sdtContent>
    </w:sdt>
    <w:p w14:paraId="75221C5A" w14:textId="77777777" w:rsidR="00B91471" w:rsidRDefault="00B91471" w:rsidP="00A56E3E">
      <w:pPr>
        <w:jc w:val="center"/>
        <w:rPr>
          <w:b/>
          <w:bCs/>
        </w:rPr>
      </w:pPr>
    </w:p>
    <w:p w14:paraId="6A8829DF" w14:textId="77777777" w:rsidR="00B91471" w:rsidRDefault="00B91471">
      <w:pPr>
        <w:rPr>
          <w:b/>
          <w:bCs/>
        </w:rPr>
      </w:pPr>
      <w:r>
        <w:rPr>
          <w:b/>
          <w:bCs/>
        </w:rPr>
        <w:br w:type="page"/>
      </w:r>
    </w:p>
    <w:p w14:paraId="54B24EF3" w14:textId="38A69AA9" w:rsidR="00AD7F9C" w:rsidRPr="00A56E3E" w:rsidRDefault="00AD7F9C" w:rsidP="00A56E3E">
      <w:pPr>
        <w:jc w:val="center"/>
        <w:rPr>
          <w:b/>
          <w:bCs/>
        </w:rPr>
      </w:pPr>
      <w:r w:rsidRPr="00A56E3E">
        <w:rPr>
          <w:b/>
          <w:bCs/>
        </w:rPr>
        <w:lastRenderedPageBreak/>
        <w:t xml:space="preserve">RISK ASSESSMENT </w:t>
      </w:r>
      <w:r w:rsidR="006B3B49">
        <w:rPr>
          <w:b/>
          <w:bCs/>
        </w:rPr>
        <w:t>REPORT</w:t>
      </w:r>
      <w:r w:rsidRPr="00A56E3E">
        <w:rPr>
          <w:b/>
          <w:bCs/>
        </w:rPr>
        <w:t xml:space="preserve"> </w:t>
      </w:r>
    </w:p>
    <w:p w14:paraId="578B9DB6" w14:textId="5A739E33" w:rsidR="00AD7F9C" w:rsidRDefault="00AD7F9C" w:rsidP="00A56E3E">
      <w:pPr>
        <w:pStyle w:val="Heading1"/>
        <w:numPr>
          <w:ilvl w:val="0"/>
          <w:numId w:val="1"/>
        </w:numPr>
      </w:pPr>
      <w:bookmarkStart w:id="0" w:name="_Toc175004291"/>
      <w:r w:rsidRPr="00A56E3E">
        <w:t>Introduction</w:t>
      </w:r>
      <w:bookmarkEnd w:id="0"/>
    </w:p>
    <w:p w14:paraId="2F31BD2A" w14:textId="77777777" w:rsidR="006B3B49" w:rsidRDefault="006B3B49" w:rsidP="006B3B49"/>
    <w:p w14:paraId="0C38437D" w14:textId="6A0FC4BF" w:rsidR="006B3B49" w:rsidRDefault="006B3B49" w:rsidP="006B3B49">
      <w:r>
        <w:t>This report provides a concise risk assessment of the assets mentioned below in table below, a key component within the Industrial Control System (ICS) at Your Organization/XYZ Plant Name]. Following the IEC 62443 standard, the assessment identifies vulnerabilities, evaluates potential threats, and suggests mitigation strategies to enhance the server's security.</w:t>
      </w:r>
    </w:p>
    <w:p w14:paraId="045F69F2" w14:textId="346A19BA" w:rsidR="006B3B49" w:rsidRDefault="006B3B49" w:rsidP="006B3B49">
      <w:r>
        <w:t xml:space="preserve">Given the critical role of this server in the overall ICS architecture, securing it against cyber threats is essential to maintaining operational safety and reliability. The report covers asset classification, vulnerability analysis, risk evaluation, and recommended actions, offering a clear path to strengthen the server's </w:t>
      </w:r>
      <w:proofErr w:type="spellStart"/>
      <w:r>
        <w:t>defense</w:t>
      </w:r>
      <w:proofErr w:type="spellEnd"/>
      <w:r>
        <w:t xml:space="preserve"> and ensure the integrity of the entire system.</w:t>
      </w:r>
    </w:p>
    <w:p w14:paraId="604EB37B" w14:textId="77777777" w:rsidR="006B3B49" w:rsidRDefault="006B3B49" w:rsidP="006B3B49"/>
    <w:tbl>
      <w:tblPr>
        <w:tblW w:w="9754" w:type="dxa"/>
        <w:tblLook w:val="04A0" w:firstRow="1" w:lastRow="0" w:firstColumn="1" w:lastColumn="0" w:noHBand="0" w:noVBand="1"/>
      </w:tblPr>
      <w:tblGrid>
        <w:gridCol w:w="977"/>
        <w:gridCol w:w="2258"/>
        <w:gridCol w:w="6519"/>
      </w:tblGrid>
      <w:tr w:rsidR="006B3B49" w:rsidRPr="006B3B49" w14:paraId="66D8A113" w14:textId="77777777" w:rsidTr="006B3B49">
        <w:trPr>
          <w:trHeight w:val="277"/>
        </w:trPr>
        <w:tc>
          <w:tcPr>
            <w:tcW w:w="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7146D" w14:textId="77777777" w:rsidR="006B3B49" w:rsidRPr="006B3B49" w:rsidRDefault="006B3B49" w:rsidP="006B3B49">
            <w:pPr>
              <w:spacing w:after="0" w:line="240" w:lineRule="auto"/>
              <w:jc w:val="center"/>
              <w:rPr>
                <w:rFonts w:eastAsia="Times New Roman" w:cstheme="minorHAnsi"/>
                <w:b/>
                <w:bCs/>
                <w:color w:val="000000"/>
                <w:kern w:val="0"/>
                <w:sz w:val="20"/>
                <w:szCs w:val="20"/>
                <w:lang w:eastAsia="en-IN"/>
                <w14:ligatures w14:val="none"/>
              </w:rPr>
            </w:pPr>
            <w:r w:rsidRPr="006B3B49">
              <w:rPr>
                <w:rFonts w:eastAsia="Times New Roman" w:cstheme="minorHAnsi"/>
                <w:b/>
                <w:bCs/>
                <w:color w:val="000000"/>
                <w:kern w:val="0"/>
                <w:sz w:val="20"/>
                <w:szCs w:val="20"/>
                <w:lang w:eastAsia="en-IN"/>
                <w14:ligatures w14:val="none"/>
              </w:rPr>
              <w:t>Level</w:t>
            </w:r>
          </w:p>
        </w:tc>
        <w:tc>
          <w:tcPr>
            <w:tcW w:w="2258" w:type="dxa"/>
            <w:tcBorders>
              <w:top w:val="single" w:sz="4" w:space="0" w:color="auto"/>
              <w:left w:val="nil"/>
              <w:bottom w:val="single" w:sz="4" w:space="0" w:color="auto"/>
              <w:right w:val="single" w:sz="4" w:space="0" w:color="auto"/>
            </w:tcBorders>
            <w:shd w:val="clear" w:color="auto" w:fill="auto"/>
            <w:vAlign w:val="center"/>
            <w:hideMark/>
          </w:tcPr>
          <w:p w14:paraId="2E47546B" w14:textId="77777777" w:rsidR="006B3B49" w:rsidRPr="006B3B49" w:rsidRDefault="006B3B49" w:rsidP="006B3B49">
            <w:pPr>
              <w:spacing w:after="0" w:line="240" w:lineRule="auto"/>
              <w:jc w:val="center"/>
              <w:rPr>
                <w:rFonts w:eastAsia="Times New Roman" w:cstheme="minorHAnsi"/>
                <w:b/>
                <w:bCs/>
                <w:color w:val="000000"/>
                <w:kern w:val="0"/>
                <w:sz w:val="20"/>
                <w:szCs w:val="20"/>
                <w:lang w:eastAsia="en-IN"/>
                <w14:ligatures w14:val="none"/>
              </w:rPr>
            </w:pPr>
            <w:r w:rsidRPr="006B3B49">
              <w:rPr>
                <w:rFonts w:eastAsia="Times New Roman" w:cstheme="minorHAnsi"/>
                <w:b/>
                <w:bCs/>
                <w:color w:val="000000"/>
                <w:kern w:val="0"/>
                <w:sz w:val="20"/>
                <w:szCs w:val="20"/>
                <w:lang w:eastAsia="en-IN"/>
                <w14:ligatures w14:val="none"/>
              </w:rPr>
              <w:t>Asset</w:t>
            </w:r>
          </w:p>
        </w:tc>
        <w:tc>
          <w:tcPr>
            <w:tcW w:w="6519" w:type="dxa"/>
            <w:tcBorders>
              <w:top w:val="single" w:sz="4" w:space="0" w:color="auto"/>
              <w:left w:val="nil"/>
              <w:bottom w:val="single" w:sz="4" w:space="0" w:color="auto"/>
              <w:right w:val="single" w:sz="4" w:space="0" w:color="auto"/>
            </w:tcBorders>
            <w:shd w:val="clear" w:color="auto" w:fill="auto"/>
            <w:vAlign w:val="center"/>
            <w:hideMark/>
          </w:tcPr>
          <w:p w14:paraId="017E56E8" w14:textId="77777777" w:rsidR="006B3B49" w:rsidRPr="006B3B49" w:rsidRDefault="006B3B49" w:rsidP="006B3B49">
            <w:pPr>
              <w:spacing w:after="0" w:line="240" w:lineRule="auto"/>
              <w:jc w:val="center"/>
              <w:rPr>
                <w:rFonts w:eastAsia="Times New Roman" w:cstheme="minorHAnsi"/>
                <w:b/>
                <w:bCs/>
                <w:color w:val="000000"/>
                <w:kern w:val="0"/>
                <w:sz w:val="20"/>
                <w:szCs w:val="20"/>
                <w:lang w:eastAsia="en-IN"/>
                <w14:ligatures w14:val="none"/>
              </w:rPr>
            </w:pPr>
            <w:r w:rsidRPr="006B3B49">
              <w:rPr>
                <w:rFonts w:eastAsia="Times New Roman" w:cstheme="minorHAnsi"/>
                <w:b/>
                <w:bCs/>
                <w:color w:val="000000"/>
                <w:kern w:val="0"/>
                <w:sz w:val="20"/>
                <w:szCs w:val="20"/>
                <w:lang w:eastAsia="en-IN"/>
                <w14:ligatures w14:val="none"/>
              </w:rPr>
              <w:t>Description</w:t>
            </w:r>
          </w:p>
        </w:tc>
      </w:tr>
      <w:tr w:rsidR="006B3B49" w:rsidRPr="006B3B49" w14:paraId="544ED782"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1FA848D9"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4</w:t>
            </w:r>
          </w:p>
        </w:tc>
        <w:tc>
          <w:tcPr>
            <w:tcW w:w="2258" w:type="dxa"/>
            <w:tcBorders>
              <w:top w:val="nil"/>
              <w:left w:val="nil"/>
              <w:bottom w:val="single" w:sz="4" w:space="0" w:color="auto"/>
              <w:right w:val="single" w:sz="4" w:space="0" w:color="auto"/>
            </w:tcBorders>
            <w:shd w:val="clear" w:color="auto" w:fill="auto"/>
            <w:vAlign w:val="center"/>
            <w:hideMark/>
          </w:tcPr>
          <w:p w14:paraId="15FF5DD7"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Work Laptops</w:t>
            </w:r>
          </w:p>
        </w:tc>
        <w:tc>
          <w:tcPr>
            <w:tcW w:w="6519" w:type="dxa"/>
            <w:tcBorders>
              <w:top w:val="nil"/>
              <w:left w:val="nil"/>
              <w:bottom w:val="single" w:sz="4" w:space="0" w:color="auto"/>
              <w:right w:val="single" w:sz="4" w:space="0" w:color="auto"/>
            </w:tcBorders>
            <w:shd w:val="clear" w:color="auto" w:fill="auto"/>
            <w:vAlign w:val="center"/>
            <w:hideMark/>
          </w:tcPr>
          <w:p w14:paraId="00BFACA5"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Used by enterprise users for accessing various applications.</w:t>
            </w:r>
          </w:p>
        </w:tc>
      </w:tr>
      <w:tr w:rsidR="006B3B49" w:rsidRPr="006B3B49" w14:paraId="577A0401"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6FAE7E73"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4</w:t>
            </w:r>
          </w:p>
        </w:tc>
        <w:tc>
          <w:tcPr>
            <w:tcW w:w="2258" w:type="dxa"/>
            <w:tcBorders>
              <w:top w:val="nil"/>
              <w:left w:val="nil"/>
              <w:bottom w:val="single" w:sz="4" w:space="0" w:color="auto"/>
              <w:right w:val="single" w:sz="4" w:space="0" w:color="auto"/>
            </w:tcBorders>
            <w:shd w:val="clear" w:color="auto" w:fill="auto"/>
            <w:vAlign w:val="center"/>
            <w:hideMark/>
          </w:tcPr>
          <w:p w14:paraId="1436007C"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Enterprise Desktops</w:t>
            </w:r>
          </w:p>
        </w:tc>
        <w:tc>
          <w:tcPr>
            <w:tcW w:w="6519" w:type="dxa"/>
            <w:tcBorders>
              <w:top w:val="nil"/>
              <w:left w:val="nil"/>
              <w:bottom w:val="single" w:sz="4" w:space="0" w:color="auto"/>
              <w:right w:val="single" w:sz="4" w:space="0" w:color="auto"/>
            </w:tcBorders>
            <w:shd w:val="clear" w:color="auto" w:fill="auto"/>
            <w:vAlign w:val="center"/>
            <w:hideMark/>
          </w:tcPr>
          <w:p w14:paraId="76BD4E84"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Desktop computers for enterprise users.</w:t>
            </w:r>
          </w:p>
        </w:tc>
      </w:tr>
      <w:tr w:rsidR="006B3B49" w:rsidRPr="006B3B49" w14:paraId="4381C9B9"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7EF8837C"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4</w:t>
            </w:r>
          </w:p>
        </w:tc>
        <w:tc>
          <w:tcPr>
            <w:tcW w:w="2258" w:type="dxa"/>
            <w:tcBorders>
              <w:top w:val="nil"/>
              <w:left w:val="nil"/>
              <w:bottom w:val="single" w:sz="4" w:space="0" w:color="auto"/>
              <w:right w:val="single" w:sz="4" w:space="0" w:color="auto"/>
            </w:tcBorders>
            <w:shd w:val="clear" w:color="auto" w:fill="auto"/>
            <w:vAlign w:val="center"/>
            <w:hideMark/>
          </w:tcPr>
          <w:p w14:paraId="1ED9262F"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Business Server</w:t>
            </w:r>
          </w:p>
        </w:tc>
        <w:tc>
          <w:tcPr>
            <w:tcW w:w="6519" w:type="dxa"/>
            <w:tcBorders>
              <w:top w:val="nil"/>
              <w:left w:val="nil"/>
              <w:bottom w:val="single" w:sz="4" w:space="0" w:color="auto"/>
              <w:right w:val="single" w:sz="4" w:space="0" w:color="auto"/>
            </w:tcBorders>
            <w:shd w:val="clear" w:color="auto" w:fill="auto"/>
            <w:vAlign w:val="center"/>
            <w:hideMark/>
          </w:tcPr>
          <w:p w14:paraId="0B9A8F8D"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Server hosting business-critical applications.</w:t>
            </w:r>
          </w:p>
        </w:tc>
      </w:tr>
      <w:tr w:rsidR="006B3B49" w:rsidRPr="006B3B49" w14:paraId="3F7813CC"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65248C35"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4</w:t>
            </w:r>
          </w:p>
        </w:tc>
        <w:tc>
          <w:tcPr>
            <w:tcW w:w="2258" w:type="dxa"/>
            <w:tcBorders>
              <w:top w:val="nil"/>
              <w:left w:val="nil"/>
              <w:bottom w:val="single" w:sz="4" w:space="0" w:color="auto"/>
              <w:right w:val="single" w:sz="4" w:space="0" w:color="auto"/>
            </w:tcBorders>
            <w:shd w:val="clear" w:color="auto" w:fill="auto"/>
            <w:vAlign w:val="center"/>
            <w:hideMark/>
          </w:tcPr>
          <w:p w14:paraId="4623AA77"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Domain Controller</w:t>
            </w:r>
          </w:p>
        </w:tc>
        <w:tc>
          <w:tcPr>
            <w:tcW w:w="6519" w:type="dxa"/>
            <w:tcBorders>
              <w:top w:val="nil"/>
              <w:left w:val="nil"/>
              <w:bottom w:val="single" w:sz="4" w:space="0" w:color="auto"/>
              <w:right w:val="single" w:sz="4" w:space="0" w:color="auto"/>
            </w:tcBorders>
            <w:shd w:val="clear" w:color="auto" w:fill="auto"/>
            <w:vAlign w:val="center"/>
            <w:hideMark/>
          </w:tcPr>
          <w:p w14:paraId="614F6F92"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Manages user authentication and domain resources.</w:t>
            </w:r>
          </w:p>
        </w:tc>
      </w:tr>
      <w:tr w:rsidR="006B3B49" w:rsidRPr="006B3B49" w14:paraId="0F2FA08B"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7C9C5831"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4</w:t>
            </w:r>
          </w:p>
        </w:tc>
        <w:tc>
          <w:tcPr>
            <w:tcW w:w="2258" w:type="dxa"/>
            <w:tcBorders>
              <w:top w:val="nil"/>
              <w:left w:val="nil"/>
              <w:bottom w:val="single" w:sz="4" w:space="0" w:color="auto"/>
              <w:right w:val="single" w:sz="4" w:space="0" w:color="auto"/>
            </w:tcBorders>
            <w:shd w:val="clear" w:color="auto" w:fill="auto"/>
            <w:vAlign w:val="center"/>
            <w:hideMark/>
          </w:tcPr>
          <w:p w14:paraId="14F03CE6"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Webservers</w:t>
            </w:r>
          </w:p>
        </w:tc>
        <w:tc>
          <w:tcPr>
            <w:tcW w:w="6519" w:type="dxa"/>
            <w:tcBorders>
              <w:top w:val="nil"/>
              <w:left w:val="nil"/>
              <w:bottom w:val="single" w:sz="4" w:space="0" w:color="auto"/>
              <w:right w:val="single" w:sz="4" w:space="0" w:color="auto"/>
            </w:tcBorders>
            <w:shd w:val="clear" w:color="auto" w:fill="auto"/>
            <w:vAlign w:val="center"/>
            <w:hideMark/>
          </w:tcPr>
          <w:p w14:paraId="5F5D0903"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Internet-facing servers hosting web applications.</w:t>
            </w:r>
          </w:p>
        </w:tc>
      </w:tr>
      <w:tr w:rsidR="006B3B49" w:rsidRPr="006B3B49" w14:paraId="3B2540F5"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312EAFEA"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4</w:t>
            </w:r>
          </w:p>
        </w:tc>
        <w:tc>
          <w:tcPr>
            <w:tcW w:w="2258" w:type="dxa"/>
            <w:tcBorders>
              <w:top w:val="nil"/>
              <w:left w:val="nil"/>
              <w:bottom w:val="single" w:sz="4" w:space="0" w:color="auto"/>
              <w:right w:val="single" w:sz="4" w:space="0" w:color="auto"/>
            </w:tcBorders>
            <w:shd w:val="clear" w:color="auto" w:fill="auto"/>
            <w:vAlign w:val="center"/>
            <w:hideMark/>
          </w:tcPr>
          <w:p w14:paraId="671F7F6B"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Scheduling</w:t>
            </w:r>
          </w:p>
        </w:tc>
        <w:tc>
          <w:tcPr>
            <w:tcW w:w="6519" w:type="dxa"/>
            <w:tcBorders>
              <w:top w:val="nil"/>
              <w:left w:val="nil"/>
              <w:bottom w:val="single" w:sz="4" w:space="0" w:color="auto"/>
              <w:right w:val="single" w:sz="4" w:space="0" w:color="auto"/>
            </w:tcBorders>
            <w:shd w:val="clear" w:color="auto" w:fill="auto"/>
            <w:vAlign w:val="center"/>
            <w:hideMark/>
          </w:tcPr>
          <w:p w14:paraId="3E681CCA"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System for managing schedules and tasks.</w:t>
            </w:r>
          </w:p>
        </w:tc>
      </w:tr>
      <w:tr w:rsidR="006B3B49" w:rsidRPr="006B3B49" w14:paraId="3A9765AE"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1F39CD19"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4</w:t>
            </w:r>
          </w:p>
        </w:tc>
        <w:tc>
          <w:tcPr>
            <w:tcW w:w="2258" w:type="dxa"/>
            <w:tcBorders>
              <w:top w:val="nil"/>
              <w:left w:val="nil"/>
              <w:bottom w:val="single" w:sz="4" w:space="0" w:color="auto"/>
              <w:right w:val="single" w:sz="4" w:space="0" w:color="auto"/>
            </w:tcBorders>
            <w:shd w:val="clear" w:color="auto" w:fill="auto"/>
            <w:vAlign w:val="center"/>
            <w:hideMark/>
          </w:tcPr>
          <w:p w14:paraId="077E069C"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IP Cam</w:t>
            </w:r>
          </w:p>
        </w:tc>
        <w:tc>
          <w:tcPr>
            <w:tcW w:w="6519" w:type="dxa"/>
            <w:tcBorders>
              <w:top w:val="nil"/>
              <w:left w:val="nil"/>
              <w:bottom w:val="single" w:sz="4" w:space="0" w:color="auto"/>
              <w:right w:val="single" w:sz="4" w:space="0" w:color="auto"/>
            </w:tcBorders>
            <w:shd w:val="clear" w:color="auto" w:fill="auto"/>
            <w:vAlign w:val="center"/>
            <w:hideMark/>
          </w:tcPr>
          <w:p w14:paraId="08D04FF0"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Internet Protocol camera for surveillance.</w:t>
            </w:r>
          </w:p>
        </w:tc>
      </w:tr>
      <w:tr w:rsidR="006B3B49" w:rsidRPr="006B3B49" w14:paraId="1C1130F9"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5D24A697"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3.5</w:t>
            </w:r>
          </w:p>
        </w:tc>
        <w:tc>
          <w:tcPr>
            <w:tcW w:w="2258" w:type="dxa"/>
            <w:tcBorders>
              <w:top w:val="nil"/>
              <w:left w:val="nil"/>
              <w:bottom w:val="single" w:sz="4" w:space="0" w:color="auto"/>
              <w:right w:val="single" w:sz="4" w:space="0" w:color="auto"/>
            </w:tcBorders>
            <w:shd w:val="clear" w:color="auto" w:fill="auto"/>
            <w:vAlign w:val="center"/>
            <w:hideMark/>
          </w:tcPr>
          <w:p w14:paraId="6217DBA6"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Enterprise AD Replica</w:t>
            </w:r>
          </w:p>
        </w:tc>
        <w:tc>
          <w:tcPr>
            <w:tcW w:w="6519" w:type="dxa"/>
            <w:tcBorders>
              <w:top w:val="nil"/>
              <w:left w:val="nil"/>
              <w:bottom w:val="single" w:sz="4" w:space="0" w:color="auto"/>
              <w:right w:val="single" w:sz="4" w:space="0" w:color="auto"/>
            </w:tcBorders>
            <w:shd w:val="clear" w:color="auto" w:fill="auto"/>
            <w:vAlign w:val="center"/>
            <w:hideMark/>
          </w:tcPr>
          <w:p w14:paraId="4852659E"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Replica of the Active Directory for redundancy.</w:t>
            </w:r>
          </w:p>
        </w:tc>
      </w:tr>
      <w:tr w:rsidR="006B3B49" w:rsidRPr="006B3B49" w14:paraId="533228C8"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5A907A60"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3.5</w:t>
            </w:r>
          </w:p>
        </w:tc>
        <w:tc>
          <w:tcPr>
            <w:tcW w:w="2258" w:type="dxa"/>
            <w:tcBorders>
              <w:top w:val="nil"/>
              <w:left w:val="nil"/>
              <w:bottom w:val="single" w:sz="4" w:space="0" w:color="auto"/>
              <w:right w:val="single" w:sz="4" w:space="0" w:color="auto"/>
            </w:tcBorders>
            <w:shd w:val="clear" w:color="auto" w:fill="auto"/>
            <w:vAlign w:val="center"/>
            <w:hideMark/>
          </w:tcPr>
          <w:p w14:paraId="73B39E5F"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Patch Management Server</w:t>
            </w:r>
          </w:p>
        </w:tc>
        <w:tc>
          <w:tcPr>
            <w:tcW w:w="6519" w:type="dxa"/>
            <w:tcBorders>
              <w:top w:val="nil"/>
              <w:left w:val="nil"/>
              <w:bottom w:val="single" w:sz="4" w:space="0" w:color="auto"/>
              <w:right w:val="single" w:sz="4" w:space="0" w:color="auto"/>
            </w:tcBorders>
            <w:shd w:val="clear" w:color="auto" w:fill="auto"/>
            <w:vAlign w:val="center"/>
            <w:hideMark/>
          </w:tcPr>
          <w:p w14:paraId="4CCF991F"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Manages the deployment of patches and updates.</w:t>
            </w:r>
          </w:p>
        </w:tc>
      </w:tr>
      <w:tr w:rsidR="006B3B49" w:rsidRPr="006B3B49" w14:paraId="57F55FC4"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4653576C"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3.5</w:t>
            </w:r>
          </w:p>
        </w:tc>
        <w:tc>
          <w:tcPr>
            <w:tcW w:w="2258" w:type="dxa"/>
            <w:tcBorders>
              <w:top w:val="nil"/>
              <w:left w:val="nil"/>
              <w:bottom w:val="single" w:sz="4" w:space="0" w:color="auto"/>
              <w:right w:val="single" w:sz="4" w:space="0" w:color="auto"/>
            </w:tcBorders>
            <w:shd w:val="clear" w:color="auto" w:fill="auto"/>
            <w:vAlign w:val="center"/>
            <w:hideMark/>
          </w:tcPr>
          <w:p w14:paraId="064DB11D"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Remote Access Server</w:t>
            </w:r>
          </w:p>
        </w:tc>
        <w:tc>
          <w:tcPr>
            <w:tcW w:w="6519" w:type="dxa"/>
            <w:tcBorders>
              <w:top w:val="nil"/>
              <w:left w:val="nil"/>
              <w:bottom w:val="single" w:sz="4" w:space="0" w:color="auto"/>
              <w:right w:val="single" w:sz="4" w:space="0" w:color="auto"/>
            </w:tcBorders>
            <w:shd w:val="clear" w:color="auto" w:fill="auto"/>
            <w:vAlign w:val="center"/>
            <w:hideMark/>
          </w:tcPr>
          <w:p w14:paraId="6D906812"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Facilitates remote access to the network.</w:t>
            </w:r>
          </w:p>
        </w:tc>
      </w:tr>
      <w:tr w:rsidR="006B3B49" w:rsidRPr="006B3B49" w14:paraId="6C0328EB"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7B67CB53"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3</w:t>
            </w:r>
          </w:p>
        </w:tc>
        <w:tc>
          <w:tcPr>
            <w:tcW w:w="2258" w:type="dxa"/>
            <w:tcBorders>
              <w:top w:val="nil"/>
              <w:left w:val="nil"/>
              <w:bottom w:val="single" w:sz="4" w:space="0" w:color="auto"/>
              <w:right w:val="single" w:sz="4" w:space="0" w:color="auto"/>
            </w:tcBorders>
            <w:shd w:val="clear" w:color="auto" w:fill="auto"/>
            <w:vAlign w:val="center"/>
            <w:hideMark/>
          </w:tcPr>
          <w:p w14:paraId="57F02949"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Historian</w:t>
            </w:r>
          </w:p>
        </w:tc>
        <w:tc>
          <w:tcPr>
            <w:tcW w:w="6519" w:type="dxa"/>
            <w:tcBorders>
              <w:top w:val="nil"/>
              <w:left w:val="nil"/>
              <w:bottom w:val="single" w:sz="4" w:space="0" w:color="auto"/>
              <w:right w:val="single" w:sz="4" w:space="0" w:color="auto"/>
            </w:tcBorders>
            <w:shd w:val="clear" w:color="auto" w:fill="auto"/>
            <w:vAlign w:val="center"/>
            <w:hideMark/>
          </w:tcPr>
          <w:p w14:paraId="336CB25B"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Collects and stores historical process data.</w:t>
            </w:r>
          </w:p>
        </w:tc>
      </w:tr>
      <w:tr w:rsidR="006B3B49" w:rsidRPr="006B3B49" w14:paraId="148ABB54"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5045B3BC"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3</w:t>
            </w:r>
          </w:p>
        </w:tc>
        <w:tc>
          <w:tcPr>
            <w:tcW w:w="2258" w:type="dxa"/>
            <w:tcBorders>
              <w:top w:val="nil"/>
              <w:left w:val="nil"/>
              <w:bottom w:val="single" w:sz="4" w:space="0" w:color="auto"/>
              <w:right w:val="single" w:sz="4" w:space="0" w:color="auto"/>
            </w:tcBorders>
            <w:shd w:val="clear" w:color="auto" w:fill="auto"/>
            <w:vAlign w:val="center"/>
            <w:hideMark/>
          </w:tcPr>
          <w:p w14:paraId="1D0D1096"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Database Server (DB Server)</w:t>
            </w:r>
          </w:p>
        </w:tc>
        <w:tc>
          <w:tcPr>
            <w:tcW w:w="6519" w:type="dxa"/>
            <w:tcBorders>
              <w:top w:val="nil"/>
              <w:left w:val="nil"/>
              <w:bottom w:val="single" w:sz="4" w:space="0" w:color="auto"/>
              <w:right w:val="single" w:sz="4" w:space="0" w:color="auto"/>
            </w:tcBorders>
            <w:shd w:val="clear" w:color="auto" w:fill="auto"/>
            <w:vAlign w:val="center"/>
            <w:hideMark/>
          </w:tcPr>
          <w:p w14:paraId="19420371"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Stores data for various applications.</w:t>
            </w:r>
          </w:p>
        </w:tc>
      </w:tr>
      <w:tr w:rsidR="006B3B49" w:rsidRPr="006B3B49" w14:paraId="71AF47C4"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29413E9D"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3</w:t>
            </w:r>
          </w:p>
        </w:tc>
        <w:tc>
          <w:tcPr>
            <w:tcW w:w="2258" w:type="dxa"/>
            <w:tcBorders>
              <w:top w:val="nil"/>
              <w:left w:val="nil"/>
              <w:bottom w:val="single" w:sz="4" w:space="0" w:color="auto"/>
              <w:right w:val="single" w:sz="4" w:space="0" w:color="auto"/>
            </w:tcBorders>
            <w:shd w:val="clear" w:color="auto" w:fill="auto"/>
            <w:vAlign w:val="center"/>
            <w:hideMark/>
          </w:tcPr>
          <w:p w14:paraId="470BD03F"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Domain Controller</w:t>
            </w:r>
          </w:p>
        </w:tc>
        <w:tc>
          <w:tcPr>
            <w:tcW w:w="6519" w:type="dxa"/>
            <w:tcBorders>
              <w:top w:val="nil"/>
              <w:left w:val="nil"/>
              <w:bottom w:val="single" w:sz="4" w:space="0" w:color="auto"/>
              <w:right w:val="single" w:sz="4" w:space="0" w:color="auto"/>
            </w:tcBorders>
            <w:shd w:val="clear" w:color="auto" w:fill="auto"/>
            <w:vAlign w:val="center"/>
            <w:hideMark/>
          </w:tcPr>
          <w:p w14:paraId="2B40D81B"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Manages user authentication within the control system.</w:t>
            </w:r>
          </w:p>
        </w:tc>
      </w:tr>
      <w:tr w:rsidR="006B3B49" w:rsidRPr="006B3B49" w14:paraId="64079920"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6C6120BD"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3</w:t>
            </w:r>
          </w:p>
        </w:tc>
        <w:tc>
          <w:tcPr>
            <w:tcW w:w="2258" w:type="dxa"/>
            <w:tcBorders>
              <w:top w:val="nil"/>
              <w:left w:val="nil"/>
              <w:bottom w:val="single" w:sz="4" w:space="0" w:color="auto"/>
              <w:right w:val="single" w:sz="4" w:space="0" w:color="auto"/>
            </w:tcBorders>
            <w:shd w:val="clear" w:color="auto" w:fill="auto"/>
            <w:vAlign w:val="center"/>
            <w:hideMark/>
          </w:tcPr>
          <w:p w14:paraId="6531DA49"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Application Server</w:t>
            </w:r>
          </w:p>
        </w:tc>
        <w:tc>
          <w:tcPr>
            <w:tcW w:w="6519" w:type="dxa"/>
            <w:tcBorders>
              <w:top w:val="nil"/>
              <w:left w:val="nil"/>
              <w:bottom w:val="single" w:sz="4" w:space="0" w:color="auto"/>
              <w:right w:val="single" w:sz="4" w:space="0" w:color="auto"/>
            </w:tcBorders>
            <w:shd w:val="clear" w:color="auto" w:fill="auto"/>
            <w:vAlign w:val="center"/>
            <w:hideMark/>
          </w:tcPr>
          <w:p w14:paraId="44900473"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Hosts various applications critical to ICS operations.</w:t>
            </w:r>
          </w:p>
        </w:tc>
      </w:tr>
      <w:tr w:rsidR="006B3B49" w:rsidRPr="006B3B49" w14:paraId="01A86014"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128A494E"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3</w:t>
            </w:r>
          </w:p>
        </w:tc>
        <w:tc>
          <w:tcPr>
            <w:tcW w:w="2258" w:type="dxa"/>
            <w:tcBorders>
              <w:top w:val="nil"/>
              <w:left w:val="nil"/>
              <w:bottom w:val="single" w:sz="4" w:space="0" w:color="auto"/>
              <w:right w:val="single" w:sz="4" w:space="0" w:color="auto"/>
            </w:tcBorders>
            <w:shd w:val="clear" w:color="auto" w:fill="auto"/>
            <w:vAlign w:val="center"/>
            <w:hideMark/>
          </w:tcPr>
          <w:p w14:paraId="5E2ADF4B"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EWS-1, EWS-2</w:t>
            </w:r>
          </w:p>
        </w:tc>
        <w:tc>
          <w:tcPr>
            <w:tcW w:w="6519" w:type="dxa"/>
            <w:tcBorders>
              <w:top w:val="nil"/>
              <w:left w:val="nil"/>
              <w:bottom w:val="single" w:sz="4" w:space="0" w:color="auto"/>
              <w:right w:val="single" w:sz="4" w:space="0" w:color="auto"/>
            </w:tcBorders>
            <w:shd w:val="clear" w:color="auto" w:fill="auto"/>
            <w:vAlign w:val="center"/>
            <w:hideMark/>
          </w:tcPr>
          <w:p w14:paraId="2DC535A9"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Engineering workstations used for control system configuration and monitoring.</w:t>
            </w:r>
          </w:p>
        </w:tc>
      </w:tr>
      <w:tr w:rsidR="006B3B49" w:rsidRPr="006B3B49" w14:paraId="61AAAD33"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337A7DEA"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2</w:t>
            </w:r>
          </w:p>
        </w:tc>
        <w:tc>
          <w:tcPr>
            <w:tcW w:w="2258" w:type="dxa"/>
            <w:tcBorders>
              <w:top w:val="nil"/>
              <w:left w:val="nil"/>
              <w:bottom w:val="single" w:sz="4" w:space="0" w:color="auto"/>
              <w:right w:val="single" w:sz="4" w:space="0" w:color="auto"/>
            </w:tcBorders>
            <w:shd w:val="clear" w:color="auto" w:fill="auto"/>
            <w:vAlign w:val="center"/>
            <w:hideMark/>
          </w:tcPr>
          <w:p w14:paraId="7D3D38A5"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SCADA</w:t>
            </w:r>
          </w:p>
        </w:tc>
        <w:tc>
          <w:tcPr>
            <w:tcW w:w="6519" w:type="dxa"/>
            <w:tcBorders>
              <w:top w:val="nil"/>
              <w:left w:val="nil"/>
              <w:bottom w:val="single" w:sz="4" w:space="0" w:color="auto"/>
              <w:right w:val="single" w:sz="4" w:space="0" w:color="auto"/>
            </w:tcBorders>
            <w:shd w:val="clear" w:color="auto" w:fill="auto"/>
            <w:vAlign w:val="center"/>
            <w:hideMark/>
          </w:tcPr>
          <w:p w14:paraId="30B317F4"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Supervisory Control and Data Acquisition system servers.</w:t>
            </w:r>
          </w:p>
        </w:tc>
      </w:tr>
      <w:tr w:rsidR="006B3B49" w:rsidRPr="006B3B49" w14:paraId="2386516F"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6BC37B41"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2</w:t>
            </w:r>
          </w:p>
        </w:tc>
        <w:tc>
          <w:tcPr>
            <w:tcW w:w="2258" w:type="dxa"/>
            <w:tcBorders>
              <w:top w:val="nil"/>
              <w:left w:val="nil"/>
              <w:bottom w:val="single" w:sz="4" w:space="0" w:color="auto"/>
              <w:right w:val="single" w:sz="4" w:space="0" w:color="auto"/>
            </w:tcBorders>
            <w:shd w:val="clear" w:color="auto" w:fill="auto"/>
            <w:vAlign w:val="center"/>
            <w:hideMark/>
          </w:tcPr>
          <w:p w14:paraId="455C64E0"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HMI-1, HMI-2</w:t>
            </w:r>
          </w:p>
        </w:tc>
        <w:tc>
          <w:tcPr>
            <w:tcW w:w="6519" w:type="dxa"/>
            <w:tcBorders>
              <w:top w:val="nil"/>
              <w:left w:val="nil"/>
              <w:bottom w:val="single" w:sz="4" w:space="0" w:color="auto"/>
              <w:right w:val="single" w:sz="4" w:space="0" w:color="auto"/>
            </w:tcBorders>
            <w:shd w:val="clear" w:color="auto" w:fill="auto"/>
            <w:vAlign w:val="center"/>
            <w:hideMark/>
          </w:tcPr>
          <w:p w14:paraId="0496AD63"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Human-Machine Interface for operators to monitor and control processes.</w:t>
            </w:r>
          </w:p>
        </w:tc>
      </w:tr>
      <w:tr w:rsidR="006B3B49" w:rsidRPr="006B3B49" w14:paraId="70ACEAEE"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72EED814"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2</w:t>
            </w:r>
          </w:p>
        </w:tc>
        <w:tc>
          <w:tcPr>
            <w:tcW w:w="2258" w:type="dxa"/>
            <w:tcBorders>
              <w:top w:val="nil"/>
              <w:left w:val="nil"/>
              <w:bottom w:val="single" w:sz="4" w:space="0" w:color="auto"/>
              <w:right w:val="single" w:sz="4" w:space="0" w:color="auto"/>
            </w:tcBorders>
            <w:shd w:val="clear" w:color="auto" w:fill="auto"/>
            <w:vAlign w:val="center"/>
            <w:hideMark/>
          </w:tcPr>
          <w:p w14:paraId="4FE45F6A"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Historian-1</w:t>
            </w:r>
          </w:p>
        </w:tc>
        <w:tc>
          <w:tcPr>
            <w:tcW w:w="6519" w:type="dxa"/>
            <w:tcBorders>
              <w:top w:val="nil"/>
              <w:left w:val="nil"/>
              <w:bottom w:val="single" w:sz="4" w:space="0" w:color="auto"/>
              <w:right w:val="single" w:sz="4" w:space="0" w:color="auto"/>
            </w:tcBorders>
            <w:shd w:val="clear" w:color="auto" w:fill="auto"/>
            <w:vAlign w:val="center"/>
            <w:hideMark/>
          </w:tcPr>
          <w:p w14:paraId="072D51EF"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Additional historian server for redundancy.</w:t>
            </w:r>
          </w:p>
        </w:tc>
      </w:tr>
      <w:tr w:rsidR="006B3B49" w:rsidRPr="006B3B49" w14:paraId="759A3116"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34BD93A3"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1</w:t>
            </w:r>
          </w:p>
        </w:tc>
        <w:tc>
          <w:tcPr>
            <w:tcW w:w="2258" w:type="dxa"/>
            <w:tcBorders>
              <w:top w:val="nil"/>
              <w:left w:val="nil"/>
              <w:bottom w:val="single" w:sz="4" w:space="0" w:color="auto"/>
              <w:right w:val="single" w:sz="4" w:space="0" w:color="auto"/>
            </w:tcBorders>
            <w:shd w:val="clear" w:color="auto" w:fill="auto"/>
            <w:vAlign w:val="center"/>
            <w:hideMark/>
          </w:tcPr>
          <w:p w14:paraId="67D5B2B3"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PLCs</w:t>
            </w:r>
          </w:p>
        </w:tc>
        <w:tc>
          <w:tcPr>
            <w:tcW w:w="6519" w:type="dxa"/>
            <w:tcBorders>
              <w:top w:val="nil"/>
              <w:left w:val="nil"/>
              <w:bottom w:val="single" w:sz="4" w:space="0" w:color="auto"/>
              <w:right w:val="single" w:sz="4" w:space="0" w:color="auto"/>
            </w:tcBorders>
            <w:shd w:val="clear" w:color="auto" w:fill="auto"/>
            <w:vAlign w:val="center"/>
            <w:hideMark/>
          </w:tcPr>
          <w:p w14:paraId="0C3558BE"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Programmable Logic Controllers managing process control.</w:t>
            </w:r>
          </w:p>
        </w:tc>
      </w:tr>
      <w:tr w:rsidR="006B3B49" w:rsidRPr="006B3B49" w14:paraId="2DF5C4F9"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3759FE72"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1</w:t>
            </w:r>
          </w:p>
        </w:tc>
        <w:tc>
          <w:tcPr>
            <w:tcW w:w="2258" w:type="dxa"/>
            <w:tcBorders>
              <w:top w:val="nil"/>
              <w:left w:val="nil"/>
              <w:bottom w:val="single" w:sz="4" w:space="0" w:color="auto"/>
              <w:right w:val="single" w:sz="4" w:space="0" w:color="auto"/>
            </w:tcBorders>
            <w:shd w:val="clear" w:color="auto" w:fill="auto"/>
            <w:vAlign w:val="center"/>
            <w:hideMark/>
          </w:tcPr>
          <w:p w14:paraId="12833328"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Process Controller</w:t>
            </w:r>
          </w:p>
        </w:tc>
        <w:tc>
          <w:tcPr>
            <w:tcW w:w="6519" w:type="dxa"/>
            <w:tcBorders>
              <w:top w:val="nil"/>
              <w:left w:val="nil"/>
              <w:bottom w:val="single" w:sz="4" w:space="0" w:color="auto"/>
              <w:right w:val="single" w:sz="4" w:space="0" w:color="auto"/>
            </w:tcBorders>
            <w:shd w:val="clear" w:color="auto" w:fill="auto"/>
            <w:vAlign w:val="center"/>
            <w:hideMark/>
          </w:tcPr>
          <w:p w14:paraId="4E4E53E8"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Controls and monitors physical processes.</w:t>
            </w:r>
          </w:p>
        </w:tc>
      </w:tr>
      <w:tr w:rsidR="006B3B49" w:rsidRPr="006B3B49" w14:paraId="16680745"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48924831"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1</w:t>
            </w:r>
          </w:p>
        </w:tc>
        <w:tc>
          <w:tcPr>
            <w:tcW w:w="2258" w:type="dxa"/>
            <w:tcBorders>
              <w:top w:val="nil"/>
              <w:left w:val="nil"/>
              <w:bottom w:val="single" w:sz="4" w:space="0" w:color="auto"/>
              <w:right w:val="single" w:sz="4" w:space="0" w:color="auto"/>
            </w:tcBorders>
            <w:shd w:val="clear" w:color="auto" w:fill="auto"/>
            <w:vAlign w:val="center"/>
            <w:hideMark/>
          </w:tcPr>
          <w:p w14:paraId="2EE8616F"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RTU-1, RTU-2</w:t>
            </w:r>
          </w:p>
        </w:tc>
        <w:tc>
          <w:tcPr>
            <w:tcW w:w="6519" w:type="dxa"/>
            <w:tcBorders>
              <w:top w:val="nil"/>
              <w:left w:val="nil"/>
              <w:bottom w:val="single" w:sz="4" w:space="0" w:color="auto"/>
              <w:right w:val="single" w:sz="4" w:space="0" w:color="auto"/>
            </w:tcBorders>
            <w:shd w:val="clear" w:color="auto" w:fill="auto"/>
            <w:vAlign w:val="center"/>
            <w:hideMark/>
          </w:tcPr>
          <w:p w14:paraId="23EEACCD"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Remote Terminal Units collecting data from remote locations.</w:t>
            </w:r>
          </w:p>
        </w:tc>
      </w:tr>
      <w:tr w:rsidR="006B3B49" w:rsidRPr="006B3B49" w14:paraId="4BFB1979"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2FEBB0E4"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1</w:t>
            </w:r>
          </w:p>
        </w:tc>
        <w:tc>
          <w:tcPr>
            <w:tcW w:w="2258" w:type="dxa"/>
            <w:tcBorders>
              <w:top w:val="nil"/>
              <w:left w:val="nil"/>
              <w:bottom w:val="single" w:sz="4" w:space="0" w:color="auto"/>
              <w:right w:val="single" w:sz="4" w:space="0" w:color="auto"/>
            </w:tcBorders>
            <w:shd w:val="clear" w:color="auto" w:fill="auto"/>
            <w:vAlign w:val="center"/>
            <w:hideMark/>
          </w:tcPr>
          <w:p w14:paraId="7FEDF7F6"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Network Switches (SW-1, SW-2)</w:t>
            </w:r>
          </w:p>
        </w:tc>
        <w:tc>
          <w:tcPr>
            <w:tcW w:w="6519" w:type="dxa"/>
            <w:tcBorders>
              <w:top w:val="nil"/>
              <w:left w:val="nil"/>
              <w:bottom w:val="single" w:sz="4" w:space="0" w:color="auto"/>
              <w:right w:val="single" w:sz="4" w:space="0" w:color="auto"/>
            </w:tcBorders>
            <w:shd w:val="clear" w:color="auto" w:fill="auto"/>
            <w:vAlign w:val="center"/>
            <w:hideMark/>
          </w:tcPr>
          <w:p w14:paraId="674E901A"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Network switches facilitating communication between devices.</w:t>
            </w:r>
          </w:p>
        </w:tc>
      </w:tr>
      <w:tr w:rsidR="006B3B49" w:rsidRPr="006B3B49" w14:paraId="1687725A"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7B0D239A"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0</w:t>
            </w:r>
          </w:p>
        </w:tc>
        <w:tc>
          <w:tcPr>
            <w:tcW w:w="2258" w:type="dxa"/>
            <w:tcBorders>
              <w:top w:val="nil"/>
              <w:left w:val="nil"/>
              <w:bottom w:val="single" w:sz="4" w:space="0" w:color="auto"/>
              <w:right w:val="single" w:sz="4" w:space="0" w:color="auto"/>
            </w:tcBorders>
            <w:shd w:val="clear" w:color="auto" w:fill="auto"/>
            <w:vAlign w:val="center"/>
            <w:hideMark/>
          </w:tcPr>
          <w:p w14:paraId="421BB352"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Sensors</w:t>
            </w:r>
          </w:p>
        </w:tc>
        <w:tc>
          <w:tcPr>
            <w:tcW w:w="6519" w:type="dxa"/>
            <w:tcBorders>
              <w:top w:val="nil"/>
              <w:left w:val="nil"/>
              <w:bottom w:val="single" w:sz="4" w:space="0" w:color="auto"/>
              <w:right w:val="single" w:sz="4" w:space="0" w:color="auto"/>
            </w:tcBorders>
            <w:shd w:val="clear" w:color="auto" w:fill="auto"/>
            <w:vAlign w:val="center"/>
            <w:hideMark/>
          </w:tcPr>
          <w:p w14:paraId="3BBB2BAD"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Devices measuring physical properties (temperature, pressure, etc.).</w:t>
            </w:r>
          </w:p>
        </w:tc>
      </w:tr>
      <w:tr w:rsidR="006B3B49" w:rsidRPr="006B3B49" w14:paraId="6CF650BE"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653AACC0"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0</w:t>
            </w:r>
          </w:p>
        </w:tc>
        <w:tc>
          <w:tcPr>
            <w:tcW w:w="2258" w:type="dxa"/>
            <w:tcBorders>
              <w:top w:val="nil"/>
              <w:left w:val="nil"/>
              <w:bottom w:val="single" w:sz="4" w:space="0" w:color="auto"/>
              <w:right w:val="single" w:sz="4" w:space="0" w:color="auto"/>
            </w:tcBorders>
            <w:shd w:val="clear" w:color="auto" w:fill="auto"/>
            <w:vAlign w:val="center"/>
            <w:hideMark/>
          </w:tcPr>
          <w:p w14:paraId="17023B96"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Actuators</w:t>
            </w:r>
          </w:p>
        </w:tc>
        <w:tc>
          <w:tcPr>
            <w:tcW w:w="6519" w:type="dxa"/>
            <w:tcBorders>
              <w:top w:val="nil"/>
              <w:left w:val="nil"/>
              <w:bottom w:val="single" w:sz="4" w:space="0" w:color="auto"/>
              <w:right w:val="single" w:sz="4" w:space="0" w:color="auto"/>
            </w:tcBorders>
            <w:shd w:val="clear" w:color="auto" w:fill="auto"/>
            <w:vAlign w:val="center"/>
            <w:hideMark/>
          </w:tcPr>
          <w:p w14:paraId="4BB4AA4E"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Devices that control physical mechanisms based on controller signals.</w:t>
            </w:r>
          </w:p>
        </w:tc>
      </w:tr>
      <w:tr w:rsidR="006B3B49" w:rsidRPr="006B3B49" w14:paraId="04C855D7" w14:textId="77777777" w:rsidTr="006B3B49">
        <w:trPr>
          <w:trHeight w:val="277"/>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40848422"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Level 0</w:t>
            </w:r>
          </w:p>
        </w:tc>
        <w:tc>
          <w:tcPr>
            <w:tcW w:w="2258" w:type="dxa"/>
            <w:tcBorders>
              <w:top w:val="nil"/>
              <w:left w:val="nil"/>
              <w:bottom w:val="single" w:sz="4" w:space="0" w:color="auto"/>
              <w:right w:val="single" w:sz="4" w:space="0" w:color="auto"/>
            </w:tcBorders>
            <w:shd w:val="clear" w:color="auto" w:fill="auto"/>
            <w:vAlign w:val="center"/>
            <w:hideMark/>
          </w:tcPr>
          <w:p w14:paraId="36CDD09D"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UPS</w:t>
            </w:r>
          </w:p>
        </w:tc>
        <w:tc>
          <w:tcPr>
            <w:tcW w:w="6519" w:type="dxa"/>
            <w:tcBorders>
              <w:top w:val="nil"/>
              <w:left w:val="nil"/>
              <w:bottom w:val="single" w:sz="4" w:space="0" w:color="auto"/>
              <w:right w:val="single" w:sz="4" w:space="0" w:color="auto"/>
            </w:tcBorders>
            <w:shd w:val="clear" w:color="auto" w:fill="auto"/>
            <w:vAlign w:val="center"/>
            <w:hideMark/>
          </w:tcPr>
          <w:p w14:paraId="10C8DCB9" w14:textId="77777777" w:rsidR="006B3B49" w:rsidRPr="006B3B49" w:rsidRDefault="006B3B49" w:rsidP="006B3B49">
            <w:pPr>
              <w:spacing w:after="0" w:line="240" w:lineRule="auto"/>
              <w:rPr>
                <w:rFonts w:eastAsia="Times New Roman" w:cstheme="minorHAnsi"/>
                <w:color w:val="000000"/>
                <w:kern w:val="0"/>
                <w:sz w:val="20"/>
                <w:szCs w:val="20"/>
                <w:lang w:eastAsia="en-IN"/>
                <w14:ligatures w14:val="none"/>
              </w:rPr>
            </w:pPr>
            <w:r w:rsidRPr="006B3B49">
              <w:rPr>
                <w:rFonts w:eastAsia="Times New Roman" w:cstheme="minorHAnsi"/>
                <w:color w:val="000000"/>
                <w:kern w:val="0"/>
                <w:sz w:val="20"/>
                <w:szCs w:val="20"/>
                <w:lang w:eastAsia="en-IN"/>
                <w14:ligatures w14:val="none"/>
              </w:rPr>
              <w:t>Uninterruptible Power Supply ensuring power stability.</w:t>
            </w:r>
          </w:p>
        </w:tc>
      </w:tr>
    </w:tbl>
    <w:p w14:paraId="62D9EE6A" w14:textId="77777777" w:rsidR="006B3B49" w:rsidRDefault="006B3B49" w:rsidP="006B3B49"/>
    <w:p w14:paraId="222E3C5D" w14:textId="77777777" w:rsidR="00AD7F9C" w:rsidRDefault="00AD7F9C" w:rsidP="00A56E3E">
      <w:pPr>
        <w:pStyle w:val="Heading1"/>
        <w:numPr>
          <w:ilvl w:val="0"/>
          <w:numId w:val="1"/>
        </w:numPr>
      </w:pPr>
      <w:bookmarkStart w:id="1" w:name="_Toc175004292"/>
      <w:r>
        <w:lastRenderedPageBreak/>
        <w:t>Purpose</w:t>
      </w:r>
      <w:bookmarkEnd w:id="1"/>
    </w:p>
    <w:p w14:paraId="44E5DA09" w14:textId="6BF9C9BB" w:rsidR="00A56E3E" w:rsidRPr="00A56E3E" w:rsidRDefault="008D5D0C" w:rsidP="00A56E3E">
      <w:r w:rsidRPr="008D5D0C">
        <w:t>The purpose of this risk assessment is to evaluate the cybersecurity posture of the ICS architecture at [Company Name], with a focus on identifying vulnerabilities and potential threats that could compromise the system's integrity, availability, and confidentiality. This assessment follows the IEC 62443 standard, providing a structured approach to assessing and mitigating risks across various levels of the ICS.</w:t>
      </w:r>
    </w:p>
    <w:p w14:paraId="62CE8F2E" w14:textId="77777777" w:rsidR="00AD7F9C" w:rsidRDefault="00AD7F9C" w:rsidP="00A56E3E">
      <w:pPr>
        <w:pStyle w:val="Heading1"/>
        <w:numPr>
          <w:ilvl w:val="0"/>
          <w:numId w:val="1"/>
        </w:numPr>
      </w:pPr>
      <w:bookmarkStart w:id="2" w:name="_Toc175004293"/>
      <w:r>
        <w:t>Scope of this risk assessment</w:t>
      </w:r>
      <w:bookmarkEnd w:id="2"/>
    </w:p>
    <w:p w14:paraId="4109D16B" w14:textId="77777777" w:rsidR="006B3B49" w:rsidRPr="006B3B49" w:rsidRDefault="006B3B49" w:rsidP="006B3B49">
      <w:r w:rsidRPr="006B3B49">
        <w:t>The scope of this risk assessment is focused on evaluating the security posture of the various components within the provided Industrial Control System (ICS) architecture. This assessment will cover the following key areas:</w:t>
      </w:r>
    </w:p>
    <w:p w14:paraId="7E53BDDA" w14:textId="77777777" w:rsidR="006B3B49" w:rsidRPr="006B3B49" w:rsidRDefault="006B3B49" w:rsidP="00316F3D">
      <w:pPr>
        <w:pStyle w:val="ListParagraph"/>
        <w:numPr>
          <w:ilvl w:val="0"/>
          <w:numId w:val="8"/>
        </w:numPr>
      </w:pPr>
      <w:bookmarkStart w:id="3" w:name="_Toc175004294"/>
      <w:r w:rsidRPr="006B3B49">
        <w:rPr>
          <w:rStyle w:val="Heading3Char"/>
          <w:b/>
          <w:bCs/>
        </w:rPr>
        <w:t>Asset Inventory and Classification</w:t>
      </w:r>
      <w:bookmarkEnd w:id="3"/>
      <w:r w:rsidRPr="006B3B49">
        <w:t>:</w:t>
      </w:r>
    </w:p>
    <w:p w14:paraId="48C7CE82" w14:textId="77777777" w:rsidR="006B3B49" w:rsidRPr="006B3B49" w:rsidRDefault="006B3B49" w:rsidP="00316F3D">
      <w:pPr>
        <w:pStyle w:val="ListParagraph"/>
        <w:numPr>
          <w:ilvl w:val="0"/>
          <w:numId w:val="9"/>
        </w:numPr>
      </w:pPr>
      <w:r w:rsidRPr="006B3B49">
        <w:t>Identification of all assets within the ICS architecture, including hardware, software, network devices, and data flows across different levels.</w:t>
      </w:r>
    </w:p>
    <w:p w14:paraId="344A1D21" w14:textId="77777777" w:rsidR="006B3B49" w:rsidRDefault="006B3B49" w:rsidP="00316F3D">
      <w:pPr>
        <w:pStyle w:val="ListParagraph"/>
        <w:numPr>
          <w:ilvl w:val="0"/>
          <w:numId w:val="9"/>
        </w:numPr>
      </w:pPr>
      <w:r w:rsidRPr="006B3B49">
        <w:t>Classification of assets based on their criticality and role within the ICS environment.</w:t>
      </w:r>
    </w:p>
    <w:p w14:paraId="1A4C54E8" w14:textId="77777777" w:rsidR="006B3B49" w:rsidRPr="00316F3D" w:rsidRDefault="006B3B49" w:rsidP="00316F3D">
      <w:pPr>
        <w:pStyle w:val="ListParagraph"/>
        <w:numPr>
          <w:ilvl w:val="0"/>
          <w:numId w:val="8"/>
        </w:numPr>
        <w:rPr>
          <w:rStyle w:val="Heading3Char"/>
          <w:b/>
          <w:bCs/>
        </w:rPr>
      </w:pPr>
      <w:bookmarkStart w:id="4" w:name="_Toc175004295"/>
      <w:r w:rsidRPr="00316F3D">
        <w:rPr>
          <w:rStyle w:val="Heading3Char"/>
          <w:b/>
          <w:bCs/>
        </w:rPr>
        <w:t>Vulnerability Identification:</w:t>
      </w:r>
      <w:bookmarkEnd w:id="4"/>
    </w:p>
    <w:p w14:paraId="32D61538" w14:textId="77777777" w:rsidR="006B3B49" w:rsidRPr="006B3B49" w:rsidRDefault="006B3B49" w:rsidP="00316F3D">
      <w:pPr>
        <w:pStyle w:val="ListParagraph"/>
        <w:numPr>
          <w:ilvl w:val="0"/>
          <w:numId w:val="10"/>
        </w:numPr>
      </w:pPr>
      <w:r w:rsidRPr="006B3B49">
        <w:t>Analysis of potential vulnerabilities in servers, workstations, controllers, and network devices at each level of the architecture.</w:t>
      </w:r>
    </w:p>
    <w:p w14:paraId="59F8D418" w14:textId="77777777" w:rsidR="006B3B49" w:rsidRPr="006B3B49" w:rsidRDefault="006B3B49" w:rsidP="00316F3D">
      <w:pPr>
        <w:pStyle w:val="ListParagraph"/>
        <w:numPr>
          <w:ilvl w:val="0"/>
          <w:numId w:val="10"/>
        </w:numPr>
      </w:pPr>
      <w:r w:rsidRPr="006B3B49">
        <w:t>Identification of weaknesses related to software versions, configurations, network segmentation, and physical security.</w:t>
      </w:r>
    </w:p>
    <w:p w14:paraId="39ED72E3" w14:textId="77777777" w:rsidR="006B3B49" w:rsidRPr="00316F3D" w:rsidRDefault="006B3B49" w:rsidP="00316F3D">
      <w:pPr>
        <w:pStyle w:val="ListParagraph"/>
        <w:numPr>
          <w:ilvl w:val="0"/>
          <w:numId w:val="8"/>
        </w:numPr>
        <w:rPr>
          <w:rStyle w:val="Heading3Char"/>
          <w:b/>
          <w:bCs/>
        </w:rPr>
      </w:pPr>
      <w:bookmarkStart w:id="5" w:name="_Toc175004296"/>
      <w:r w:rsidRPr="00316F3D">
        <w:rPr>
          <w:rStyle w:val="Heading3Char"/>
          <w:b/>
          <w:bCs/>
        </w:rPr>
        <w:t>Threat Analysis:</w:t>
      </w:r>
      <w:bookmarkEnd w:id="5"/>
    </w:p>
    <w:p w14:paraId="4604F182" w14:textId="77777777" w:rsidR="006B3B49" w:rsidRPr="006B3B49" w:rsidRDefault="006B3B49" w:rsidP="00316F3D">
      <w:pPr>
        <w:pStyle w:val="ListParagraph"/>
        <w:numPr>
          <w:ilvl w:val="0"/>
          <w:numId w:val="11"/>
        </w:numPr>
      </w:pPr>
      <w:r w:rsidRPr="006B3B49">
        <w:t>Evaluation of potential threats that could target the identified vulnerabilities, including external threats (e.g., cyber-attacks, unauthorized access) and internal threats (e.g., insider misuse, equipment failure).</w:t>
      </w:r>
    </w:p>
    <w:p w14:paraId="46B1EA75" w14:textId="77777777" w:rsidR="006B3B49" w:rsidRPr="00316F3D" w:rsidRDefault="006B3B49" w:rsidP="00316F3D">
      <w:pPr>
        <w:pStyle w:val="ListParagraph"/>
        <w:numPr>
          <w:ilvl w:val="0"/>
          <w:numId w:val="8"/>
        </w:numPr>
        <w:rPr>
          <w:rStyle w:val="Heading3Char"/>
          <w:b/>
          <w:bCs/>
        </w:rPr>
      </w:pPr>
      <w:bookmarkStart w:id="6" w:name="_Toc175004297"/>
      <w:r w:rsidRPr="00316F3D">
        <w:rPr>
          <w:rStyle w:val="Heading3Char"/>
          <w:b/>
          <w:bCs/>
        </w:rPr>
        <w:t>Risk Evaluation:</w:t>
      </w:r>
      <w:bookmarkEnd w:id="6"/>
    </w:p>
    <w:p w14:paraId="69E2ECF9" w14:textId="77777777" w:rsidR="006B3B49" w:rsidRPr="006B3B49" w:rsidRDefault="006B3B49" w:rsidP="00316F3D">
      <w:pPr>
        <w:pStyle w:val="ListParagraph"/>
        <w:numPr>
          <w:ilvl w:val="0"/>
          <w:numId w:val="11"/>
        </w:numPr>
      </w:pPr>
      <w:r w:rsidRPr="006B3B49">
        <w:t>Assessment of the likelihood and impact of each threat exploiting the identified vulnerabilities, using the IEC 62443 framework.</w:t>
      </w:r>
    </w:p>
    <w:p w14:paraId="41AA04A4" w14:textId="77777777" w:rsidR="006B3B49" w:rsidRPr="006B3B49" w:rsidRDefault="006B3B49" w:rsidP="00316F3D">
      <w:pPr>
        <w:pStyle w:val="ListParagraph"/>
        <w:numPr>
          <w:ilvl w:val="0"/>
          <w:numId w:val="11"/>
        </w:numPr>
      </w:pPr>
      <w:r w:rsidRPr="006B3B49">
        <w:t>Prioritization of risks based on their potential impact on the ICS operations.</w:t>
      </w:r>
    </w:p>
    <w:p w14:paraId="3280EEE8" w14:textId="77777777" w:rsidR="006B3B49" w:rsidRPr="00316F3D" w:rsidRDefault="006B3B49" w:rsidP="00316F3D">
      <w:pPr>
        <w:pStyle w:val="ListParagraph"/>
        <w:numPr>
          <w:ilvl w:val="0"/>
          <w:numId w:val="8"/>
        </w:numPr>
        <w:rPr>
          <w:rStyle w:val="Heading3Char"/>
          <w:b/>
          <w:bCs/>
        </w:rPr>
      </w:pPr>
      <w:bookmarkStart w:id="7" w:name="_Toc175004298"/>
      <w:r w:rsidRPr="00316F3D">
        <w:rPr>
          <w:rStyle w:val="Heading3Char"/>
          <w:b/>
          <w:bCs/>
        </w:rPr>
        <w:t>Mitigation Strategies:</w:t>
      </w:r>
      <w:bookmarkEnd w:id="7"/>
    </w:p>
    <w:p w14:paraId="72C8FD34" w14:textId="77777777" w:rsidR="006B3B49" w:rsidRPr="006B3B49" w:rsidRDefault="006B3B49" w:rsidP="00316F3D">
      <w:pPr>
        <w:pStyle w:val="ListParagraph"/>
        <w:numPr>
          <w:ilvl w:val="0"/>
          <w:numId w:val="12"/>
        </w:numPr>
      </w:pPr>
      <w:r w:rsidRPr="006B3B49">
        <w:t>Development of mitigation measures to address identified risks, including technical controls (e.g., firewalls, access controls), administrative controls (e.g., policies, procedures), and physical controls (e.g., access restrictions).</w:t>
      </w:r>
    </w:p>
    <w:p w14:paraId="1A89C0C2" w14:textId="504662CE" w:rsidR="00316F3D" w:rsidRDefault="00316F3D" w:rsidP="00316F3D">
      <w:r>
        <w:t>T</w:t>
      </w:r>
      <w:r w:rsidR="006B3B49" w:rsidRPr="006B3B49">
        <w:t>his assessment covers all levels of the ICS architecture, from Level 0 (field devices) to Level 4 (enterprise network). The assessment aims to provide a comprehensive view of the security posture of the ICS and to recommend actionable measures to enhance its resilience against potential cyber threats.</w:t>
      </w:r>
    </w:p>
    <w:p w14:paraId="60583649" w14:textId="25D29423" w:rsidR="00AD7F9C" w:rsidRDefault="00AD7F9C" w:rsidP="00316F3D">
      <w:pPr>
        <w:pStyle w:val="Heading1"/>
        <w:numPr>
          <w:ilvl w:val="0"/>
          <w:numId w:val="1"/>
        </w:numPr>
      </w:pPr>
      <w:bookmarkStart w:id="8" w:name="_Toc175004299"/>
      <w:r>
        <w:t>Risk Assessment Approach</w:t>
      </w:r>
      <w:bookmarkEnd w:id="8"/>
    </w:p>
    <w:p w14:paraId="37BA2B87" w14:textId="002A53ED" w:rsidR="008D5D0C" w:rsidRDefault="008D5D0C" w:rsidP="00316F3D">
      <w:r w:rsidRPr="008D5D0C">
        <w:t>The risk assessment methodology employed includes asset identification, vulnerability assessment, threat analysis, and risk evaluation using a risk matrix. Each risk was evaluated based on its severity, likelihood, and potential impact on the ICS environment. The IEC 62443 standard guided the assessment process, ensuring that risks were prioritized and treated according to industry best practices.</w:t>
      </w:r>
    </w:p>
    <w:p w14:paraId="6FC0912E" w14:textId="77777777" w:rsidR="008D5D0C" w:rsidRDefault="008D5D0C" w:rsidP="00316F3D"/>
    <w:p w14:paraId="051AC27C" w14:textId="72E25415" w:rsidR="00316F3D" w:rsidRDefault="00316F3D" w:rsidP="00316F3D">
      <w:r>
        <w:lastRenderedPageBreak/>
        <w:t>The table below represents the participants along with their roles:</w:t>
      </w:r>
    </w:p>
    <w:tbl>
      <w:tblPr>
        <w:tblStyle w:val="TableGrid"/>
        <w:tblW w:w="0" w:type="auto"/>
        <w:tblLook w:val="04A0" w:firstRow="1" w:lastRow="0" w:firstColumn="1" w:lastColumn="0" w:noHBand="0" w:noVBand="1"/>
      </w:tblPr>
      <w:tblGrid>
        <w:gridCol w:w="2065"/>
        <w:gridCol w:w="4590"/>
        <w:gridCol w:w="2361"/>
      </w:tblGrid>
      <w:tr w:rsidR="00316F3D" w:rsidRPr="00316F3D" w14:paraId="297B6817" w14:textId="77777777" w:rsidTr="00316F3D">
        <w:trPr>
          <w:trHeight w:val="288"/>
        </w:trPr>
        <w:tc>
          <w:tcPr>
            <w:tcW w:w="2065" w:type="dxa"/>
            <w:noWrap/>
            <w:hideMark/>
          </w:tcPr>
          <w:p w14:paraId="667266D4" w14:textId="77777777" w:rsidR="00316F3D" w:rsidRPr="00316F3D" w:rsidRDefault="00316F3D">
            <w:pPr>
              <w:rPr>
                <w:b/>
                <w:bCs/>
              </w:rPr>
            </w:pPr>
            <w:r w:rsidRPr="00316F3D">
              <w:rPr>
                <w:b/>
                <w:bCs/>
              </w:rPr>
              <w:t>Participant Role</w:t>
            </w:r>
          </w:p>
        </w:tc>
        <w:tc>
          <w:tcPr>
            <w:tcW w:w="4590" w:type="dxa"/>
            <w:hideMark/>
          </w:tcPr>
          <w:p w14:paraId="4DDFCAD3" w14:textId="77777777" w:rsidR="00316F3D" w:rsidRPr="00316F3D" w:rsidRDefault="00316F3D">
            <w:pPr>
              <w:rPr>
                <w:b/>
                <w:bCs/>
              </w:rPr>
            </w:pPr>
            <w:r w:rsidRPr="00316F3D">
              <w:rPr>
                <w:b/>
                <w:bCs/>
              </w:rPr>
              <w:t>Responsibilities</w:t>
            </w:r>
          </w:p>
        </w:tc>
        <w:tc>
          <w:tcPr>
            <w:tcW w:w="2361" w:type="dxa"/>
            <w:noWrap/>
            <w:hideMark/>
          </w:tcPr>
          <w:p w14:paraId="1D74EB81" w14:textId="77777777" w:rsidR="00316F3D" w:rsidRPr="00316F3D" w:rsidRDefault="00316F3D">
            <w:pPr>
              <w:rPr>
                <w:b/>
                <w:bCs/>
              </w:rPr>
            </w:pPr>
            <w:r w:rsidRPr="00316F3D">
              <w:rPr>
                <w:b/>
                <w:bCs/>
              </w:rPr>
              <w:t>Typical Title</w:t>
            </w:r>
          </w:p>
        </w:tc>
      </w:tr>
      <w:tr w:rsidR="00316F3D" w:rsidRPr="00316F3D" w14:paraId="2552F74A" w14:textId="77777777" w:rsidTr="00316F3D">
        <w:trPr>
          <w:trHeight w:val="864"/>
        </w:trPr>
        <w:tc>
          <w:tcPr>
            <w:tcW w:w="2065" w:type="dxa"/>
            <w:noWrap/>
            <w:hideMark/>
          </w:tcPr>
          <w:p w14:paraId="7E5504FB" w14:textId="77777777" w:rsidR="00316F3D" w:rsidRPr="00316F3D" w:rsidRDefault="00316F3D">
            <w:r w:rsidRPr="00316F3D">
              <w:t>Risk Assessment Leader (Facilitator)</w:t>
            </w:r>
          </w:p>
        </w:tc>
        <w:tc>
          <w:tcPr>
            <w:tcW w:w="4590" w:type="dxa"/>
            <w:hideMark/>
          </w:tcPr>
          <w:p w14:paraId="1EAD0E17" w14:textId="77777777" w:rsidR="00316F3D" w:rsidRPr="00316F3D" w:rsidRDefault="00316F3D">
            <w:r w:rsidRPr="00316F3D">
              <w:t>Oversees the entire risk assessment process, ensures adherence to standards, coordinates participants.</w:t>
            </w:r>
          </w:p>
        </w:tc>
        <w:tc>
          <w:tcPr>
            <w:tcW w:w="2361" w:type="dxa"/>
            <w:noWrap/>
            <w:hideMark/>
          </w:tcPr>
          <w:p w14:paraId="70025A66" w14:textId="77777777" w:rsidR="00316F3D" w:rsidRPr="00316F3D" w:rsidRDefault="00316F3D">
            <w:r w:rsidRPr="00316F3D">
              <w:t>Cybersecurity Manager, Risk Assessment Lead</w:t>
            </w:r>
          </w:p>
        </w:tc>
      </w:tr>
      <w:tr w:rsidR="00316F3D" w:rsidRPr="00316F3D" w14:paraId="5CBCC72B" w14:textId="77777777" w:rsidTr="00316F3D">
        <w:trPr>
          <w:trHeight w:val="576"/>
        </w:trPr>
        <w:tc>
          <w:tcPr>
            <w:tcW w:w="2065" w:type="dxa"/>
            <w:noWrap/>
            <w:hideMark/>
          </w:tcPr>
          <w:p w14:paraId="7AE58BA6" w14:textId="77777777" w:rsidR="00316F3D" w:rsidRPr="00316F3D" w:rsidRDefault="00316F3D">
            <w:r w:rsidRPr="00316F3D">
              <w:t>ICS/SCADA Engineer</w:t>
            </w:r>
          </w:p>
        </w:tc>
        <w:tc>
          <w:tcPr>
            <w:tcW w:w="4590" w:type="dxa"/>
            <w:hideMark/>
          </w:tcPr>
          <w:p w14:paraId="532B613B" w14:textId="77777777" w:rsidR="00316F3D" w:rsidRPr="00316F3D" w:rsidRDefault="00316F3D">
            <w:r w:rsidRPr="00316F3D">
              <w:t>Provides detailed knowledge of ICS and SCADA systems, architecture, and technical details.</w:t>
            </w:r>
          </w:p>
        </w:tc>
        <w:tc>
          <w:tcPr>
            <w:tcW w:w="2361" w:type="dxa"/>
            <w:noWrap/>
            <w:hideMark/>
          </w:tcPr>
          <w:p w14:paraId="423DED13" w14:textId="77777777" w:rsidR="00316F3D" w:rsidRPr="00316F3D" w:rsidRDefault="00316F3D">
            <w:r w:rsidRPr="00316F3D">
              <w:t>ICS Engineer, SCADA Engineer, Control Systems Engineer</w:t>
            </w:r>
          </w:p>
        </w:tc>
      </w:tr>
      <w:tr w:rsidR="00316F3D" w:rsidRPr="00316F3D" w14:paraId="5EDCC561" w14:textId="77777777" w:rsidTr="00316F3D">
        <w:trPr>
          <w:trHeight w:val="576"/>
        </w:trPr>
        <w:tc>
          <w:tcPr>
            <w:tcW w:w="2065" w:type="dxa"/>
            <w:noWrap/>
            <w:hideMark/>
          </w:tcPr>
          <w:p w14:paraId="5131B195" w14:textId="77777777" w:rsidR="00316F3D" w:rsidRPr="00316F3D" w:rsidRDefault="00316F3D">
            <w:r w:rsidRPr="00316F3D">
              <w:t>Cybersecurity Specialist</w:t>
            </w:r>
          </w:p>
        </w:tc>
        <w:tc>
          <w:tcPr>
            <w:tcW w:w="4590" w:type="dxa"/>
            <w:hideMark/>
          </w:tcPr>
          <w:p w14:paraId="7A768FB8" w14:textId="77777777" w:rsidR="00316F3D" w:rsidRPr="00316F3D" w:rsidRDefault="00316F3D">
            <w:r w:rsidRPr="00316F3D">
              <w:t>Identifies and mitigates cybersecurity threats specific to industrial environments.</w:t>
            </w:r>
          </w:p>
        </w:tc>
        <w:tc>
          <w:tcPr>
            <w:tcW w:w="2361" w:type="dxa"/>
            <w:noWrap/>
            <w:hideMark/>
          </w:tcPr>
          <w:p w14:paraId="317489F2" w14:textId="77777777" w:rsidR="00316F3D" w:rsidRPr="00316F3D" w:rsidRDefault="00316F3D">
            <w:r w:rsidRPr="00316F3D">
              <w:t>Cybersecurity Analyst, Cybersecurity Engineer</w:t>
            </w:r>
          </w:p>
        </w:tc>
      </w:tr>
      <w:tr w:rsidR="00316F3D" w:rsidRPr="00316F3D" w14:paraId="1C3B4C9F" w14:textId="77777777" w:rsidTr="00316F3D">
        <w:trPr>
          <w:trHeight w:val="576"/>
        </w:trPr>
        <w:tc>
          <w:tcPr>
            <w:tcW w:w="2065" w:type="dxa"/>
            <w:noWrap/>
            <w:hideMark/>
          </w:tcPr>
          <w:p w14:paraId="568D0A7B" w14:textId="77777777" w:rsidR="00316F3D" w:rsidRPr="00316F3D" w:rsidRDefault="00316F3D">
            <w:r w:rsidRPr="00316F3D">
              <w:t>Network Engineer</w:t>
            </w:r>
          </w:p>
        </w:tc>
        <w:tc>
          <w:tcPr>
            <w:tcW w:w="4590" w:type="dxa"/>
            <w:hideMark/>
          </w:tcPr>
          <w:p w14:paraId="7BD7EE44" w14:textId="77777777" w:rsidR="00316F3D" w:rsidRPr="00316F3D" w:rsidRDefault="00316F3D">
            <w:proofErr w:type="spellStart"/>
            <w:r w:rsidRPr="00316F3D">
              <w:t>Analyzes</w:t>
            </w:r>
            <w:proofErr w:type="spellEnd"/>
            <w:r w:rsidRPr="00316F3D">
              <w:t xml:space="preserve"> network architecture, segmentation, data flow, and communication protocols.</w:t>
            </w:r>
          </w:p>
        </w:tc>
        <w:tc>
          <w:tcPr>
            <w:tcW w:w="2361" w:type="dxa"/>
            <w:noWrap/>
            <w:hideMark/>
          </w:tcPr>
          <w:p w14:paraId="25DCA1E3" w14:textId="77777777" w:rsidR="00316F3D" w:rsidRPr="00316F3D" w:rsidRDefault="00316F3D">
            <w:r w:rsidRPr="00316F3D">
              <w:t>Network Engineer, Network Architect</w:t>
            </w:r>
          </w:p>
        </w:tc>
      </w:tr>
      <w:tr w:rsidR="00316F3D" w:rsidRPr="00316F3D" w14:paraId="5C21570E" w14:textId="77777777" w:rsidTr="00316F3D">
        <w:trPr>
          <w:trHeight w:val="576"/>
        </w:trPr>
        <w:tc>
          <w:tcPr>
            <w:tcW w:w="2065" w:type="dxa"/>
            <w:noWrap/>
            <w:hideMark/>
          </w:tcPr>
          <w:p w14:paraId="29F72A5B" w14:textId="77777777" w:rsidR="00316F3D" w:rsidRPr="00316F3D" w:rsidRDefault="00316F3D">
            <w:r w:rsidRPr="00316F3D">
              <w:t>System Administrator</w:t>
            </w:r>
          </w:p>
        </w:tc>
        <w:tc>
          <w:tcPr>
            <w:tcW w:w="4590" w:type="dxa"/>
            <w:hideMark/>
          </w:tcPr>
          <w:p w14:paraId="0A20C08D" w14:textId="77777777" w:rsidR="00316F3D" w:rsidRPr="00316F3D" w:rsidRDefault="00316F3D">
            <w:r w:rsidRPr="00316F3D">
              <w:t>Manages servers, workstations, and IT infrastructure; identifies software vulnerabilities.</w:t>
            </w:r>
          </w:p>
        </w:tc>
        <w:tc>
          <w:tcPr>
            <w:tcW w:w="2361" w:type="dxa"/>
            <w:noWrap/>
            <w:hideMark/>
          </w:tcPr>
          <w:p w14:paraId="25878C62" w14:textId="77777777" w:rsidR="00316F3D" w:rsidRPr="00316F3D" w:rsidRDefault="00316F3D">
            <w:r w:rsidRPr="00316F3D">
              <w:t>IT System Administrator, IT Infrastructure Manager</w:t>
            </w:r>
          </w:p>
        </w:tc>
      </w:tr>
      <w:tr w:rsidR="00316F3D" w:rsidRPr="00316F3D" w14:paraId="4D67101B" w14:textId="77777777" w:rsidTr="00316F3D">
        <w:trPr>
          <w:trHeight w:val="864"/>
        </w:trPr>
        <w:tc>
          <w:tcPr>
            <w:tcW w:w="2065" w:type="dxa"/>
            <w:noWrap/>
            <w:hideMark/>
          </w:tcPr>
          <w:p w14:paraId="06158A8F" w14:textId="77777777" w:rsidR="00316F3D" w:rsidRPr="00316F3D" w:rsidRDefault="00316F3D">
            <w:r w:rsidRPr="00316F3D">
              <w:t>Safety Engineer</w:t>
            </w:r>
          </w:p>
        </w:tc>
        <w:tc>
          <w:tcPr>
            <w:tcW w:w="4590" w:type="dxa"/>
            <w:hideMark/>
          </w:tcPr>
          <w:p w14:paraId="03713498" w14:textId="77777777" w:rsidR="00316F3D" w:rsidRPr="00316F3D" w:rsidRDefault="00316F3D">
            <w:r w:rsidRPr="00316F3D">
              <w:t>Ensures safety implications of risks are considered, particularly in relation to physical processes.</w:t>
            </w:r>
          </w:p>
        </w:tc>
        <w:tc>
          <w:tcPr>
            <w:tcW w:w="2361" w:type="dxa"/>
            <w:noWrap/>
            <w:hideMark/>
          </w:tcPr>
          <w:p w14:paraId="28FB57E1" w14:textId="77777777" w:rsidR="00316F3D" w:rsidRPr="00316F3D" w:rsidRDefault="00316F3D">
            <w:r w:rsidRPr="00316F3D">
              <w:t>Safety Engineer, Process Safety Manager</w:t>
            </w:r>
          </w:p>
        </w:tc>
      </w:tr>
      <w:tr w:rsidR="00316F3D" w:rsidRPr="00316F3D" w14:paraId="3A3F8F4F" w14:textId="77777777" w:rsidTr="00316F3D">
        <w:trPr>
          <w:trHeight w:val="576"/>
        </w:trPr>
        <w:tc>
          <w:tcPr>
            <w:tcW w:w="2065" w:type="dxa"/>
            <w:noWrap/>
            <w:hideMark/>
          </w:tcPr>
          <w:p w14:paraId="05E1AC96" w14:textId="77777777" w:rsidR="00316F3D" w:rsidRPr="00316F3D" w:rsidRDefault="00316F3D">
            <w:r w:rsidRPr="00316F3D">
              <w:t>Operations Manager</w:t>
            </w:r>
          </w:p>
        </w:tc>
        <w:tc>
          <w:tcPr>
            <w:tcW w:w="4590" w:type="dxa"/>
            <w:hideMark/>
          </w:tcPr>
          <w:p w14:paraId="3DA6A2A0" w14:textId="77777777" w:rsidR="00316F3D" w:rsidRPr="00316F3D" w:rsidRDefault="00316F3D">
            <w:r w:rsidRPr="00316F3D">
              <w:t>Provides insight into day-to-day plant operations and how risks might impact efficiency and safety.</w:t>
            </w:r>
          </w:p>
        </w:tc>
        <w:tc>
          <w:tcPr>
            <w:tcW w:w="2361" w:type="dxa"/>
            <w:noWrap/>
            <w:hideMark/>
          </w:tcPr>
          <w:p w14:paraId="3CB9AD71" w14:textId="77777777" w:rsidR="00316F3D" w:rsidRPr="00316F3D" w:rsidRDefault="00316F3D">
            <w:r w:rsidRPr="00316F3D">
              <w:t>Operations Manager, Plant Manager</w:t>
            </w:r>
          </w:p>
        </w:tc>
      </w:tr>
      <w:tr w:rsidR="00316F3D" w:rsidRPr="00316F3D" w14:paraId="6B199253" w14:textId="77777777" w:rsidTr="00316F3D">
        <w:trPr>
          <w:trHeight w:val="576"/>
        </w:trPr>
        <w:tc>
          <w:tcPr>
            <w:tcW w:w="2065" w:type="dxa"/>
            <w:noWrap/>
            <w:hideMark/>
          </w:tcPr>
          <w:p w14:paraId="33699993" w14:textId="77777777" w:rsidR="00316F3D" w:rsidRPr="00316F3D" w:rsidRDefault="00316F3D">
            <w:r w:rsidRPr="00316F3D">
              <w:t>Compliance Officer</w:t>
            </w:r>
          </w:p>
        </w:tc>
        <w:tc>
          <w:tcPr>
            <w:tcW w:w="4590" w:type="dxa"/>
            <w:hideMark/>
          </w:tcPr>
          <w:p w14:paraId="75356801" w14:textId="77777777" w:rsidR="00316F3D" w:rsidRPr="00316F3D" w:rsidRDefault="00316F3D">
            <w:r w:rsidRPr="00316F3D">
              <w:t>Ensures compliance with relevant regulations, industry standards, and company policies.</w:t>
            </w:r>
          </w:p>
        </w:tc>
        <w:tc>
          <w:tcPr>
            <w:tcW w:w="2361" w:type="dxa"/>
            <w:noWrap/>
            <w:hideMark/>
          </w:tcPr>
          <w:p w14:paraId="1CE3D2C5" w14:textId="77777777" w:rsidR="00316F3D" w:rsidRPr="00316F3D" w:rsidRDefault="00316F3D">
            <w:r w:rsidRPr="00316F3D">
              <w:t>Compliance Officer, Regulatory Affairs Manager</w:t>
            </w:r>
          </w:p>
        </w:tc>
      </w:tr>
      <w:tr w:rsidR="00316F3D" w:rsidRPr="00316F3D" w14:paraId="677A2ABC" w14:textId="77777777" w:rsidTr="00316F3D">
        <w:trPr>
          <w:trHeight w:val="864"/>
        </w:trPr>
        <w:tc>
          <w:tcPr>
            <w:tcW w:w="2065" w:type="dxa"/>
            <w:noWrap/>
            <w:hideMark/>
          </w:tcPr>
          <w:p w14:paraId="4F0F7449" w14:textId="77777777" w:rsidR="00316F3D" w:rsidRPr="00316F3D" w:rsidRDefault="00316F3D">
            <w:r w:rsidRPr="00316F3D">
              <w:t>Asset Owner</w:t>
            </w:r>
          </w:p>
        </w:tc>
        <w:tc>
          <w:tcPr>
            <w:tcW w:w="4590" w:type="dxa"/>
            <w:hideMark/>
          </w:tcPr>
          <w:p w14:paraId="1EECF15C" w14:textId="77777777" w:rsidR="00316F3D" w:rsidRPr="00316F3D" w:rsidRDefault="00316F3D">
            <w:r w:rsidRPr="00316F3D">
              <w:t>Has overall responsibility for the ICS environment; reviews and approves risk assessment findings.</w:t>
            </w:r>
          </w:p>
        </w:tc>
        <w:tc>
          <w:tcPr>
            <w:tcW w:w="2361" w:type="dxa"/>
            <w:noWrap/>
            <w:hideMark/>
          </w:tcPr>
          <w:p w14:paraId="02F40BED" w14:textId="77777777" w:rsidR="00316F3D" w:rsidRPr="00316F3D" w:rsidRDefault="00316F3D">
            <w:r w:rsidRPr="00316F3D">
              <w:t>Asset Owner, Plant Owner</w:t>
            </w:r>
          </w:p>
        </w:tc>
      </w:tr>
      <w:tr w:rsidR="00316F3D" w:rsidRPr="00316F3D" w14:paraId="521C11D7" w14:textId="77777777" w:rsidTr="00316F3D">
        <w:trPr>
          <w:trHeight w:val="576"/>
        </w:trPr>
        <w:tc>
          <w:tcPr>
            <w:tcW w:w="2065" w:type="dxa"/>
            <w:noWrap/>
            <w:hideMark/>
          </w:tcPr>
          <w:p w14:paraId="54C64B82" w14:textId="77777777" w:rsidR="00316F3D" w:rsidRPr="00316F3D" w:rsidRDefault="00316F3D">
            <w:r w:rsidRPr="00316F3D">
              <w:t>External Vendor/Consultant (if applicable)</w:t>
            </w:r>
          </w:p>
        </w:tc>
        <w:tc>
          <w:tcPr>
            <w:tcW w:w="4590" w:type="dxa"/>
            <w:hideMark/>
          </w:tcPr>
          <w:p w14:paraId="564BA992" w14:textId="77777777" w:rsidR="00316F3D" w:rsidRPr="00316F3D" w:rsidRDefault="00316F3D">
            <w:r w:rsidRPr="00316F3D">
              <w:t>Provides specialized expertise or external perspective on the risk assessment.</w:t>
            </w:r>
          </w:p>
        </w:tc>
        <w:tc>
          <w:tcPr>
            <w:tcW w:w="2361" w:type="dxa"/>
            <w:noWrap/>
            <w:hideMark/>
          </w:tcPr>
          <w:p w14:paraId="2FB51CBB" w14:textId="77777777" w:rsidR="00316F3D" w:rsidRPr="00316F3D" w:rsidRDefault="00316F3D">
            <w:r w:rsidRPr="00316F3D">
              <w:t>External Consultant, Third-Party Vendor</w:t>
            </w:r>
          </w:p>
        </w:tc>
      </w:tr>
      <w:tr w:rsidR="00316F3D" w:rsidRPr="00316F3D" w14:paraId="769ABA3B" w14:textId="77777777" w:rsidTr="00316F3D">
        <w:trPr>
          <w:trHeight w:val="864"/>
        </w:trPr>
        <w:tc>
          <w:tcPr>
            <w:tcW w:w="2065" w:type="dxa"/>
            <w:noWrap/>
            <w:hideMark/>
          </w:tcPr>
          <w:p w14:paraId="19E55221" w14:textId="77777777" w:rsidR="00316F3D" w:rsidRPr="00316F3D" w:rsidRDefault="00316F3D">
            <w:r w:rsidRPr="00316F3D">
              <w:t>Human Resources Representative (if applicable)</w:t>
            </w:r>
          </w:p>
        </w:tc>
        <w:tc>
          <w:tcPr>
            <w:tcW w:w="4590" w:type="dxa"/>
            <w:hideMark/>
          </w:tcPr>
          <w:p w14:paraId="0D8C7A7B" w14:textId="77777777" w:rsidR="00316F3D" w:rsidRPr="00316F3D" w:rsidRDefault="00316F3D">
            <w:r w:rsidRPr="00316F3D">
              <w:t>Provides input on insider threats, employee-related vulnerabilities, and human factors in cybersecurity.</w:t>
            </w:r>
          </w:p>
        </w:tc>
        <w:tc>
          <w:tcPr>
            <w:tcW w:w="2361" w:type="dxa"/>
            <w:noWrap/>
            <w:hideMark/>
          </w:tcPr>
          <w:p w14:paraId="614386E4" w14:textId="77777777" w:rsidR="00316F3D" w:rsidRPr="00316F3D" w:rsidRDefault="00316F3D">
            <w:r w:rsidRPr="00316F3D">
              <w:t>HR Manager, Insider Threat Analyst</w:t>
            </w:r>
          </w:p>
        </w:tc>
      </w:tr>
      <w:tr w:rsidR="00316F3D" w:rsidRPr="00316F3D" w14:paraId="711E5B76" w14:textId="77777777" w:rsidTr="00316F3D">
        <w:trPr>
          <w:trHeight w:val="864"/>
        </w:trPr>
        <w:tc>
          <w:tcPr>
            <w:tcW w:w="2065" w:type="dxa"/>
            <w:noWrap/>
            <w:hideMark/>
          </w:tcPr>
          <w:p w14:paraId="28E76EBC" w14:textId="77777777" w:rsidR="00316F3D" w:rsidRPr="00316F3D" w:rsidRDefault="00316F3D">
            <w:r w:rsidRPr="00316F3D">
              <w:t>Legal Advisor (if applicable)</w:t>
            </w:r>
          </w:p>
        </w:tc>
        <w:tc>
          <w:tcPr>
            <w:tcW w:w="4590" w:type="dxa"/>
            <w:hideMark/>
          </w:tcPr>
          <w:p w14:paraId="518FDB2B" w14:textId="77777777" w:rsidR="00316F3D" w:rsidRPr="00316F3D" w:rsidRDefault="00316F3D">
            <w:r w:rsidRPr="00316F3D">
              <w:t>Offers guidance on legal implications of risk assessment findings, particularly data protection and liability.</w:t>
            </w:r>
          </w:p>
        </w:tc>
        <w:tc>
          <w:tcPr>
            <w:tcW w:w="2361" w:type="dxa"/>
            <w:noWrap/>
            <w:hideMark/>
          </w:tcPr>
          <w:p w14:paraId="16D7D54B" w14:textId="77777777" w:rsidR="00316F3D" w:rsidRPr="00316F3D" w:rsidRDefault="00316F3D">
            <w:r w:rsidRPr="00316F3D">
              <w:t>Legal Counsel, Legal Advisor</w:t>
            </w:r>
          </w:p>
        </w:tc>
      </w:tr>
    </w:tbl>
    <w:p w14:paraId="03A999FA" w14:textId="77777777" w:rsidR="00316F3D" w:rsidRDefault="00316F3D" w:rsidP="00316F3D"/>
    <w:p w14:paraId="6A627C33" w14:textId="77777777" w:rsidR="002C2B94" w:rsidRDefault="002C2B94" w:rsidP="00316F3D"/>
    <w:p w14:paraId="430805CC" w14:textId="77777777" w:rsidR="002C2B94" w:rsidRDefault="002C2B94" w:rsidP="00316F3D"/>
    <w:p w14:paraId="30DF2A18" w14:textId="77777777" w:rsidR="002C2B94" w:rsidRDefault="002C2B94" w:rsidP="00316F3D"/>
    <w:p w14:paraId="54818ED1" w14:textId="77777777" w:rsidR="002C2B94" w:rsidRDefault="002C2B94" w:rsidP="00316F3D"/>
    <w:p w14:paraId="7962D6AA" w14:textId="77777777" w:rsidR="002C2B94" w:rsidRDefault="002C2B94" w:rsidP="00316F3D"/>
    <w:p w14:paraId="2068D6B8" w14:textId="77777777" w:rsidR="002C2B94" w:rsidRDefault="002C2B94" w:rsidP="00316F3D"/>
    <w:p w14:paraId="75BFEBB5" w14:textId="77777777" w:rsidR="002C2B94" w:rsidRDefault="002C2B94" w:rsidP="00316F3D"/>
    <w:p w14:paraId="7CFB4A92" w14:textId="5EC27A29" w:rsidR="00316F3D" w:rsidRDefault="00316F3D" w:rsidP="00316F3D">
      <w:r w:rsidRPr="00316F3D">
        <w:lastRenderedPageBreak/>
        <w:t>This risk assessment follows a systematic process designed to ensure a thorough evaluation of the Industrial Automation and Control System (IACS) architecture, aligned with the IEC 62443 standard.</w:t>
      </w:r>
    </w:p>
    <w:p w14:paraId="2916F54A" w14:textId="77777777" w:rsidR="00316F3D" w:rsidRDefault="00316F3D" w:rsidP="00316F3D">
      <w:pPr>
        <w:rPr>
          <w:noProof/>
        </w:rPr>
      </w:pPr>
    </w:p>
    <w:p w14:paraId="7E8FFF9F" w14:textId="6CC05202" w:rsidR="00316F3D" w:rsidRDefault="00316F3D" w:rsidP="00316F3D">
      <w:pPr>
        <w:jc w:val="center"/>
      </w:pPr>
      <w:r>
        <w:rPr>
          <w:noProof/>
        </w:rPr>
        <w:drawing>
          <wp:inline distT="0" distB="0" distL="0" distR="0" wp14:anchorId="3916205F" wp14:editId="39FA5EC7">
            <wp:extent cx="4600575" cy="7490764"/>
            <wp:effectExtent l="0" t="0" r="0" b="0"/>
            <wp:docPr id="65893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685" cy="7492572"/>
                    </a:xfrm>
                    <a:prstGeom prst="rect">
                      <a:avLst/>
                    </a:prstGeom>
                    <a:noFill/>
                  </pic:spPr>
                </pic:pic>
              </a:graphicData>
            </a:graphic>
          </wp:inline>
        </w:drawing>
      </w:r>
    </w:p>
    <w:p w14:paraId="17027E03" w14:textId="795B6400" w:rsidR="008D5D0C" w:rsidRDefault="008D5D0C" w:rsidP="008D5D0C">
      <w:pPr>
        <w:pStyle w:val="Heading1"/>
        <w:numPr>
          <w:ilvl w:val="0"/>
          <w:numId w:val="1"/>
        </w:numPr>
      </w:pPr>
      <w:bookmarkStart w:id="9" w:name="_Toc175004300"/>
      <w:r w:rsidRPr="008D5D0C">
        <w:lastRenderedPageBreak/>
        <w:t>Risk Identification</w:t>
      </w:r>
      <w:bookmarkEnd w:id="9"/>
    </w:p>
    <w:p w14:paraId="55A90404" w14:textId="77777777" w:rsidR="008D5D0C" w:rsidRPr="008D5D0C" w:rsidRDefault="008D5D0C" w:rsidP="008D5D0C">
      <w:pPr>
        <w:pStyle w:val="NormalWeb"/>
        <w:rPr>
          <w:rFonts w:asciiTheme="minorHAnsi" w:hAnsiTheme="minorHAnsi" w:cstheme="minorHAnsi"/>
          <w:sz w:val="22"/>
          <w:szCs w:val="22"/>
        </w:rPr>
      </w:pPr>
      <w:r w:rsidRPr="008D5D0C">
        <w:rPr>
          <w:rFonts w:asciiTheme="minorHAnsi" w:hAnsiTheme="minorHAnsi" w:cstheme="minorHAnsi"/>
          <w:sz w:val="22"/>
          <w:szCs w:val="22"/>
        </w:rPr>
        <w:t>The risk identification process revealed several critical vulnerabilities across the ICS architecture:</w:t>
      </w:r>
    </w:p>
    <w:p w14:paraId="500BFFDE" w14:textId="77777777" w:rsidR="008D5D0C" w:rsidRPr="008D5D0C" w:rsidRDefault="008D5D0C" w:rsidP="008D5D0C">
      <w:pPr>
        <w:numPr>
          <w:ilvl w:val="0"/>
          <w:numId w:val="13"/>
        </w:numPr>
        <w:spacing w:before="100" w:beforeAutospacing="1" w:after="100" w:afterAutospacing="1" w:line="240" w:lineRule="auto"/>
        <w:rPr>
          <w:rFonts w:cstheme="minorHAnsi"/>
        </w:rPr>
      </w:pPr>
      <w:r w:rsidRPr="008D5D0C">
        <w:rPr>
          <w:rStyle w:val="Strong"/>
          <w:rFonts w:cstheme="minorHAnsi"/>
        </w:rPr>
        <w:t>Level 0:</w:t>
      </w:r>
      <w:r w:rsidRPr="008D5D0C">
        <w:rPr>
          <w:rFonts w:cstheme="minorHAnsi"/>
        </w:rPr>
        <w:t xml:space="preserve"> Configurable sensors (Pressure and Temperature Transmitters) are susceptible to tampering due to inadequate physical security controls.</w:t>
      </w:r>
    </w:p>
    <w:p w14:paraId="7763CF7F" w14:textId="77777777" w:rsidR="008D5D0C" w:rsidRPr="008D5D0C" w:rsidRDefault="008D5D0C" w:rsidP="008D5D0C">
      <w:pPr>
        <w:numPr>
          <w:ilvl w:val="0"/>
          <w:numId w:val="13"/>
        </w:numPr>
        <w:spacing w:before="100" w:beforeAutospacing="1" w:after="100" w:afterAutospacing="1" w:line="240" w:lineRule="auto"/>
        <w:rPr>
          <w:rFonts w:cstheme="minorHAnsi"/>
        </w:rPr>
      </w:pPr>
      <w:r w:rsidRPr="008D5D0C">
        <w:rPr>
          <w:rStyle w:val="Strong"/>
          <w:rFonts w:cstheme="minorHAnsi"/>
        </w:rPr>
        <w:t>Level 1:</w:t>
      </w:r>
      <w:r w:rsidRPr="008D5D0C">
        <w:rPr>
          <w:rFonts w:cstheme="minorHAnsi"/>
        </w:rPr>
        <w:t xml:space="preserve"> PLCs and Network Switches are vulnerable to unauthorized access and exploitation due to weak access controls and outdated firmware.</w:t>
      </w:r>
    </w:p>
    <w:p w14:paraId="4B1C31E6" w14:textId="77777777" w:rsidR="008D5D0C" w:rsidRPr="008D5D0C" w:rsidRDefault="008D5D0C" w:rsidP="008D5D0C">
      <w:pPr>
        <w:numPr>
          <w:ilvl w:val="0"/>
          <w:numId w:val="13"/>
        </w:numPr>
        <w:spacing w:before="100" w:beforeAutospacing="1" w:after="100" w:afterAutospacing="1" w:line="240" w:lineRule="auto"/>
        <w:rPr>
          <w:rFonts w:cstheme="minorHAnsi"/>
        </w:rPr>
      </w:pPr>
      <w:r w:rsidRPr="008D5D0C">
        <w:rPr>
          <w:rStyle w:val="Strong"/>
          <w:rFonts w:cstheme="minorHAnsi"/>
        </w:rPr>
        <w:t>Level 2:</w:t>
      </w:r>
      <w:r w:rsidRPr="008D5D0C">
        <w:rPr>
          <w:rFonts w:cstheme="minorHAnsi"/>
        </w:rPr>
        <w:t xml:space="preserve"> RTUs and HMIs are at risk of unauthorized access through brute force attacks and inadequate logging mechanisms.</w:t>
      </w:r>
    </w:p>
    <w:p w14:paraId="13B31AA6" w14:textId="77777777" w:rsidR="008D5D0C" w:rsidRPr="008D5D0C" w:rsidRDefault="008D5D0C" w:rsidP="008D5D0C">
      <w:pPr>
        <w:numPr>
          <w:ilvl w:val="0"/>
          <w:numId w:val="13"/>
        </w:numPr>
        <w:spacing w:before="100" w:beforeAutospacing="1" w:after="100" w:afterAutospacing="1" w:line="240" w:lineRule="auto"/>
        <w:rPr>
          <w:rFonts w:cstheme="minorHAnsi"/>
        </w:rPr>
      </w:pPr>
      <w:r w:rsidRPr="008D5D0C">
        <w:rPr>
          <w:rStyle w:val="Strong"/>
          <w:rFonts w:cstheme="minorHAnsi"/>
        </w:rPr>
        <w:t>Level 3:</w:t>
      </w:r>
      <w:r w:rsidRPr="008D5D0C">
        <w:rPr>
          <w:rFonts w:cstheme="minorHAnsi"/>
        </w:rPr>
        <w:t xml:space="preserve"> Engineering Workstations are highly vulnerable due to outdated operating systems, making them prime targets for remote code execution and privilege escalation.</w:t>
      </w:r>
    </w:p>
    <w:p w14:paraId="591220D4" w14:textId="77777777" w:rsidR="008D5D0C" w:rsidRDefault="008D5D0C" w:rsidP="008D5D0C">
      <w:pPr>
        <w:numPr>
          <w:ilvl w:val="0"/>
          <w:numId w:val="13"/>
        </w:numPr>
        <w:spacing w:before="100" w:beforeAutospacing="1" w:after="100" w:afterAutospacing="1" w:line="240" w:lineRule="auto"/>
        <w:rPr>
          <w:rFonts w:cstheme="minorHAnsi"/>
        </w:rPr>
      </w:pPr>
      <w:r w:rsidRPr="008D5D0C">
        <w:rPr>
          <w:rStyle w:val="Strong"/>
          <w:rFonts w:cstheme="minorHAnsi"/>
        </w:rPr>
        <w:t>Level 4:</w:t>
      </w:r>
      <w:r w:rsidRPr="008D5D0C">
        <w:rPr>
          <w:rFonts w:cstheme="minorHAnsi"/>
        </w:rPr>
        <w:t xml:space="preserve"> Business-critical servers, including Domain Controllers, are at risk from malware and unauthorized access due to weak password policies and insufficient monitoring.</w:t>
      </w:r>
    </w:p>
    <w:p w14:paraId="70BE61FC" w14:textId="07B3A5DC" w:rsidR="00361FB3" w:rsidRPr="00361FB3" w:rsidRDefault="00361FB3" w:rsidP="00361FB3">
      <w:pPr>
        <w:pStyle w:val="Heading1"/>
        <w:numPr>
          <w:ilvl w:val="0"/>
          <w:numId w:val="1"/>
        </w:numPr>
      </w:pPr>
      <w:bookmarkStart w:id="10" w:name="_Toc175004301"/>
      <w:r w:rsidRPr="00361FB3">
        <w:t>Risk Analysis and Evaluation</w:t>
      </w:r>
      <w:bookmarkEnd w:id="10"/>
    </w:p>
    <w:p w14:paraId="52C205FE" w14:textId="5A208B5C" w:rsidR="00361FB3" w:rsidRPr="003F7AB4" w:rsidRDefault="00361FB3" w:rsidP="00361FB3">
      <w:pPr>
        <w:pStyle w:val="NormalWeb"/>
        <w:rPr>
          <w:rFonts w:asciiTheme="minorHAnsi" w:hAnsiTheme="minorHAnsi" w:cstheme="minorHAnsi"/>
          <w:sz w:val="22"/>
          <w:szCs w:val="22"/>
        </w:rPr>
      </w:pPr>
      <w:r w:rsidRPr="003F7AB4">
        <w:rPr>
          <w:rFonts w:asciiTheme="minorHAnsi" w:hAnsiTheme="minorHAnsi" w:cstheme="minorHAnsi"/>
          <w:sz w:val="22"/>
          <w:szCs w:val="22"/>
        </w:rPr>
        <w:t>Each identified risk was analysed based on the severity of its impact and the likelihood of its occurrence. The analysis was conducted using a risk matrix, which categorized risks into different levels, ranging from low to critical:</w:t>
      </w:r>
    </w:p>
    <w:p w14:paraId="786CCE71" w14:textId="77777777" w:rsidR="00361FB3" w:rsidRPr="003F7AB4" w:rsidRDefault="00361FB3" w:rsidP="00361FB3">
      <w:pPr>
        <w:pStyle w:val="NormalWeb"/>
        <w:numPr>
          <w:ilvl w:val="0"/>
          <w:numId w:val="14"/>
        </w:numPr>
        <w:rPr>
          <w:rFonts w:asciiTheme="minorHAnsi" w:hAnsiTheme="minorHAnsi" w:cstheme="minorHAnsi"/>
          <w:sz w:val="22"/>
          <w:szCs w:val="22"/>
        </w:rPr>
      </w:pPr>
      <w:r w:rsidRPr="003F7AB4">
        <w:rPr>
          <w:rStyle w:val="Strong"/>
          <w:rFonts w:asciiTheme="minorHAnsi" w:hAnsiTheme="minorHAnsi" w:cstheme="minorHAnsi"/>
          <w:sz w:val="22"/>
          <w:szCs w:val="22"/>
        </w:rPr>
        <w:t>High-Risk Areas:</w:t>
      </w:r>
    </w:p>
    <w:p w14:paraId="0138B7D8" w14:textId="77777777" w:rsidR="00361FB3" w:rsidRPr="002C2B94" w:rsidRDefault="00361FB3" w:rsidP="002C2B94">
      <w:pPr>
        <w:pStyle w:val="ListParagraph"/>
        <w:numPr>
          <w:ilvl w:val="1"/>
          <w:numId w:val="14"/>
        </w:numPr>
        <w:spacing w:before="100" w:beforeAutospacing="1" w:after="100" w:afterAutospacing="1" w:line="240" w:lineRule="auto"/>
        <w:rPr>
          <w:rFonts w:cstheme="minorHAnsi"/>
        </w:rPr>
      </w:pPr>
      <w:r w:rsidRPr="002C2B94">
        <w:rPr>
          <w:rStyle w:val="Strong"/>
          <w:rFonts w:cstheme="minorHAnsi"/>
        </w:rPr>
        <w:t>Level 3 Engineering Workstations:</w:t>
      </w:r>
      <w:r w:rsidRPr="002C2B94">
        <w:rPr>
          <w:rFonts w:cstheme="minorHAnsi"/>
        </w:rPr>
        <w:t xml:space="preserve"> Classified as high risk due to the outdated OS, which presents a significant vulnerability for system takeover and data breaches.</w:t>
      </w:r>
    </w:p>
    <w:p w14:paraId="77F1976E" w14:textId="77777777" w:rsidR="00361FB3" w:rsidRPr="002C2B94" w:rsidRDefault="00361FB3" w:rsidP="002C2B94">
      <w:pPr>
        <w:pStyle w:val="ListParagraph"/>
        <w:numPr>
          <w:ilvl w:val="1"/>
          <w:numId w:val="14"/>
        </w:numPr>
        <w:spacing w:before="100" w:beforeAutospacing="1" w:after="100" w:afterAutospacing="1" w:line="240" w:lineRule="auto"/>
        <w:rPr>
          <w:rFonts w:cstheme="minorHAnsi"/>
        </w:rPr>
      </w:pPr>
      <w:r w:rsidRPr="002C2B94">
        <w:rPr>
          <w:rStyle w:val="Strong"/>
          <w:rFonts w:cstheme="minorHAnsi"/>
        </w:rPr>
        <w:t>Level 1 Network Switch:</w:t>
      </w:r>
      <w:r w:rsidRPr="002C2B94">
        <w:rPr>
          <w:rFonts w:cstheme="minorHAnsi"/>
        </w:rPr>
        <w:t xml:space="preserve"> Identified as a high risk because of its susceptibility to unauthorized access, which could lead to system compromise and loss of control.</w:t>
      </w:r>
    </w:p>
    <w:p w14:paraId="0A4B5F7C" w14:textId="77777777" w:rsidR="00361FB3" w:rsidRPr="003F7AB4" w:rsidRDefault="00361FB3" w:rsidP="00361FB3">
      <w:pPr>
        <w:pStyle w:val="NormalWeb"/>
        <w:numPr>
          <w:ilvl w:val="0"/>
          <w:numId w:val="14"/>
        </w:numPr>
        <w:rPr>
          <w:rFonts w:asciiTheme="minorHAnsi" w:hAnsiTheme="minorHAnsi" w:cstheme="minorHAnsi"/>
          <w:sz w:val="22"/>
          <w:szCs w:val="22"/>
        </w:rPr>
      </w:pPr>
      <w:r w:rsidRPr="003F7AB4">
        <w:rPr>
          <w:rStyle w:val="Strong"/>
          <w:rFonts w:asciiTheme="minorHAnsi" w:hAnsiTheme="minorHAnsi" w:cstheme="minorHAnsi"/>
          <w:sz w:val="22"/>
          <w:szCs w:val="22"/>
        </w:rPr>
        <w:t>Medium-Risk Areas:</w:t>
      </w:r>
    </w:p>
    <w:p w14:paraId="089AD51E" w14:textId="77777777" w:rsidR="00361FB3" w:rsidRPr="003F7AB4" w:rsidRDefault="00361FB3" w:rsidP="00361FB3">
      <w:pPr>
        <w:numPr>
          <w:ilvl w:val="1"/>
          <w:numId w:val="14"/>
        </w:numPr>
        <w:spacing w:before="100" w:beforeAutospacing="1" w:after="100" w:afterAutospacing="1" w:line="240" w:lineRule="auto"/>
        <w:rPr>
          <w:rFonts w:cstheme="minorHAnsi"/>
        </w:rPr>
      </w:pPr>
      <w:r w:rsidRPr="003F7AB4">
        <w:rPr>
          <w:rStyle w:val="Strong"/>
          <w:rFonts w:cstheme="minorHAnsi"/>
        </w:rPr>
        <w:t>Level 2 HMIs and Historians:</w:t>
      </w:r>
      <w:r w:rsidRPr="003F7AB4">
        <w:rPr>
          <w:rFonts w:cstheme="minorHAnsi"/>
        </w:rPr>
        <w:t xml:space="preserve"> These components are vulnerable to data tampering and unauthorized access but with a moderate likelihood of exploitation.</w:t>
      </w:r>
    </w:p>
    <w:p w14:paraId="36EE94CC" w14:textId="77777777" w:rsidR="00361FB3" w:rsidRPr="003F7AB4" w:rsidRDefault="00361FB3" w:rsidP="00361FB3">
      <w:pPr>
        <w:pStyle w:val="NormalWeb"/>
        <w:numPr>
          <w:ilvl w:val="0"/>
          <w:numId w:val="14"/>
        </w:numPr>
        <w:rPr>
          <w:rFonts w:asciiTheme="minorHAnsi" w:hAnsiTheme="minorHAnsi" w:cstheme="minorHAnsi"/>
          <w:sz w:val="22"/>
          <w:szCs w:val="22"/>
        </w:rPr>
      </w:pPr>
      <w:r w:rsidRPr="003F7AB4">
        <w:rPr>
          <w:rStyle w:val="Strong"/>
          <w:rFonts w:asciiTheme="minorHAnsi" w:hAnsiTheme="minorHAnsi" w:cstheme="minorHAnsi"/>
          <w:sz w:val="22"/>
          <w:szCs w:val="22"/>
        </w:rPr>
        <w:t>Low-Risk Areas:</w:t>
      </w:r>
    </w:p>
    <w:p w14:paraId="79CF3916" w14:textId="07636437" w:rsidR="00361FB3" w:rsidRDefault="00361FB3" w:rsidP="00361FB3">
      <w:pPr>
        <w:numPr>
          <w:ilvl w:val="1"/>
          <w:numId w:val="14"/>
        </w:numPr>
        <w:spacing w:before="100" w:beforeAutospacing="1" w:after="100" w:afterAutospacing="1" w:line="240" w:lineRule="auto"/>
        <w:rPr>
          <w:rFonts w:cstheme="minorHAnsi"/>
        </w:rPr>
      </w:pPr>
      <w:r w:rsidRPr="003F7AB4">
        <w:rPr>
          <w:rStyle w:val="Strong"/>
          <w:rFonts w:cstheme="minorHAnsi"/>
        </w:rPr>
        <w:t>Level 0 Sensors:</w:t>
      </w:r>
      <w:r w:rsidRPr="003F7AB4">
        <w:rPr>
          <w:rFonts w:cstheme="minorHAnsi"/>
        </w:rPr>
        <w:t xml:space="preserve"> While tampering is a concern, the likelihood of physical access is lower, making this lower priority for immediate action.</w:t>
      </w:r>
    </w:p>
    <w:p w14:paraId="551EC523" w14:textId="52694A04" w:rsidR="00682E93" w:rsidRPr="00682E93" w:rsidRDefault="00682E93" w:rsidP="00682E93">
      <w:pPr>
        <w:spacing w:before="100" w:beforeAutospacing="1" w:after="100" w:afterAutospacing="1" w:line="240" w:lineRule="auto"/>
        <w:rPr>
          <w:rFonts w:cstheme="minorHAnsi"/>
          <w:b/>
          <w:bCs/>
        </w:rPr>
      </w:pPr>
      <w:r w:rsidRPr="00682E93">
        <w:rPr>
          <w:rFonts w:cstheme="minorHAnsi"/>
          <w:b/>
          <w:bCs/>
        </w:rPr>
        <w:t>Unmitigated Threat Likelihood of Assets</w:t>
      </w:r>
    </w:p>
    <w:p w14:paraId="2B59962B" w14:textId="332A3BC4" w:rsidR="00682E93" w:rsidRDefault="00682E93" w:rsidP="00682E93">
      <w:pPr>
        <w:spacing w:before="100" w:beforeAutospacing="1" w:after="100" w:afterAutospacing="1" w:line="240" w:lineRule="auto"/>
        <w:jc w:val="center"/>
        <w:rPr>
          <w:rFonts w:cstheme="minorHAnsi"/>
        </w:rPr>
      </w:pPr>
      <w:r w:rsidRPr="00682E93">
        <w:rPr>
          <w:rFonts w:cstheme="minorHAnsi"/>
          <w:noProof/>
        </w:rPr>
        <w:drawing>
          <wp:inline distT="0" distB="0" distL="0" distR="0" wp14:anchorId="7643A318" wp14:editId="6ABA9F1F">
            <wp:extent cx="3858247" cy="2596896"/>
            <wp:effectExtent l="0" t="0" r="9525" b="0"/>
            <wp:docPr id="65867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79842" name=""/>
                    <pic:cNvPicPr/>
                  </pic:nvPicPr>
                  <pic:blipFill>
                    <a:blip r:embed="rId7"/>
                    <a:stretch>
                      <a:fillRect/>
                    </a:stretch>
                  </pic:blipFill>
                  <pic:spPr>
                    <a:xfrm>
                      <a:off x="0" y="0"/>
                      <a:ext cx="3898063" cy="2623696"/>
                    </a:xfrm>
                    <a:prstGeom prst="rect">
                      <a:avLst/>
                    </a:prstGeom>
                  </pic:spPr>
                </pic:pic>
              </a:graphicData>
            </a:graphic>
          </wp:inline>
        </w:drawing>
      </w:r>
    </w:p>
    <w:p w14:paraId="39628FDB" w14:textId="686D31C7" w:rsidR="00682E93" w:rsidRPr="00682E93" w:rsidRDefault="00682E93" w:rsidP="00682E93">
      <w:pPr>
        <w:spacing w:before="100" w:beforeAutospacing="1" w:after="100" w:afterAutospacing="1" w:line="240" w:lineRule="auto"/>
        <w:rPr>
          <w:rFonts w:cstheme="minorHAnsi"/>
          <w:b/>
          <w:bCs/>
        </w:rPr>
      </w:pPr>
      <w:r w:rsidRPr="00682E93">
        <w:rPr>
          <w:rFonts w:cstheme="minorHAnsi"/>
          <w:b/>
          <w:bCs/>
        </w:rPr>
        <w:lastRenderedPageBreak/>
        <w:t>Risk Score for the Assets</w:t>
      </w:r>
    </w:p>
    <w:p w14:paraId="13DE557B" w14:textId="282209BA" w:rsidR="00682E93" w:rsidRDefault="00682E93" w:rsidP="00682E93">
      <w:pPr>
        <w:spacing w:before="100" w:beforeAutospacing="1" w:after="100" w:afterAutospacing="1" w:line="240" w:lineRule="auto"/>
        <w:jc w:val="center"/>
        <w:rPr>
          <w:rFonts w:cstheme="minorHAnsi"/>
        </w:rPr>
      </w:pPr>
      <w:r w:rsidRPr="00682E93">
        <w:rPr>
          <w:rFonts w:cstheme="minorHAnsi"/>
          <w:noProof/>
        </w:rPr>
        <w:drawing>
          <wp:inline distT="0" distB="0" distL="0" distR="0" wp14:anchorId="3CDBEE3A" wp14:editId="3F155B4E">
            <wp:extent cx="4534321" cy="2882188"/>
            <wp:effectExtent l="0" t="0" r="0" b="0"/>
            <wp:docPr id="1357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062" name=""/>
                    <pic:cNvPicPr/>
                  </pic:nvPicPr>
                  <pic:blipFill>
                    <a:blip r:embed="rId8"/>
                    <a:stretch>
                      <a:fillRect/>
                    </a:stretch>
                  </pic:blipFill>
                  <pic:spPr>
                    <a:xfrm>
                      <a:off x="0" y="0"/>
                      <a:ext cx="4544307" cy="2888535"/>
                    </a:xfrm>
                    <a:prstGeom prst="rect">
                      <a:avLst/>
                    </a:prstGeom>
                  </pic:spPr>
                </pic:pic>
              </a:graphicData>
            </a:graphic>
          </wp:inline>
        </w:drawing>
      </w:r>
    </w:p>
    <w:p w14:paraId="4A642E63" w14:textId="40D46097" w:rsidR="00682E93" w:rsidRPr="00682E93" w:rsidRDefault="00682E93" w:rsidP="00682E93">
      <w:pPr>
        <w:spacing w:before="100" w:beforeAutospacing="1" w:after="100" w:afterAutospacing="1" w:line="240" w:lineRule="auto"/>
        <w:rPr>
          <w:rFonts w:cstheme="minorHAnsi"/>
          <w:b/>
          <w:bCs/>
        </w:rPr>
      </w:pPr>
      <w:r w:rsidRPr="00682E93">
        <w:rPr>
          <w:rFonts w:cstheme="minorHAnsi"/>
          <w:b/>
          <w:bCs/>
        </w:rPr>
        <w:t>Consolidated view of UTL, MTL and SL-T</w:t>
      </w:r>
    </w:p>
    <w:p w14:paraId="41E934F7" w14:textId="438D7E50" w:rsidR="00682E93" w:rsidRPr="003F7AB4" w:rsidRDefault="00682E93" w:rsidP="00682E93">
      <w:pPr>
        <w:spacing w:before="100" w:beforeAutospacing="1" w:after="100" w:afterAutospacing="1" w:line="240" w:lineRule="auto"/>
        <w:jc w:val="center"/>
        <w:rPr>
          <w:rFonts w:cstheme="minorHAnsi"/>
        </w:rPr>
      </w:pPr>
      <w:r w:rsidRPr="00682E93">
        <w:rPr>
          <w:rFonts w:cstheme="minorHAnsi"/>
          <w:noProof/>
        </w:rPr>
        <w:drawing>
          <wp:inline distT="0" distB="0" distL="0" distR="0" wp14:anchorId="26339A48" wp14:editId="64FAE672">
            <wp:extent cx="5731510" cy="3427095"/>
            <wp:effectExtent l="0" t="0" r="2540" b="1905"/>
            <wp:docPr id="154015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55748" name=""/>
                    <pic:cNvPicPr/>
                  </pic:nvPicPr>
                  <pic:blipFill>
                    <a:blip r:embed="rId9"/>
                    <a:stretch>
                      <a:fillRect/>
                    </a:stretch>
                  </pic:blipFill>
                  <pic:spPr>
                    <a:xfrm>
                      <a:off x="0" y="0"/>
                      <a:ext cx="5731510" cy="3427095"/>
                    </a:xfrm>
                    <a:prstGeom prst="rect">
                      <a:avLst/>
                    </a:prstGeom>
                  </pic:spPr>
                </pic:pic>
              </a:graphicData>
            </a:graphic>
          </wp:inline>
        </w:drawing>
      </w:r>
    </w:p>
    <w:p w14:paraId="0CDDE9FF" w14:textId="77777777" w:rsidR="003F7AB4" w:rsidRPr="003F7AB4" w:rsidRDefault="003F7AB4" w:rsidP="003F7AB4">
      <w:pPr>
        <w:pStyle w:val="Heading1"/>
        <w:numPr>
          <w:ilvl w:val="0"/>
          <w:numId w:val="1"/>
        </w:numPr>
      </w:pPr>
      <w:bookmarkStart w:id="11" w:name="_Toc175004302"/>
      <w:r w:rsidRPr="003F7AB4">
        <w:t>Risk Treatment and Mitigation</w:t>
      </w:r>
      <w:bookmarkEnd w:id="11"/>
    </w:p>
    <w:p w14:paraId="38669BED" w14:textId="77777777" w:rsidR="003F7AB4" w:rsidRPr="003F7AB4" w:rsidRDefault="003F7AB4" w:rsidP="003F7AB4">
      <w:pPr>
        <w:pStyle w:val="NormalWeb"/>
        <w:rPr>
          <w:rFonts w:asciiTheme="minorHAnsi" w:hAnsiTheme="minorHAnsi" w:cstheme="minorHAnsi"/>
          <w:sz w:val="22"/>
          <w:szCs w:val="22"/>
        </w:rPr>
      </w:pPr>
      <w:r w:rsidRPr="003F7AB4">
        <w:rPr>
          <w:rFonts w:asciiTheme="minorHAnsi" w:hAnsiTheme="minorHAnsi" w:cstheme="minorHAnsi"/>
          <w:sz w:val="22"/>
          <w:szCs w:val="22"/>
        </w:rPr>
        <w:t>The following mitigation strategies are recommended to address the identified risks:</w:t>
      </w:r>
    </w:p>
    <w:p w14:paraId="5378A717" w14:textId="77777777" w:rsidR="003F7AB4" w:rsidRPr="003F7AB4" w:rsidRDefault="003F7AB4" w:rsidP="003F7AB4">
      <w:pPr>
        <w:numPr>
          <w:ilvl w:val="0"/>
          <w:numId w:val="15"/>
        </w:numPr>
        <w:spacing w:before="100" w:beforeAutospacing="1" w:after="100" w:afterAutospacing="1" w:line="240" w:lineRule="auto"/>
        <w:rPr>
          <w:rFonts w:cstheme="minorHAnsi"/>
        </w:rPr>
      </w:pPr>
      <w:r w:rsidRPr="003F7AB4">
        <w:rPr>
          <w:rStyle w:val="Strong"/>
          <w:rFonts w:cstheme="minorHAnsi"/>
        </w:rPr>
        <w:t>Level 3 Engineering Workstations:</w:t>
      </w:r>
      <w:r w:rsidRPr="003F7AB4">
        <w:rPr>
          <w:rFonts w:cstheme="minorHAnsi"/>
        </w:rPr>
        <w:t xml:space="preserve"> Implement immediate OS updates, disable unnecessary services (such as RDP), and enforce strict access controls.</w:t>
      </w:r>
    </w:p>
    <w:p w14:paraId="56AF0EF2" w14:textId="77777777" w:rsidR="003F7AB4" w:rsidRPr="003F7AB4" w:rsidRDefault="003F7AB4" w:rsidP="003F7AB4">
      <w:pPr>
        <w:numPr>
          <w:ilvl w:val="0"/>
          <w:numId w:val="15"/>
        </w:numPr>
        <w:spacing w:before="100" w:beforeAutospacing="1" w:after="100" w:afterAutospacing="1" w:line="240" w:lineRule="auto"/>
        <w:rPr>
          <w:rFonts w:cstheme="minorHAnsi"/>
        </w:rPr>
      </w:pPr>
      <w:r w:rsidRPr="003F7AB4">
        <w:rPr>
          <w:rStyle w:val="Strong"/>
          <w:rFonts w:cstheme="minorHAnsi"/>
        </w:rPr>
        <w:t>Level 1 Network Switch:</w:t>
      </w:r>
      <w:r w:rsidRPr="003F7AB4">
        <w:rPr>
          <w:rFonts w:cstheme="minorHAnsi"/>
        </w:rPr>
        <w:t xml:space="preserve"> Upgrade to managed switches with strong access controls, apply firmware updates, and monitor for unauthorized access attempts.</w:t>
      </w:r>
    </w:p>
    <w:p w14:paraId="14DD41D8" w14:textId="77777777" w:rsidR="003F7AB4" w:rsidRPr="003F7AB4" w:rsidRDefault="003F7AB4" w:rsidP="003F7AB4">
      <w:pPr>
        <w:numPr>
          <w:ilvl w:val="0"/>
          <w:numId w:val="15"/>
        </w:numPr>
        <w:spacing w:before="100" w:beforeAutospacing="1" w:after="100" w:afterAutospacing="1" w:line="240" w:lineRule="auto"/>
        <w:rPr>
          <w:rFonts w:cstheme="minorHAnsi"/>
        </w:rPr>
      </w:pPr>
      <w:r w:rsidRPr="003F7AB4">
        <w:rPr>
          <w:rStyle w:val="Strong"/>
          <w:rFonts w:cstheme="minorHAnsi"/>
        </w:rPr>
        <w:lastRenderedPageBreak/>
        <w:t>Level 2 HMIs and Historians:</w:t>
      </w:r>
      <w:r w:rsidRPr="003F7AB4">
        <w:rPr>
          <w:rFonts w:cstheme="minorHAnsi"/>
        </w:rPr>
        <w:t xml:space="preserve"> Secure data with encryption, implement rigorous data integrity checks, and configure audit logging to detect unauthorized access.</w:t>
      </w:r>
    </w:p>
    <w:p w14:paraId="0733AC7A" w14:textId="11D73869" w:rsidR="003F7AB4" w:rsidRPr="003F7AB4" w:rsidRDefault="003F7AB4" w:rsidP="003F7AB4">
      <w:pPr>
        <w:pStyle w:val="Heading1"/>
        <w:numPr>
          <w:ilvl w:val="0"/>
          <w:numId w:val="1"/>
        </w:numPr>
      </w:pPr>
      <w:bookmarkStart w:id="12" w:name="_Toc175004303"/>
      <w:r w:rsidRPr="003F7AB4">
        <w:t>Residual Risk and SL-T (Security Level Target) Determination</w:t>
      </w:r>
      <w:bookmarkEnd w:id="12"/>
    </w:p>
    <w:p w14:paraId="646C6FDA" w14:textId="77777777" w:rsidR="003F7AB4" w:rsidRPr="003F7AB4" w:rsidRDefault="003F7AB4" w:rsidP="003F7AB4">
      <w:pPr>
        <w:pStyle w:val="NormalWeb"/>
        <w:rPr>
          <w:rFonts w:asciiTheme="minorHAnsi" w:hAnsiTheme="minorHAnsi" w:cstheme="minorHAnsi"/>
          <w:sz w:val="22"/>
          <w:szCs w:val="22"/>
        </w:rPr>
      </w:pPr>
      <w:r w:rsidRPr="003F7AB4">
        <w:rPr>
          <w:rFonts w:asciiTheme="minorHAnsi" w:hAnsiTheme="minorHAnsi" w:cstheme="minorHAnsi"/>
          <w:sz w:val="22"/>
          <w:szCs w:val="22"/>
        </w:rPr>
        <w:t>After implementing the recommended mitigation strategies, the residual risks were evaluated to ensure they meet the acceptable Security Level Targets (SL-Ts). The residual risk for the engineering workstations at Level 3, while reduced, requires ongoing monitoring due to its critical role in system operations. All other mitigations have brought the risks within acceptable levels according to the defined SL-Ts.</w:t>
      </w:r>
    </w:p>
    <w:p w14:paraId="2F0BEC7E" w14:textId="77777777" w:rsidR="003F7AB4" w:rsidRPr="003F7AB4" w:rsidRDefault="003F7AB4" w:rsidP="003F7AB4">
      <w:pPr>
        <w:pStyle w:val="Heading3"/>
        <w:rPr>
          <w:color w:val="2F5496" w:themeColor="accent1" w:themeShade="BF"/>
          <w:sz w:val="32"/>
          <w:szCs w:val="32"/>
        </w:rPr>
      </w:pPr>
      <w:bookmarkStart w:id="13" w:name="_Toc175004304"/>
      <w:r w:rsidRPr="003F7AB4">
        <w:rPr>
          <w:color w:val="2F5496" w:themeColor="accent1" w:themeShade="BF"/>
          <w:sz w:val="32"/>
          <w:szCs w:val="32"/>
        </w:rPr>
        <w:t>9. Conclusions</w:t>
      </w:r>
      <w:bookmarkEnd w:id="13"/>
    </w:p>
    <w:p w14:paraId="777C5FA2" w14:textId="77777777" w:rsidR="003F7AB4" w:rsidRDefault="003F7AB4" w:rsidP="003F7AB4">
      <w:pPr>
        <w:pStyle w:val="NormalWeb"/>
        <w:rPr>
          <w:rFonts w:asciiTheme="minorHAnsi" w:hAnsiTheme="minorHAnsi" w:cstheme="minorHAnsi"/>
          <w:sz w:val="22"/>
          <w:szCs w:val="22"/>
        </w:rPr>
      </w:pPr>
      <w:r w:rsidRPr="003F7AB4">
        <w:rPr>
          <w:rFonts w:asciiTheme="minorHAnsi" w:hAnsiTheme="minorHAnsi" w:cstheme="minorHAnsi"/>
          <w:sz w:val="22"/>
          <w:szCs w:val="22"/>
        </w:rPr>
        <w:t xml:space="preserve">This risk assessment has identified key vulnerabilities within the ICS architecture and provided targeted recommendations for mitigating these risks. The implementation of these measures will significantly enhance the security posture of the ICS. However, continuous monitoring and regular reassessment are essential to maintain a robust </w:t>
      </w:r>
      <w:proofErr w:type="spellStart"/>
      <w:r w:rsidRPr="003F7AB4">
        <w:rPr>
          <w:rFonts w:asciiTheme="minorHAnsi" w:hAnsiTheme="minorHAnsi" w:cstheme="minorHAnsi"/>
          <w:sz w:val="22"/>
          <w:szCs w:val="22"/>
        </w:rPr>
        <w:t>defense</w:t>
      </w:r>
      <w:proofErr w:type="spellEnd"/>
      <w:r w:rsidRPr="003F7AB4">
        <w:rPr>
          <w:rFonts w:asciiTheme="minorHAnsi" w:hAnsiTheme="minorHAnsi" w:cstheme="minorHAnsi"/>
          <w:sz w:val="22"/>
          <w:szCs w:val="22"/>
        </w:rPr>
        <w:t xml:space="preserve"> against evolving cyber threats.</w:t>
      </w:r>
    </w:p>
    <w:p w14:paraId="0E589E3C" w14:textId="263D7090" w:rsidR="007141F4" w:rsidRPr="007141F4" w:rsidRDefault="007141F4" w:rsidP="003F7AB4">
      <w:pPr>
        <w:pStyle w:val="NormalWeb"/>
        <w:rPr>
          <w:rFonts w:asciiTheme="minorHAnsi" w:hAnsiTheme="minorHAnsi" w:cstheme="minorHAnsi"/>
          <w:color w:val="FF0000"/>
          <w:sz w:val="22"/>
          <w:szCs w:val="22"/>
        </w:rPr>
      </w:pPr>
      <w:r w:rsidRPr="007141F4">
        <w:rPr>
          <w:rFonts w:asciiTheme="minorHAnsi" w:hAnsiTheme="minorHAnsi" w:cstheme="minorHAnsi"/>
          <w:color w:val="FF0000"/>
          <w:sz w:val="22"/>
          <w:szCs w:val="22"/>
        </w:rPr>
        <w:t>Action items, Timeline, RACI Matrix, Budgeting, Project Management, Next Risk Assessment , Lessons learnt</w:t>
      </w:r>
    </w:p>
    <w:p w14:paraId="6339D68B" w14:textId="77777777" w:rsidR="003F7AB4" w:rsidRPr="003F7AB4" w:rsidRDefault="003F7AB4" w:rsidP="003F7AB4">
      <w:pPr>
        <w:pStyle w:val="Heading3"/>
        <w:rPr>
          <w:color w:val="2F5496" w:themeColor="accent1" w:themeShade="BF"/>
          <w:sz w:val="32"/>
          <w:szCs w:val="32"/>
        </w:rPr>
      </w:pPr>
      <w:bookmarkStart w:id="14" w:name="_Toc175004305"/>
      <w:r w:rsidRPr="003F7AB4">
        <w:rPr>
          <w:color w:val="2F5496" w:themeColor="accent1" w:themeShade="BF"/>
          <w:sz w:val="32"/>
          <w:szCs w:val="32"/>
        </w:rPr>
        <w:t>10. Appendices</w:t>
      </w:r>
      <w:bookmarkEnd w:id="14"/>
    </w:p>
    <w:p w14:paraId="3CE86B70" w14:textId="77777777" w:rsidR="003F7AB4" w:rsidRPr="003F7AB4" w:rsidRDefault="003F7AB4" w:rsidP="003F7AB4">
      <w:pPr>
        <w:numPr>
          <w:ilvl w:val="0"/>
          <w:numId w:val="16"/>
        </w:numPr>
        <w:spacing w:before="100" w:beforeAutospacing="1" w:after="100" w:afterAutospacing="1" w:line="240" w:lineRule="auto"/>
        <w:rPr>
          <w:rFonts w:eastAsia="Times New Roman" w:cstheme="minorHAnsi"/>
          <w:kern w:val="0"/>
          <w:lang w:eastAsia="en-IN"/>
          <w14:ligatures w14:val="none"/>
        </w:rPr>
      </w:pPr>
      <w:r w:rsidRPr="003F7AB4">
        <w:rPr>
          <w:rFonts w:eastAsia="Times New Roman" w:cstheme="minorHAnsi"/>
          <w:b/>
          <w:bCs/>
          <w:kern w:val="0"/>
          <w:lang w:eastAsia="en-IN"/>
          <w14:ligatures w14:val="none"/>
        </w:rPr>
        <w:t>Appendix A:</w:t>
      </w:r>
      <w:r w:rsidRPr="003F7AB4">
        <w:rPr>
          <w:rFonts w:eastAsia="Times New Roman" w:cstheme="minorHAnsi"/>
          <w:kern w:val="0"/>
          <w:lang w:eastAsia="en-IN"/>
          <w14:ligatures w14:val="none"/>
        </w:rPr>
        <w:t xml:space="preserve"> Detailed risk matrix used in the assessment.</w:t>
      </w:r>
    </w:p>
    <w:p w14:paraId="3B6E7277" w14:textId="77777777" w:rsidR="003F7AB4" w:rsidRPr="003F7AB4" w:rsidRDefault="003F7AB4" w:rsidP="003F7AB4">
      <w:pPr>
        <w:numPr>
          <w:ilvl w:val="0"/>
          <w:numId w:val="16"/>
        </w:numPr>
        <w:spacing w:before="100" w:beforeAutospacing="1" w:after="100" w:afterAutospacing="1" w:line="240" w:lineRule="auto"/>
        <w:rPr>
          <w:rFonts w:eastAsia="Times New Roman" w:cstheme="minorHAnsi"/>
          <w:kern w:val="0"/>
          <w:lang w:eastAsia="en-IN"/>
          <w14:ligatures w14:val="none"/>
        </w:rPr>
      </w:pPr>
      <w:r w:rsidRPr="003F7AB4">
        <w:rPr>
          <w:rFonts w:eastAsia="Times New Roman" w:cstheme="minorHAnsi"/>
          <w:b/>
          <w:bCs/>
          <w:kern w:val="0"/>
          <w:lang w:eastAsia="en-IN"/>
          <w14:ligatures w14:val="none"/>
        </w:rPr>
        <w:t>Appendix B:</w:t>
      </w:r>
      <w:r w:rsidRPr="003F7AB4">
        <w:rPr>
          <w:rFonts w:eastAsia="Times New Roman" w:cstheme="minorHAnsi"/>
          <w:kern w:val="0"/>
          <w:lang w:eastAsia="en-IN"/>
          <w14:ligatures w14:val="none"/>
        </w:rPr>
        <w:t xml:space="preserve"> Full system architecture diagrams.</w:t>
      </w:r>
    </w:p>
    <w:p w14:paraId="54DA1F32" w14:textId="6BE3CF25" w:rsidR="001F06F2" w:rsidRPr="003F7AB4" w:rsidRDefault="003F7AB4" w:rsidP="003F7AB4">
      <w:pPr>
        <w:numPr>
          <w:ilvl w:val="0"/>
          <w:numId w:val="16"/>
        </w:numPr>
        <w:spacing w:before="100" w:beforeAutospacing="1" w:after="100" w:afterAutospacing="1" w:line="240" w:lineRule="auto"/>
        <w:rPr>
          <w:rFonts w:eastAsia="Times New Roman" w:cstheme="minorHAnsi"/>
          <w:kern w:val="0"/>
          <w:lang w:eastAsia="en-IN"/>
          <w14:ligatures w14:val="none"/>
        </w:rPr>
      </w:pPr>
      <w:r w:rsidRPr="003F7AB4">
        <w:rPr>
          <w:rFonts w:eastAsia="Times New Roman" w:cstheme="minorHAnsi"/>
          <w:b/>
          <w:bCs/>
          <w:kern w:val="0"/>
          <w:lang w:eastAsia="en-IN"/>
          <w14:ligatures w14:val="none"/>
        </w:rPr>
        <w:t>Appendix C:</w:t>
      </w:r>
      <w:r w:rsidRPr="003F7AB4">
        <w:rPr>
          <w:rFonts w:eastAsia="Times New Roman" w:cstheme="minorHAnsi"/>
          <w:kern w:val="0"/>
          <w:lang w:eastAsia="en-IN"/>
          <w14:ligatures w14:val="none"/>
        </w:rPr>
        <w:t xml:space="preserve"> Relevant IEC 62443 standard references and guidelines.</w:t>
      </w:r>
    </w:p>
    <w:sectPr w:rsidR="001F06F2" w:rsidRPr="003F7AB4" w:rsidSect="00B914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5F62"/>
    <w:multiLevelType w:val="multilevel"/>
    <w:tmpl w:val="158CE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154D9"/>
    <w:multiLevelType w:val="hybridMultilevel"/>
    <w:tmpl w:val="A230B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E2088"/>
    <w:multiLevelType w:val="hybridMultilevel"/>
    <w:tmpl w:val="6D68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823271"/>
    <w:multiLevelType w:val="multilevel"/>
    <w:tmpl w:val="C23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62CDF"/>
    <w:multiLevelType w:val="hybridMultilevel"/>
    <w:tmpl w:val="4DBA5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617EF"/>
    <w:multiLevelType w:val="hybridMultilevel"/>
    <w:tmpl w:val="DB4E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635281"/>
    <w:multiLevelType w:val="hybridMultilevel"/>
    <w:tmpl w:val="DDF0F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77179E"/>
    <w:multiLevelType w:val="hybridMultilevel"/>
    <w:tmpl w:val="8CA40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0F77C8"/>
    <w:multiLevelType w:val="multilevel"/>
    <w:tmpl w:val="0AA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728D1"/>
    <w:multiLevelType w:val="hybridMultilevel"/>
    <w:tmpl w:val="1C9E4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034EDE"/>
    <w:multiLevelType w:val="hybridMultilevel"/>
    <w:tmpl w:val="A0B25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4B5647"/>
    <w:multiLevelType w:val="hybridMultilevel"/>
    <w:tmpl w:val="F5F2F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F7D8C"/>
    <w:multiLevelType w:val="hybridMultilevel"/>
    <w:tmpl w:val="6D442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B02901"/>
    <w:multiLevelType w:val="multilevel"/>
    <w:tmpl w:val="7896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24835"/>
    <w:multiLevelType w:val="hybridMultilevel"/>
    <w:tmpl w:val="B190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411AC5"/>
    <w:multiLevelType w:val="hybridMultilevel"/>
    <w:tmpl w:val="7CF4F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8636801">
    <w:abstractNumId w:val="1"/>
  </w:num>
  <w:num w:numId="2" w16cid:durableId="1266691793">
    <w:abstractNumId w:val="9"/>
  </w:num>
  <w:num w:numId="3" w16cid:durableId="640311140">
    <w:abstractNumId w:val="7"/>
  </w:num>
  <w:num w:numId="4" w16cid:durableId="247539393">
    <w:abstractNumId w:val="15"/>
  </w:num>
  <w:num w:numId="5" w16cid:durableId="1931310335">
    <w:abstractNumId w:val="2"/>
  </w:num>
  <w:num w:numId="6" w16cid:durableId="257251962">
    <w:abstractNumId w:val="10"/>
  </w:num>
  <w:num w:numId="7" w16cid:durableId="531920536">
    <w:abstractNumId w:val="14"/>
  </w:num>
  <w:num w:numId="8" w16cid:durableId="306009111">
    <w:abstractNumId w:val="6"/>
  </w:num>
  <w:num w:numId="9" w16cid:durableId="1252352976">
    <w:abstractNumId w:val="12"/>
  </w:num>
  <w:num w:numId="10" w16cid:durableId="174004946">
    <w:abstractNumId w:val="4"/>
  </w:num>
  <w:num w:numId="11" w16cid:durableId="451242763">
    <w:abstractNumId w:val="11"/>
  </w:num>
  <w:num w:numId="12" w16cid:durableId="1551380377">
    <w:abstractNumId w:val="5"/>
  </w:num>
  <w:num w:numId="13" w16cid:durableId="164636816">
    <w:abstractNumId w:val="3"/>
  </w:num>
  <w:num w:numId="14" w16cid:durableId="20517746">
    <w:abstractNumId w:val="0"/>
  </w:num>
  <w:num w:numId="15" w16cid:durableId="1400129873">
    <w:abstractNumId w:val="8"/>
  </w:num>
  <w:num w:numId="16" w16cid:durableId="12558935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BC"/>
    <w:rsid w:val="00113E83"/>
    <w:rsid w:val="001D3AC3"/>
    <w:rsid w:val="001F06F2"/>
    <w:rsid w:val="00284570"/>
    <w:rsid w:val="002A37BD"/>
    <w:rsid w:val="002C2B94"/>
    <w:rsid w:val="00316F3D"/>
    <w:rsid w:val="00361FB3"/>
    <w:rsid w:val="003864EA"/>
    <w:rsid w:val="003977E2"/>
    <w:rsid w:val="003F7AB4"/>
    <w:rsid w:val="004B4B8C"/>
    <w:rsid w:val="00590CDA"/>
    <w:rsid w:val="005D5666"/>
    <w:rsid w:val="00682E93"/>
    <w:rsid w:val="006B3B49"/>
    <w:rsid w:val="006E4447"/>
    <w:rsid w:val="007141F4"/>
    <w:rsid w:val="007157AB"/>
    <w:rsid w:val="00866263"/>
    <w:rsid w:val="008D5D0C"/>
    <w:rsid w:val="00A56E3E"/>
    <w:rsid w:val="00AD7F9C"/>
    <w:rsid w:val="00B91471"/>
    <w:rsid w:val="00CF2F3D"/>
    <w:rsid w:val="00D222C9"/>
    <w:rsid w:val="00D774C8"/>
    <w:rsid w:val="00EB40BC"/>
    <w:rsid w:val="00F30F3D"/>
    <w:rsid w:val="00FB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5456"/>
  <w15:chartTrackingRefBased/>
  <w15:docId w15:val="{1CB0B950-13F5-477D-A5EB-36B25525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6E3E"/>
    <w:pPr>
      <w:ind w:left="720"/>
      <w:contextualSpacing/>
    </w:pPr>
  </w:style>
  <w:style w:type="character" w:customStyle="1" w:styleId="Heading3Char">
    <w:name w:val="Heading 3 Char"/>
    <w:basedOn w:val="DefaultParagraphFont"/>
    <w:link w:val="Heading3"/>
    <w:uiPriority w:val="9"/>
    <w:rsid w:val="006B3B4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16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5D0C"/>
    <w:rPr>
      <w:b/>
      <w:bCs/>
    </w:rPr>
  </w:style>
  <w:style w:type="paragraph" w:styleId="NormalWeb">
    <w:name w:val="Normal (Web)"/>
    <w:basedOn w:val="Normal"/>
    <w:uiPriority w:val="99"/>
    <w:semiHidden/>
    <w:unhideWhenUsed/>
    <w:rsid w:val="008D5D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B9147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91471"/>
    <w:rPr>
      <w:rFonts w:eastAsiaTheme="minorEastAsia"/>
      <w:kern w:val="0"/>
      <w:lang w:val="en-US"/>
      <w14:ligatures w14:val="none"/>
    </w:rPr>
  </w:style>
  <w:style w:type="paragraph" w:styleId="TOCHeading">
    <w:name w:val="TOC Heading"/>
    <w:basedOn w:val="Heading1"/>
    <w:next w:val="Normal"/>
    <w:uiPriority w:val="39"/>
    <w:unhideWhenUsed/>
    <w:qFormat/>
    <w:rsid w:val="00B91471"/>
    <w:pPr>
      <w:outlineLvl w:val="9"/>
    </w:pPr>
    <w:rPr>
      <w:kern w:val="0"/>
      <w:lang w:val="en-US"/>
      <w14:ligatures w14:val="none"/>
    </w:rPr>
  </w:style>
  <w:style w:type="paragraph" w:styleId="TOC1">
    <w:name w:val="toc 1"/>
    <w:basedOn w:val="Normal"/>
    <w:next w:val="Normal"/>
    <w:autoRedefine/>
    <w:uiPriority w:val="39"/>
    <w:unhideWhenUsed/>
    <w:rsid w:val="00B91471"/>
    <w:pPr>
      <w:spacing w:after="100"/>
    </w:pPr>
  </w:style>
  <w:style w:type="paragraph" w:styleId="TOC3">
    <w:name w:val="toc 3"/>
    <w:basedOn w:val="Normal"/>
    <w:next w:val="Normal"/>
    <w:autoRedefine/>
    <w:uiPriority w:val="39"/>
    <w:unhideWhenUsed/>
    <w:rsid w:val="00B91471"/>
    <w:pPr>
      <w:spacing w:after="100"/>
      <w:ind w:left="440"/>
    </w:pPr>
  </w:style>
  <w:style w:type="character" w:styleId="Hyperlink">
    <w:name w:val="Hyperlink"/>
    <w:basedOn w:val="DefaultParagraphFont"/>
    <w:uiPriority w:val="99"/>
    <w:unhideWhenUsed/>
    <w:rsid w:val="00B914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386974">
      <w:bodyDiv w:val="1"/>
      <w:marLeft w:val="0"/>
      <w:marRight w:val="0"/>
      <w:marTop w:val="0"/>
      <w:marBottom w:val="0"/>
      <w:divBdr>
        <w:top w:val="none" w:sz="0" w:space="0" w:color="auto"/>
        <w:left w:val="none" w:sz="0" w:space="0" w:color="auto"/>
        <w:bottom w:val="none" w:sz="0" w:space="0" w:color="auto"/>
        <w:right w:val="none" w:sz="0" w:space="0" w:color="auto"/>
      </w:divBdr>
    </w:div>
    <w:div w:id="668337639">
      <w:bodyDiv w:val="1"/>
      <w:marLeft w:val="0"/>
      <w:marRight w:val="0"/>
      <w:marTop w:val="0"/>
      <w:marBottom w:val="0"/>
      <w:divBdr>
        <w:top w:val="none" w:sz="0" w:space="0" w:color="auto"/>
        <w:left w:val="none" w:sz="0" w:space="0" w:color="auto"/>
        <w:bottom w:val="none" w:sz="0" w:space="0" w:color="auto"/>
        <w:right w:val="none" w:sz="0" w:space="0" w:color="auto"/>
      </w:divBdr>
    </w:div>
    <w:div w:id="708460531">
      <w:bodyDiv w:val="1"/>
      <w:marLeft w:val="0"/>
      <w:marRight w:val="0"/>
      <w:marTop w:val="0"/>
      <w:marBottom w:val="0"/>
      <w:divBdr>
        <w:top w:val="none" w:sz="0" w:space="0" w:color="auto"/>
        <w:left w:val="none" w:sz="0" w:space="0" w:color="auto"/>
        <w:bottom w:val="none" w:sz="0" w:space="0" w:color="auto"/>
        <w:right w:val="none" w:sz="0" w:space="0" w:color="auto"/>
      </w:divBdr>
    </w:div>
    <w:div w:id="1453746188">
      <w:bodyDiv w:val="1"/>
      <w:marLeft w:val="0"/>
      <w:marRight w:val="0"/>
      <w:marTop w:val="0"/>
      <w:marBottom w:val="0"/>
      <w:divBdr>
        <w:top w:val="none" w:sz="0" w:space="0" w:color="auto"/>
        <w:left w:val="none" w:sz="0" w:space="0" w:color="auto"/>
        <w:bottom w:val="none" w:sz="0" w:space="0" w:color="auto"/>
        <w:right w:val="none" w:sz="0" w:space="0" w:color="auto"/>
      </w:divBdr>
    </w:div>
    <w:div w:id="1500074310">
      <w:bodyDiv w:val="1"/>
      <w:marLeft w:val="0"/>
      <w:marRight w:val="0"/>
      <w:marTop w:val="0"/>
      <w:marBottom w:val="0"/>
      <w:divBdr>
        <w:top w:val="none" w:sz="0" w:space="0" w:color="auto"/>
        <w:left w:val="none" w:sz="0" w:space="0" w:color="auto"/>
        <w:bottom w:val="none" w:sz="0" w:space="0" w:color="auto"/>
        <w:right w:val="none" w:sz="0" w:space="0" w:color="auto"/>
      </w:divBdr>
    </w:div>
    <w:div w:id="1670478381">
      <w:bodyDiv w:val="1"/>
      <w:marLeft w:val="0"/>
      <w:marRight w:val="0"/>
      <w:marTop w:val="0"/>
      <w:marBottom w:val="0"/>
      <w:divBdr>
        <w:top w:val="none" w:sz="0" w:space="0" w:color="auto"/>
        <w:left w:val="none" w:sz="0" w:space="0" w:color="auto"/>
        <w:bottom w:val="none" w:sz="0" w:space="0" w:color="auto"/>
        <w:right w:val="none" w:sz="0" w:space="0" w:color="auto"/>
      </w:divBdr>
    </w:div>
    <w:div w:id="1709334673">
      <w:bodyDiv w:val="1"/>
      <w:marLeft w:val="0"/>
      <w:marRight w:val="0"/>
      <w:marTop w:val="0"/>
      <w:marBottom w:val="0"/>
      <w:divBdr>
        <w:top w:val="none" w:sz="0" w:space="0" w:color="auto"/>
        <w:left w:val="none" w:sz="0" w:space="0" w:color="auto"/>
        <w:bottom w:val="none" w:sz="0" w:space="0" w:color="auto"/>
        <w:right w:val="none" w:sz="0" w:space="0" w:color="auto"/>
      </w:divBdr>
    </w:div>
    <w:div w:id="18649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Comprehensive risk assessment based on 62443 reports for DCS, PLC and Control network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Report</dc:title>
  <dc:subject>Version 0.1</dc:subject>
  <dc:creator>Engineer Name: Funke  Karole</dc:creator>
  <cp:keywords/>
  <dc:description/>
  <cp:lastModifiedBy>funke karole</cp:lastModifiedBy>
  <cp:revision>2</cp:revision>
  <dcterms:created xsi:type="dcterms:W3CDTF">2025-02-21T22:22:00Z</dcterms:created>
  <dcterms:modified xsi:type="dcterms:W3CDTF">2025-02-21T22:22:00Z</dcterms:modified>
</cp:coreProperties>
</file>