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ott-allen-funkhouser"/>
      <w:bookmarkEnd w:id="21"/>
      <w:r>
        <w:t xml:space="preserve">Scott Allen Funkhouser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Updated January 2017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2013-2019</w:t>
      </w:r>
    </w:p>
    <w:p>
      <w:pPr>
        <w:pStyle w:val="Compact"/>
        <w:pStyle w:val="Definition"/>
      </w:pPr>
      <w:r>
        <w:rPr>
          <w:b/>
        </w:rPr>
        <w:t xml:space="preserve">PhD, Genetics and Quantitative Biology</w:t>
      </w:r>
      <w:r>
        <w:t xml:space="preserve">; Michigan State University</w:t>
      </w:r>
    </w:p>
    <w:p>
      <w:pPr>
        <w:pStyle w:val="DefinitionTerm"/>
      </w:pPr>
      <w:r>
        <w:t xml:space="preserve">2007-2011</w:t>
      </w:r>
    </w:p>
    <w:p>
      <w:pPr>
        <w:pStyle w:val="Compact"/>
        <w:pStyle w:val="Definition"/>
      </w:pPr>
      <w:r>
        <w:rPr>
          <w:b/>
        </w:rPr>
        <w:t xml:space="preserve">BSc, Biochemistry</w:t>
      </w:r>
      <w:r>
        <w:t xml:space="preserve">; University of Washington</w:t>
      </w:r>
    </w:p>
    <w:p>
      <w:pPr>
        <w:pStyle w:val="DefinitionTerm"/>
      </w:pPr>
      <w:r>
        <w:t xml:space="preserve">2005-2007</w:t>
      </w:r>
    </w:p>
    <w:p>
      <w:pPr>
        <w:pStyle w:val="Compact"/>
        <w:pStyle w:val="Definition"/>
      </w:pPr>
      <w:r>
        <w:rPr>
          <w:b/>
        </w:rPr>
        <w:t xml:space="preserve">Valedictorian</w:t>
      </w:r>
      <w:r>
        <w:t xml:space="preserve">; Graham-Kapowsin HS</w:t>
      </w:r>
    </w:p>
    <w:p>
      <w:pPr>
        <w:pStyle w:val="Heading2"/>
      </w:pPr>
      <w:bookmarkStart w:id="23" w:name="research-positions"/>
      <w:bookmarkEnd w:id="23"/>
      <w:r>
        <w:t xml:space="preserve">Research Positions</w:t>
      </w:r>
    </w:p>
    <w:p>
      <w:pPr>
        <w:pStyle w:val="DefinitionTerm"/>
      </w:pPr>
      <w:r>
        <w:t xml:space="preserve">2014 - Present</w:t>
      </w:r>
    </w:p>
    <w:p>
      <w:pPr>
        <w:pStyle w:val="Definition"/>
      </w:pPr>
      <w:r>
        <w:rPr>
          <w:b/>
        </w:rPr>
        <w:t xml:space="preserve">Graduate Research Assistant</w:t>
      </w:r>
      <w:r>
        <w:t xml:space="preserve">; Mentor: Catherine Ernst PhD; Michigan State University</w:t>
      </w:r>
    </w:p>
    <w:p>
      <w:pPr>
        <w:pStyle w:val="Definition"/>
      </w:pPr>
      <w:r>
        <w:rPr>
          <w:i/>
        </w:rPr>
        <w:t xml:space="preserve">Investigating the role of A-to-I RNA editing in mammalian genomes and developing</w:t>
      </w:r>
      <w:r>
        <w:rPr>
          <w:i/>
        </w:rPr>
        <w:t xml:space="preserve"> </w:t>
      </w:r>
      <w:r>
        <w:rPr>
          <w:i/>
        </w:rPr>
        <w:t xml:space="preserve">methods for the genomic prediction of complex phenotypes.</w:t>
      </w:r>
    </w:p>
    <w:p>
      <w:pPr>
        <w:pStyle w:val="DefinitionTerm"/>
      </w:pPr>
      <w:r>
        <w:t xml:space="preserve">2012 - 2013</w:t>
      </w:r>
    </w:p>
    <w:p>
      <w:pPr>
        <w:pStyle w:val="Definition"/>
      </w:pPr>
      <w:r>
        <w:rPr>
          <w:b/>
        </w:rPr>
        <w:t xml:space="preserve">Research Scientist I</w:t>
      </w:r>
      <w:r>
        <w:t xml:space="preserve">; Mentor: Mary Philip MD PhD; University of Washington</w:t>
      </w:r>
    </w:p>
    <w:p>
      <w:pPr>
        <w:pStyle w:val="Definition"/>
      </w:pPr>
      <w:r>
        <w:rPr>
          <w:i/>
        </w:rPr>
        <w:t xml:space="preserve">Investigated the role of a heme exporter, FLVCR, in the development of T lymphocytes.</w:t>
      </w:r>
    </w:p>
    <w:p>
      <w:pPr>
        <w:pStyle w:val="DefinitionTerm"/>
      </w:pPr>
      <w:r>
        <w:t xml:space="preserve">2010 - 2011</w:t>
      </w:r>
    </w:p>
    <w:p>
      <w:pPr>
        <w:pStyle w:val="Definition"/>
      </w:pPr>
      <w:r>
        <w:rPr>
          <w:b/>
        </w:rPr>
        <w:t xml:space="preserve">Undergraduate Research Assistant</w:t>
      </w:r>
      <w:r>
        <w:t xml:space="preserve">; Mentor: Chris Hague PhD; University of Washington</w:t>
      </w:r>
    </w:p>
    <w:p>
      <w:pPr>
        <w:pStyle w:val="Definition"/>
      </w:pPr>
      <w:r>
        <w:rPr>
          <w:i/>
        </w:rPr>
        <w:t xml:space="preserve">Studied novel binding partners to pertinent G-Protein coupled receptors.</w:t>
      </w:r>
    </w:p>
    <w:p>
      <w:pPr>
        <w:pStyle w:val="Heading2"/>
      </w:pPr>
      <w:bookmarkStart w:id="24" w:name="awards-grants-scholarships"/>
      <w:bookmarkEnd w:id="24"/>
      <w:r>
        <w:t xml:space="preserve">Awards, Grants, Scholarships</w:t>
      </w:r>
    </w:p>
    <w:p>
      <w:pPr>
        <w:pStyle w:val="FirstParagraph"/>
      </w:pPr>
      <w:r>
        <w:rPr>
          <w:b/>
        </w:rPr>
        <w:t xml:space="preserve">USDA Pre-doctoral Fellowship</w:t>
      </w:r>
    </w:p>
    <w:p>
      <w:pPr>
        <w:pStyle w:val="BodyText"/>
      </w:pPr>
      <w:r>
        <w:rPr>
          <w:i/>
        </w:rPr>
        <w:t xml:space="preserve">2017-2019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$95,000</w:t>
      </w:r>
    </w:p>
    <w:p>
      <w:pPr>
        <w:pStyle w:val="BodyText"/>
      </w:pPr>
      <w:r>
        <w:rPr>
          <w:b/>
        </w:rPr>
        <w:t xml:space="preserve">ISAG Travel Award</w:t>
      </w:r>
    </w:p>
    <w:p>
      <w:pPr>
        <w:pStyle w:val="BodyText"/>
      </w:pPr>
      <w:r>
        <w:rPr>
          <w:i/>
        </w:rPr>
        <w:t xml:space="preserve">$2,000 to attend the 2016 ISAG Conference in Salt Lake City, UT</w:t>
      </w:r>
    </w:p>
    <w:p>
      <w:pPr>
        <w:pStyle w:val="BodyText"/>
      </w:pPr>
      <w:r>
        <w:rPr>
          <w:b/>
        </w:rPr>
        <w:t xml:space="preserve">NSIF Graduate Student Travel Award</w:t>
      </w:r>
    </w:p>
    <w:p>
      <w:pPr>
        <w:pStyle w:val="BodyText"/>
      </w:pPr>
      <w:r>
        <w:rPr>
          <w:i/>
        </w:rPr>
        <w:t xml:space="preserve">$500 to attend 2016 NSIF meeting in Raleigh, NC</w:t>
      </w:r>
    </w:p>
    <w:p>
      <w:pPr>
        <w:pStyle w:val="BodyText"/>
      </w:pPr>
      <w:r>
        <w:rPr>
          <w:b/>
        </w:rPr>
        <w:t xml:space="preserve">Fred and Lucille Stamper Academic College Scholarship</w:t>
      </w:r>
    </w:p>
    <w:p>
      <w:pPr>
        <w:pStyle w:val="BodyText"/>
      </w:pPr>
      <w:r>
        <w:rPr>
          <w:i/>
        </w:rPr>
        <w:t xml:space="preserve">2007 - 2011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$16,256</w:t>
      </w:r>
    </w:p>
    <w:p>
      <w:pPr>
        <w:pStyle w:val="Heading2"/>
      </w:pPr>
      <w:bookmarkStart w:id="25" w:name="memberships"/>
      <w:bookmarkEnd w:id="25"/>
      <w:r>
        <w:t xml:space="preserve">Memberships</w:t>
      </w:r>
    </w:p>
    <w:p>
      <w:pPr>
        <w:pStyle w:val="FirstParagraph"/>
      </w:pPr>
      <w:r>
        <w:rPr>
          <w:b/>
        </w:rPr>
        <w:t xml:space="preserve">ASAS PhD Student Member</w:t>
      </w:r>
    </w:p>
    <w:p>
      <w:pPr>
        <w:pStyle w:val="BodyText"/>
      </w:pPr>
      <w:r>
        <w:rPr>
          <w:i/>
        </w:rPr>
        <w:t xml:space="preserve">2015 – Present</w:t>
      </w:r>
    </w:p>
    <w:p>
      <w:pPr>
        <w:pStyle w:val="BodyText"/>
      </w:pPr>
      <w:r>
        <w:rPr>
          <w:b/>
        </w:rPr>
        <w:t xml:space="preserve">Genetics Student Organization Officer</w:t>
      </w:r>
    </w:p>
    <w:p>
      <w:pPr>
        <w:pStyle w:val="Compact"/>
        <w:numPr>
          <w:numId w:val="1001"/>
          <w:ilvl w:val="0"/>
        </w:numPr>
      </w:pPr>
      <w:r>
        <w:t xml:space="preserve">2016-Present:</w:t>
      </w:r>
      <w:r>
        <w:t xml:space="preserve"> </w:t>
      </w:r>
      <w:r>
        <w:rPr>
          <w:i/>
        </w:rPr>
        <w:t xml:space="preserve">President</w:t>
      </w:r>
    </w:p>
    <w:p>
      <w:pPr>
        <w:pStyle w:val="Compact"/>
        <w:numPr>
          <w:numId w:val="1001"/>
          <w:ilvl w:val="0"/>
        </w:numPr>
      </w:pPr>
      <w:r>
        <w:t xml:space="preserve">2014-2015:</w:t>
      </w:r>
      <w:r>
        <w:t xml:space="preserve"> </w:t>
      </w:r>
      <w:r>
        <w:rPr>
          <w:i/>
        </w:rPr>
        <w:t xml:space="preserve">Second-year Representative</w:t>
      </w:r>
    </w:p>
    <w:p>
      <w:pPr>
        <w:pStyle w:val="Compact"/>
        <w:numPr>
          <w:numId w:val="1001"/>
          <w:ilvl w:val="0"/>
        </w:numPr>
      </w:pPr>
      <w:r>
        <w:t xml:space="preserve">2015-2016:</w:t>
      </w:r>
      <w:r>
        <w:t xml:space="preserve"> </w:t>
      </w:r>
      <w:r>
        <w:rPr>
          <w:i/>
        </w:rPr>
        <w:t xml:space="preserve">Third-year Representative and Social Chair</w:t>
      </w:r>
    </w:p>
    <w:p>
      <w:pPr>
        <w:pStyle w:val="Heading2"/>
      </w:pPr>
      <w:bookmarkStart w:id="26" w:name="selected-graduate-coursework"/>
      <w:bookmarkEnd w:id="26"/>
      <w:r>
        <w:t xml:space="preserve">Selected Graduate Coursework</w:t>
      </w:r>
    </w:p>
    <w:p>
      <w:pPr>
        <w:pStyle w:val="Compact"/>
        <w:numPr>
          <w:numId w:val="1002"/>
          <w:ilvl w:val="0"/>
        </w:numPr>
      </w:pPr>
      <w:r>
        <w:t xml:space="preserve">Molecular Biology (BMB 801)</w:t>
      </w:r>
    </w:p>
    <w:p>
      <w:pPr>
        <w:pStyle w:val="Compact"/>
        <w:numPr>
          <w:numId w:val="1002"/>
          <w:ilvl w:val="0"/>
        </w:numPr>
      </w:pPr>
      <w:r>
        <w:t xml:space="preserve">Eukaryotic Molecular Genetics (MMG 835)</w:t>
      </w:r>
    </w:p>
    <w:p>
      <w:pPr>
        <w:pStyle w:val="Compact"/>
        <w:numPr>
          <w:numId w:val="1002"/>
          <w:ilvl w:val="0"/>
        </w:numPr>
      </w:pPr>
      <w:r>
        <w:t xml:space="preserve">R Programming for Quantitative Genetics (ANS 824)</w:t>
      </w:r>
    </w:p>
    <w:p>
      <w:pPr>
        <w:pStyle w:val="Compact"/>
        <w:numPr>
          <w:numId w:val="1002"/>
          <w:ilvl w:val="0"/>
        </w:numPr>
      </w:pPr>
      <w:r>
        <w:t xml:space="preserve">Advanced Statistics for Biologists (STT 814)</w:t>
      </w:r>
    </w:p>
    <w:p>
      <w:pPr>
        <w:pStyle w:val="Compact"/>
        <w:numPr>
          <w:numId w:val="1002"/>
          <w:ilvl w:val="0"/>
        </w:numPr>
      </w:pPr>
      <w:r>
        <w:t xml:space="preserve">Intro to Statistical Genetics (STT 855)</w:t>
      </w:r>
    </w:p>
    <w:p>
      <w:pPr>
        <w:pStyle w:val="Compact"/>
        <w:numPr>
          <w:numId w:val="1002"/>
          <w:ilvl w:val="0"/>
        </w:numPr>
      </w:pPr>
      <w:r>
        <w:t xml:space="preserve">Bayesian Inference using MCMC (FW 849)</w:t>
      </w:r>
    </w:p>
    <w:p>
      <w:pPr>
        <w:pStyle w:val="Heading2"/>
      </w:pPr>
      <w:bookmarkStart w:id="27" w:name="skills"/>
      <w:bookmarkEnd w:id="27"/>
      <w:r>
        <w:t xml:space="preserve">Skills</w:t>
      </w:r>
    </w:p>
    <w:p>
      <w:pPr>
        <w:pStyle w:val="DefinitionTerm"/>
      </w:pPr>
      <w:r>
        <w:rPr>
          <w:b/>
        </w:rPr>
        <w:t xml:space="preserve">Programming</w:t>
      </w:r>
    </w:p>
    <w:p>
      <w:pPr>
        <w:pStyle w:val="Definition"/>
      </w:pPr>
      <w:r>
        <w:t xml:space="preserve">Listed in order from most skilled to least skilled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The R language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C++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Bash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Fortran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Python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Java</w:t>
      </w:r>
    </w:p>
    <w:p>
      <w:pPr>
        <w:pStyle w:val="Definition"/>
      </w:pPr>
      <w:r>
        <w:t xml:space="preserve">Familiar with others for</w:t>
      </w:r>
      <w:r>
        <w:t xml:space="preserve"> </w:t>
      </w:r>
      <w:r>
        <w:t xml:space="preserve">web development including: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Markdown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HTML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CSS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Javascript</w:t>
      </w:r>
    </w:p>
    <w:p>
      <w:pPr>
        <w:pStyle w:val="DefinitionTerm"/>
      </w:pPr>
      <w:r>
        <w:rPr>
          <w:b/>
        </w:rPr>
        <w:t xml:space="preserve">Bioinformatics</w:t>
      </w:r>
    </w:p>
    <w:p>
      <w:pPr>
        <w:pStyle w:val="Definition"/>
      </w:pPr>
      <w:r>
        <w:t xml:space="preserve">Experience using various tools, including: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Bowtie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Tophat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Picard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SAMTools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bcftools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Variant Effect Predictor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UCSC Genome Browser</w:t>
      </w:r>
    </w:p>
    <w:p>
      <w:pPr>
        <w:pStyle w:val="DefinitionTerm"/>
      </w:pPr>
      <w:r>
        <w:rPr>
          <w:b/>
        </w:rPr>
        <w:t xml:space="preserve">Software development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Git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Github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R Studio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GNU Make</w:t>
      </w:r>
    </w:p>
    <w:p>
      <w:pPr>
        <w:pStyle w:val="Definition"/>
      </w:pPr>
      <w:r>
        <w:t xml:space="preserve">R development packages: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devtools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roxygen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testthat</w:t>
      </w:r>
    </w:p>
    <w:p>
      <w:pPr>
        <w:pStyle w:val="DefinitionTerm"/>
      </w:pPr>
      <w:r>
        <w:rPr>
          <w:b/>
        </w:rPr>
        <w:t xml:space="preserve">Literate programming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knitr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Rmarkdown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Shiny</w:t>
      </w:r>
    </w:p>
    <w:p>
      <w:pPr>
        <w:pStyle w:val="DefinitionTerm"/>
      </w:pPr>
      <w:r>
        <w:rPr>
          <w:b/>
        </w:rPr>
        <w:t xml:space="preserve">Molecular Biology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Flow cytometry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immunostaining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qPCR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PCR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molecular cloning and techniques therein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cell culture</w:t>
      </w:r>
    </w:p>
    <w:p>
      <w:pPr>
        <w:pStyle w:val="Heading2"/>
      </w:pPr>
      <w:bookmarkStart w:id="28" w:name="publications"/>
      <w:bookmarkEnd w:id="28"/>
      <w:r>
        <w:t xml:space="preserve">Publications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Funkhouser SA</w:t>
      </w:r>
      <w:r>
        <w:t xml:space="preserve">, Bates RO, Ernst CW, Newcom D, Steibel JP. Estimation of</w:t>
      </w:r>
      <w:r>
        <w:t xml:space="preserve"> </w:t>
      </w:r>
      <w:r>
        <w:t xml:space="preserve">genome-wide and locus-specific breed composition in pigs. TAS. 2017;</w:t>
      </w:r>
      <w:r>
        <w:t xml:space="preserve"> </w:t>
      </w:r>
      <w:r>
        <w:t xml:space="preserve">doi: 10.2527/tas2016.0003</w:t>
      </w:r>
    </w:p>
    <w:p>
      <w:pPr>
        <w:pStyle w:val="Compact"/>
        <w:numPr>
          <w:numId w:val="1010"/>
          <w:ilvl w:val="0"/>
        </w:numPr>
      </w:pPr>
      <w:r>
        <w:t xml:space="preserve">Zhao D, Hamilton JP, Hardigan M, Yin D, He T, Vaillancourt B, Reynoso M,</w:t>
      </w:r>
      <w:r>
        <w:t xml:space="preserve"> </w:t>
      </w:r>
      <w:r>
        <w:rPr>
          <w:b/>
        </w:rPr>
        <w:t xml:space="preserve">Funkhouser SA</w:t>
      </w:r>
      <w:r>
        <w:t xml:space="preserve"> </w:t>
      </w:r>
      <w:r>
        <w:t xml:space="preserve">et al. Analysis of ribosome-associated mRNAs in rice reveals the</w:t>
      </w:r>
      <w:r>
        <w:t xml:space="preserve"> </w:t>
      </w:r>
      <w:r>
        <w:t xml:space="preserve">importance of transcript size and GC content in translation. G3 (Bethesda).</w:t>
      </w:r>
      <w:r>
        <w:t xml:space="preserve"> </w:t>
      </w:r>
      <w:r>
        <w:t xml:space="preserve">2016;7: 203–219. doi:10.1534/g3.116.036020</w:t>
      </w:r>
    </w:p>
    <w:p>
      <w:pPr>
        <w:pStyle w:val="Compact"/>
        <w:numPr>
          <w:numId w:val="1010"/>
          <w:ilvl w:val="0"/>
        </w:numPr>
      </w:pPr>
      <w:r>
        <w:t xml:space="preserve">Philip M,</w:t>
      </w:r>
      <w:r>
        <w:t xml:space="preserve"> </w:t>
      </w:r>
      <w:r>
        <w:rPr>
          <w:b/>
        </w:rPr>
        <w:t xml:space="preserve">Funkhouser SA</w:t>
      </w:r>
      <w:r>
        <w:t xml:space="preserve">, Chiu EY, Phelps SR, Delrow JJ, Cox J, et al.</w:t>
      </w:r>
      <w:r>
        <w:t xml:space="preserve"> </w:t>
      </w:r>
      <w:r>
        <w:t xml:space="preserve">Heme Exporter FLVCR Is Required for T Cell Development and Peripheral Survival.</w:t>
      </w:r>
      <w:r>
        <w:t xml:space="preserve"> </w:t>
      </w:r>
      <w:r>
        <w:t xml:space="preserve">J Immunol. 2015; doi:10.4049/jimmunol.1402172</w:t>
      </w:r>
    </w:p>
    <w:p>
      <w:pPr>
        <w:pStyle w:val="Heading2"/>
      </w:pPr>
      <w:bookmarkStart w:id="29" w:name="pending-publications"/>
      <w:bookmarkEnd w:id="29"/>
      <w:r>
        <w:t xml:space="preserve">Pending Publications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Funkhouser SA</w:t>
      </w:r>
      <w:r>
        <w:t xml:space="preserve">, Steibel JP, Bates RO, Raney NE, Schenk D, Ernst CW. Evidence</w:t>
      </w:r>
      <w:r>
        <w:t xml:space="preserve"> </w:t>
      </w:r>
      <w:r>
        <w:t xml:space="preserve">for Transcriptome-wide RNA Editing Among Sus scrofa PRE-1 SINE Elements. bioRxiv.</w:t>
      </w:r>
      <w:r>
        <w:t xml:space="preserve"> </w:t>
      </w:r>
      <w:r>
        <w:t xml:space="preserve">2017; Available: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</w:p>
    <w:p>
      <w:pPr>
        <w:pStyle w:val="Compact"/>
        <w:numPr>
          <w:numId w:val="1011"/>
          <w:ilvl w:val="0"/>
        </w:numPr>
      </w:pPr>
      <w:r>
        <w:t xml:space="preserve">Reeb PD,</w:t>
      </w:r>
      <w:r>
        <w:t xml:space="preserve"> </w:t>
      </w:r>
      <w:r>
        <w:rPr>
          <w:b/>
        </w:rPr>
        <w:t xml:space="preserve">Funkhouser SA</w:t>
      </w:r>
      <w:r>
        <w:t xml:space="preserve">, Ernst CW, Steibel JP.</w:t>
      </w:r>
      <w:r>
        <w:t xml:space="preserve"> </w:t>
      </w:r>
      <w:r>
        <w:t xml:space="preserve">Assessing genotype call accuracy from RNA sequencing data.</w:t>
      </w:r>
    </w:p>
    <w:p>
      <w:pPr>
        <w:pStyle w:val="Heading2"/>
      </w:pPr>
      <w:bookmarkStart w:id="31" w:name="conference-presentations-and-posters"/>
      <w:bookmarkEnd w:id="31"/>
      <w:r>
        <w:t xml:space="preserve">Conference Presentations and Posters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Funkhosuer SA</w:t>
      </w:r>
      <w:r>
        <w:t xml:space="preserve">, Bates RO, CW Ernst, Newcom D, Steibel JP. (2016) Estimation</w:t>
      </w:r>
      <w:r>
        <w:t xml:space="preserve"> </w:t>
      </w:r>
      <w:r>
        <w:t xml:space="preserve">of the composition of four U.S. swine breeds using genomic data. ePoster presented</w:t>
      </w:r>
      <w:r>
        <w:t xml:space="preserve"> </w:t>
      </w:r>
      <w:r>
        <w:t xml:space="preserve">at the 2016 ASDA/AAS Joint Annual Meeting.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Funkhouser SA</w:t>
      </w:r>
      <w:r>
        <w:t xml:space="preserve">, Steibel JP, Bates RO, Raney NE, Ernst CW. (2016) RNA editing</w:t>
      </w:r>
      <w:r>
        <w:t xml:space="preserve"> </w:t>
      </w:r>
      <w:r>
        <w:t xml:space="preserve">in swine is associated with PRE-1 retrotransposons. ePoster presented at the</w:t>
      </w:r>
      <w:r>
        <w:t xml:space="preserve"> </w:t>
      </w:r>
      <w:r>
        <w:t xml:space="preserve">2016 International Society for Animal Genetics Conference.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Funkhouser SA</w:t>
      </w:r>
      <w:r>
        <w:t xml:space="preserve">, Steibel JP, Bates RO, Raney NE, Ernst CW. (2015)</w:t>
      </w:r>
      <w:r>
        <w:t xml:space="preserve"> </w:t>
      </w:r>
      <w:r>
        <w:t xml:space="preserve">Evidence of RNA editing in pig longissimus dorsi muscle.</w:t>
      </w:r>
      <w:r>
        <w:t xml:space="preserve"> </w:t>
      </w:r>
      <w:r>
        <w:t xml:space="preserve">Oral presentation given at the American Dairy Science /</w:t>
      </w:r>
      <w:r>
        <w:t xml:space="preserve"> </w:t>
      </w:r>
      <w:r>
        <w:t xml:space="preserve">American Society of Animal Science Midwest Conference.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2">
        <w:r>
          <w:rPr>
            <w:rStyle w:val="Hyperlink"/>
          </w:rPr>
          <w:t xml:space="preserve">sfunkhouser@gmail.com</w:t>
        </w:r>
      </w:hyperlink>
      <w:r>
        <w:t xml:space="preserve"> </w:t>
      </w:r>
      <w:r>
        <w:t xml:space="preserve">• (253)-720-2797 •</w:t>
      </w:r>
      <w:r>
        <w:t xml:space="preserve"> </w:t>
      </w:r>
      <w:r>
        <w:t xml:space="preserve">474 S. Shaw Lane, Room 1205 - East Lansing, Michigan, USA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941a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149a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321f58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biorxiv.org/content/early/2017/01/05/096321.abstract" TargetMode="External" /><Relationship Type="http://schemas.openxmlformats.org/officeDocument/2006/relationships/hyperlink" Id="rId32" Target="mailto:sfunkhous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biorxiv.org/content/early/2017/01/05/096321.abstract" TargetMode="External" /><Relationship Type="http://schemas.openxmlformats.org/officeDocument/2006/relationships/hyperlink" Id="rId32" Target="mailto:sfunkhous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2017-01-17T19:27:14Z</dcterms:created>
  <dcterms:modified xsi:type="dcterms:W3CDTF">2017-01-17T19:27:14Z</dcterms:modified>
</cp:coreProperties>
</file>