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9323B" w14:textId="77777777" w:rsidR="0022564A" w:rsidRPr="002D6B59" w:rsidRDefault="0022564A" w:rsidP="0022564A">
      <w:pPr>
        <w:spacing w:after="0" w:line="240" w:lineRule="auto"/>
        <w:rPr>
          <w:rFonts w:ascii="Times New Roman" w:eastAsia="Times New Roman" w:hAnsi="Times New Roman" w:cs="Times New Roman"/>
          <w:color w:val="000000"/>
          <w:kern w:val="0"/>
          <w14:ligatures w14:val="none"/>
        </w:rPr>
      </w:pPr>
      <w:r w:rsidRPr="002D6B59">
        <w:rPr>
          <w:rFonts w:ascii="Times New Roman" w:eastAsia="Times New Roman" w:hAnsi="Times New Roman" w:cs="Times New Roman"/>
          <w:color w:val="000000"/>
          <w:kern w:val="0"/>
          <w14:ligatures w14:val="none"/>
        </w:rPr>
        <w:t xml:space="preserve">DRAFT 0, August </w:t>
      </w:r>
      <w:r>
        <w:rPr>
          <w:rFonts w:ascii="Times New Roman" w:eastAsia="Times New Roman" w:hAnsi="Times New Roman" w:cs="Times New Roman"/>
          <w:color w:val="000000"/>
          <w:kern w:val="0"/>
          <w14:ligatures w14:val="none"/>
        </w:rPr>
        <w:t>19</w:t>
      </w:r>
      <w:proofErr w:type="gramStart"/>
      <w:r w:rsidRPr="002D6B59">
        <w:rPr>
          <w:rFonts w:ascii="Times New Roman" w:eastAsia="Times New Roman" w:hAnsi="Times New Roman" w:cs="Times New Roman"/>
          <w:color w:val="000000"/>
          <w:kern w:val="0"/>
          <w14:ligatures w14:val="none"/>
        </w:rPr>
        <w:t xml:space="preserve"> 2025</w:t>
      </w:r>
      <w:proofErr w:type="gramEnd"/>
    </w:p>
    <w:p w14:paraId="2E98E251" w14:textId="77777777" w:rsidR="0022564A" w:rsidRPr="002D6B59" w:rsidRDefault="0022564A" w:rsidP="0022564A">
      <w:pPr>
        <w:spacing w:after="0" w:line="240" w:lineRule="auto"/>
        <w:rPr>
          <w:rFonts w:ascii="Times New Roman" w:eastAsia="Times New Roman" w:hAnsi="Times New Roman" w:cs="Times New Roman"/>
          <w:color w:val="000000"/>
          <w:kern w:val="0"/>
          <w14:ligatures w14:val="none"/>
        </w:rPr>
      </w:pPr>
    </w:p>
    <w:p w14:paraId="3A2F11F2" w14:textId="77777777" w:rsidR="0022564A" w:rsidRPr="002D6B59" w:rsidRDefault="0022564A" w:rsidP="0022564A">
      <w:pPr>
        <w:spacing w:after="0" w:line="240" w:lineRule="auto"/>
        <w:rPr>
          <w:rFonts w:ascii="Times New Roman" w:eastAsia="Times New Roman" w:hAnsi="Times New Roman" w:cs="Times New Roman"/>
          <w:kern w:val="0"/>
          <w14:ligatures w14:val="none"/>
        </w:rPr>
      </w:pPr>
      <w:r w:rsidRPr="002D6B59">
        <w:rPr>
          <w:rFonts w:ascii="Times New Roman" w:eastAsia="Times New Roman" w:hAnsi="Times New Roman" w:cs="Times New Roman"/>
          <w:color w:val="000000"/>
          <w:kern w:val="0"/>
          <w14:ligatures w14:val="none"/>
        </w:rPr>
        <w:t>Supporting Wildfire Mitigation Investment Prioritization</w:t>
      </w:r>
    </w:p>
    <w:p w14:paraId="3AD0468F" w14:textId="77777777" w:rsidR="0022564A" w:rsidRPr="002D6B59" w:rsidRDefault="0022564A" w:rsidP="0022564A">
      <w:pPr>
        <w:spacing w:after="0" w:line="240" w:lineRule="auto"/>
        <w:rPr>
          <w:rFonts w:ascii="Times New Roman" w:eastAsia="Times New Roman" w:hAnsi="Times New Roman" w:cs="Times New Roman"/>
          <w:kern w:val="0"/>
          <w14:ligatures w14:val="none"/>
        </w:rPr>
      </w:pPr>
    </w:p>
    <w:p w14:paraId="632FA707" w14:textId="77777777" w:rsidR="0022564A" w:rsidRPr="002D6B59" w:rsidRDefault="0022564A" w:rsidP="0022564A">
      <w:pPr>
        <w:spacing w:after="0" w:line="240" w:lineRule="auto"/>
        <w:rPr>
          <w:rFonts w:ascii="Times New Roman" w:eastAsia="Times New Roman" w:hAnsi="Times New Roman" w:cs="Times New Roman"/>
          <w:kern w:val="0"/>
          <w14:ligatures w14:val="none"/>
        </w:rPr>
      </w:pPr>
      <w:r w:rsidRPr="002D6B59">
        <w:rPr>
          <w:rFonts w:ascii="Times New Roman" w:eastAsia="Times New Roman" w:hAnsi="Times New Roman" w:cs="Times New Roman"/>
          <w:color w:val="000000"/>
          <w:kern w:val="0"/>
          <w14:ligatures w14:val="none"/>
        </w:rPr>
        <w:t>Thelonious Funk</w:t>
      </w:r>
    </w:p>
    <w:p w14:paraId="36279188" w14:textId="77777777" w:rsidR="0022564A" w:rsidRPr="002D6B59" w:rsidRDefault="0022564A" w:rsidP="0022564A">
      <w:pPr>
        <w:spacing w:after="0" w:line="240" w:lineRule="auto"/>
        <w:rPr>
          <w:rFonts w:ascii="Times New Roman" w:eastAsia="Times New Roman" w:hAnsi="Times New Roman" w:cs="Times New Roman"/>
          <w:kern w:val="0"/>
          <w14:ligatures w14:val="none"/>
        </w:rPr>
      </w:pPr>
      <w:r w:rsidRPr="002D6B59">
        <w:rPr>
          <w:rFonts w:ascii="Times New Roman" w:eastAsia="Times New Roman" w:hAnsi="Times New Roman" w:cs="Times New Roman"/>
          <w:color w:val="000000"/>
          <w:kern w:val="0"/>
          <w14:ligatures w14:val="none"/>
        </w:rPr>
        <w:t>Alan T. Murray</w:t>
      </w:r>
    </w:p>
    <w:p w14:paraId="2706EE04" w14:textId="77777777" w:rsidR="0022564A" w:rsidRPr="002D6B59" w:rsidRDefault="0022564A" w:rsidP="0022564A">
      <w:pPr>
        <w:spacing w:after="240" w:line="240" w:lineRule="auto"/>
        <w:rPr>
          <w:rFonts w:ascii="Times New Roman" w:eastAsia="Times New Roman" w:hAnsi="Times New Roman" w:cs="Times New Roman"/>
          <w:kern w:val="0"/>
          <w14:ligatures w14:val="none"/>
        </w:rPr>
      </w:pPr>
    </w:p>
    <w:p w14:paraId="4FE5E09A" w14:textId="77777777" w:rsidR="0022564A" w:rsidRDefault="0022564A" w:rsidP="0022564A">
      <w:pPr>
        <w:spacing w:after="0" w:line="240" w:lineRule="auto"/>
        <w:rPr>
          <w:rFonts w:ascii="Times New Roman" w:eastAsia="Times New Roman" w:hAnsi="Times New Roman" w:cs="Times New Roman"/>
          <w:color w:val="000000"/>
          <w:kern w:val="0"/>
          <w14:ligatures w14:val="none"/>
        </w:rPr>
      </w:pPr>
      <w:r w:rsidRPr="002D6B59">
        <w:rPr>
          <w:rFonts w:ascii="Times New Roman" w:eastAsia="Times New Roman" w:hAnsi="Times New Roman" w:cs="Times New Roman"/>
          <w:color w:val="000000"/>
          <w:kern w:val="0"/>
          <w14:ligatures w14:val="none"/>
        </w:rPr>
        <w:t>Department of Geography, University of California at Santa Barbara</w:t>
      </w:r>
    </w:p>
    <w:p w14:paraId="40E642EC" w14:textId="77777777" w:rsidR="0022564A" w:rsidRDefault="0022564A" w:rsidP="0022564A">
      <w:pPr>
        <w:spacing w:after="0" w:line="240" w:lineRule="auto"/>
        <w:rPr>
          <w:rFonts w:ascii="Times New Roman" w:eastAsia="Times New Roman" w:hAnsi="Times New Roman" w:cs="Times New Roman"/>
          <w:color w:val="000000"/>
          <w:kern w:val="0"/>
          <w14:ligatures w14:val="none"/>
        </w:rPr>
      </w:pPr>
    </w:p>
    <w:p w14:paraId="5CA21C71" w14:textId="77777777" w:rsidR="0022564A" w:rsidRPr="002D6B59" w:rsidRDefault="0022564A" w:rsidP="0022564A">
      <w:pPr>
        <w:spacing w:after="0" w:line="240" w:lineRule="auto"/>
        <w:rPr>
          <w:rFonts w:ascii="Times New Roman" w:eastAsia="Times New Roman" w:hAnsi="Times New Roman" w:cs="Times New Roman"/>
          <w:kern w:val="0"/>
          <w14:ligatures w14:val="none"/>
        </w:rPr>
      </w:pPr>
    </w:p>
    <w:p w14:paraId="522A0A8B" w14:textId="77777777" w:rsidR="0022564A" w:rsidRPr="002D6B59" w:rsidRDefault="0022564A" w:rsidP="0022564A">
      <w:pPr>
        <w:rPr>
          <w:rFonts w:ascii="Times New Roman" w:hAnsi="Times New Roman" w:cs="Times New Roman"/>
        </w:rPr>
      </w:pPr>
    </w:p>
    <w:p w14:paraId="31E35B20" w14:textId="77777777" w:rsidR="0022564A" w:rsidRPr="0091072C" w:rsidRDefault="0022564A" w:rsidP="0022564A">
      <w:pPr>
        <w:pStyle w:val="ListParagraph"/>
        <w:numPr>
          <w:ilvl w:val="0"/>
          <w:numId w:val="1"/>
        </w:numPr>
        <w:rPr>
          <w:rFonts w:ascii="Times New Roman" w:hAnsi="Times New Roman" w:cs="Times New Roman"/>
          <w:b/>
          <w:bCs/>
          <w:sz w:val="28"/>
          <w:szCs w:val="28"/>
        </w:rPr>
      </w:pPr>
      <w:r w:rsidRPr="0091072C">
        <w:rPr>
          <w:rFonts w:ascii="Times New Roman" w:hAnsi="Times New Roman" w:cs="Times New Roman"/>
          <w:b/>
          <w:bCs/>
          <w:sz w:val="28"/>
          <w:szCs w:val="28"/>
        </w:rPr>
        <w:t>Introduction</w:t>
      </w:r>
    </w:p>
    <w:p w14:paraId="7A2BB24A" w14:textId="77777777" w:rsidR="0022564A" w:rsidRPr="002D6B59" w:rsidRDefault="0022564A" w:rsidP="0022564A">
      <w:pPr>
        <w:numPr>
          <w:ilvl w:val="1"/>
          <w:numId w:val="1"/>
        </w:numPr>
        <w:spacing w:after="0" w:line="240" w:lineRule="auto"/>
        <w:textAlignment w:val="baseline"/>
        <w:rPr>
          <w:rFonts w:ascii="Times New Roman" w:eastAsia="Times New Roman" w:hAnsi="Times New Roman" w:cs="Times New Roman"/>
          <w:b/>
          <w:bCs/>
          <w:color w:val="000000"/>
          <w:kern w:val="0"/>
          <w14:ligatures w14:val="none"/>
        </w:rPr>
      </w:pPr>
      <w:r w:rsidRPr="002D6B59">
        <w:rPr>
          <w:rFonts w:ascii="Times New Roman" w:eastAsia="Times New Roman" w:hAnsi="Times New Roman" w:cs="Times New Roman"/>
          <w:b/>
          <w:bCs/>
          <w:color w:val="000000"/>
          <w:kern w:val="0"/>
          <w14:ligatures w14:val="none"/>
        </w:rPr>
        <w:t xml:space="preserve">Prioritization and Decision Making: </w:t>
      </w:r>
    </w:p>
    <w:p w14:paraId="7963AEA6" w14:textId="77777777" w:rsidR="0022564A" w:rsidRPr="00093234" w:rsidRDefault="0022564A" w:rsidP="0022564A">
      <w:pPr>
        <w:numPr>
          <w:ilvl w:val="2"/>
          <w:numId w:val="1"/>
        </w:numPr>
        <w:spacing w:after="0" w:line="240" w:lineRule="auto"/>
        <w:textAlignment w:val="baseline"/>
        <w:rPr>
          <w:rFonts w:ascii="Times New Roman" w:eastAsia="Times New Roman" w:hAnsi="Times New Roman" w:cs="Times New Roman"/>
          <w:b/>
          <w:bCs/>
          <w:color w:val="000000"/>
          <w:kern w:val="0"/>
          <w14:ligatures w14:val="none"/>
        </w:rPr>
      </w:pPr>
      <w:r w:rsidRPr="002D6B59">
        <w:rPr>
          <w:rFonts w:ascii="Times New Roman" w:eastAsia="Times New Roman" w:hAnsi="Times New Roman" w:cs="Times New Roman"/>
          <w:color w:val="000000"/>
          <w:kern w:val="0"/>
          <w14:ligatures w14:val="none"/>
        </w:rPr>
        <w:t>Limited resources are a chronic issue of hazard mitigation, requiring prioritization and decision making (Moritz et al., 2014; Calkin et al., 2014).</w:t>
      </w:r>
    </w:p>
    <w:p w14:paraId="00301A8F" w14:textId="77777777" w:rsidR="0022564A" w:rsidRPr="0091072C" w:rsidRDefault="0022564A" w:rsidP="0022564A">
      <w:pPr>
        <w:numPr>
          <w:ilvl w:val="2"/>
          <w:numId w:val="1"/>
        </w:numPr>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color w:val="000000"/>
          <w:kern w:val="0"/>
          <w14:ligatures w14:val="none"/>
        </w:rPr>
        <w:t xml:space="preserve">Multi Criteria Analysis, as the name states, integrates numerous attributes. In GIS, this is often spatial and aspatial data, all of which must be integrated together with extreme care. This requires weighting the significance of each variable. Derived weights of attributes (factors) decide the results of analysis. The decisions related to weighting must be made carefully and with a robust understanding of what each choice entails. </w:t>
      </w:r>
    </w:p>
    <w:p w14:paraId="507783FD" w14:textId="77777777" w:rsidR="0022564A" w:rsidRPr="002D6B59" w:rsidRDefault="0022564A" w:rsidP="0022564A">
      <w:pPr>
        <w:pStyle w:val="ListParagraph"/>
        <w:numPr>
          <w:ilvl w:val="1"/>
          <w:numId w:val="1"/>
        </w:numPr>
        <w:rPr>
          <w:rFonts w:ascii="Times New Roman" w:hAnsi="Times New Roman" w:cs="Times New Roman"/>
          <w:b/>
          <w:bCs/>
        </w:rPr>
      </w:pPr>
      <w:r w:rsidRPr="002D6B59">
        <w:rPr>
          <w:rFonts w:ascii="Times New Roman" w:hAnsi="Times New Roman" w:cs="Times New Roman"/>
          <w:b/>
          <w:bCs/>
        </w:rPr>
        <w:t>GIS and Multi Criteria Decision Analysis (MCDA):</w:t>
      </w:r>
    </w:p>
    <w:p w14:paraId="140F68EA" w14:textId="77777777" w:rsidR="0022564A" w:rsidRPr="002D6B59" w:rsidRDefault="0022564A" w:rsidP="0022564A">
      <w:pPr>
        <w:pStyle w:val="ListParagraph"/>
        <w:numPr>
          <w:ilvl w:val="2"/>
          <w:numId w:val="1"/>
        </w:numPr>
        <w:rPr>
          <w:rFonts w:ascii="Times New Roman" w:hAnsi="Times New Roman" w:cs="Times New Roman"/>
          <w:b/>
          <w:bCs/>
        </w:rPr>
      </w:pPr>
      <w:r w:rsidRPr="002D6B59">
        <w:rPr>
          <w:rFonts w:ascii="Times New Roman" w:hAnsi="Times New Roman" w:cs="Times New Roman"/>
        </w:rPr>
        <w:t xml:space="preserve">Typically, methods in multi criteria decision analysis are forward facing, meaning that weights are derived prior to analysis (WLC, AHP, OWA) </w:t>
      </w:r>
      <w:r>
        <w:rPr>
          <w:rFonts w:ascii="Times New Roman" w:hAnsi="Times New Roman" w:cs="Times New Roman"/>
        </w:rPr>
        <w:t>(</w:t>
      </w:r>
      <w:r w:rsidRPr="002D6B59">
        <w:rPr>
          <w:rFonts w:ascii="Times New Roman" w:hAnsi="Times New Roman" w:cs="Times New Roman"/>
        </w:rPr>
        <w:t>Jankowski, 1995; Malczewski, 1999; Many more examples).</w:t>
      </w:r>
    </w:p>
    <w:p w14:paraId="2E389F5E" w14:textId="77777777" w:rsidR="0022564A" w:rsidRPr="0091072C" w:rsidRDefault="0022564A" w:rsidP="0022564A">
      <w:pPr>
        <w:pStyle w:val="ListParagraph"/>
        <w:numPr>
          <w:ilvl w:val="2"/>
          <w:numId w:val="1"/>
        </w:numPr>
        <w:rPr>
          <w:rFonts w:ascii="Times New Roman" w:hAnsi="Times New Roman" w:cs="Times New Roman"/>
          <w:b/>
          <w:bCs/>
        </w:rPr>
      </w:pPr>
      <w:r w:rsidRPr="002D6B59">
        <w:rPr>
          <w:rFonts w:ascii="Times New Roman" w:hAnsi="Times New Roman" w:cs="Times New Roman"/>
        </w:rPr>
        <w:t>Inverse MCDA and preference disaggregation (PD)</w:t>
      </w:r>
      <w:r>
        <w:rPr>
          <w:rFonts w:ascii="Times New Roman" w:hAnsi="Times New Roman" w:cs="Times New Roman"/>
        </w:rPr>
        <w:t xml:space="preserve"> do the opposite: They take observed selections or preferences and use them to derive parameters of a given model. They can, and often are, applied to rankings or rank preferences to derive weightings. These</w:t>
      </w:r>
      <w:r w:rsidRPr="002D6B59">
        <w:rPr>
          <w:rFonts w:ascii="Times New Roman" w:hAnsi="Times New Roman" w:cs="Times New Roman"/>
        </w:rPr>
        <w:t xml:space="preserve"> methods </w:t>
      </w:r>
      <w:r>
        <w:rPr>
          <w:rFonts w:ascii="Times New Roman" w:hAnsi="Times New Roman" w:cs="Times New Roman"/>
        </w:rPr>
        <w:t>have existed for decades:</w:t>
      </w:r>
      <w:r w:rsidRPr="002D6B59">
        <w:rPr>
          <w:rFonts w:ascii="Times New Roman" w:hAnsi="Times New Roman" w:cs="Times New Roman"/>
        </w:rPr>
        <w:t xml:space="preserve"> UTA (Jacquet-</w:t>
      </w:r>
      <w:proofErr w:type="spellStart"/>
      <w:r w:rsidRPr="002D6B59">
        <w:rPr>
          <w:rFonts w:ascii="Times New Roman" w:hAnsi="Times New Roman" w:cs="Times New Roman"/>
        </w:rPr>
        <w:t>Lagreze</w:t>
      </w:r>
      <w:proofErr w:type="spellEnd"/>
      <w:r w:rsidRPr="002D6B59">
        <w:rPr>
          <w:rFonts w:ascii="Times New Roman" w:hAnsi="Times New Roman" w:cs="Times New Roman"/>
        </w:rPr>
        <w:t xml:space="preserve"> and Siskos, 1982), Robust Ordinal Regression (Greco, Mousseau, Slowinski, 2008), etc.</w:t>
      </w:r>
      <w:r>
        <w:rPr>
          <w:rFonts w:ascii="Times New Roman" w:hAnsi="Times New Roman" w:cs="Times New Roman"/>
        </w:rPr>
        <w:t xml:space="preserve"> Despite this, they are rarely if ever applied spatially.</w:t>
      </w:r>
    </w:p>
    <w:p w14:paraId="4D46A221" w14:textId="77777777" w:rsidR="0022564A" w:rsidRPr="002D6B59" w:rsidRDefault="0022564A" w:rsidP="0022564A">
      <w:pPr>
        <w:pStyle w:val="ListParagraph"/>
        <w:numPr>
          <w:ilvl w:val="1"/>
          <w:numId w:val="1"/>
        </w:numPr>
        <w:rPr>
          <w:rFonts w:ascii="Times New Roman" w:hAnsi="Times New Roman" w:cs="Times New Roman"/>
          <w:b/>
          <w:bCs/>
        </w:rPr>
      </w:pPr>
      <w:r w:rsidRPr="002D6B59">
        <w:rPr>
          <w:rFonts w:ascii="Times New Roman" w:hAnsi="Times New Roman" w:cs="Times New Roman"/>
          <w:b/>
          <w:bCs/>
        </w:rPr>
        <w:t>Gap</w:t>
      </w:r>
      <w:r>
        <w:rPr>
          <w:rFonts w:ascii="Times New Roman" w:hAnsi="Times New Roman" w:cs="Times New Roman"/>
          <w:b/>
          <w:bCs/>
        </w:rPr>
        <w:t>s</w:t>
      </w:r>
    </w:p>
    <w:p w14:paraId="29C6A2AF" w14:textId="77777777" w:rsidR="0022564A" w:rsidRPr="002D6B59"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Numerous authors have denoted the need for more inverse methods along with sensitivity analysis and transparency within GIS-MCDA </w:t>
      </w:r>
      <w:r w:rsidRPr="002D6B59">
        <w:rPr>
          <w:rFonts w:ascii="Times New Roman" w:hAnsi="Times New Roman" w:cs="Times New Roman"/>
        </w:rPr>
        <w:t xml:space="preserve">(Malczewski, 2006; </w:t>
      </w:r>
      <w:proofErr w:type="spellStart"/>
      <w:r w:rsidRPr="002D6B59">
        <w:rPr>
          <w:rFonts w:ascii="Times New Roman" w:hAnsi="Times New Roman" w:cs="Times New Roman"/>
        </w:rPr>
        <w:t>Ligmann</w:t>
      </w:r>
      <w:proofErr w:type="spellEnd"/>
      <w:r w:rsidRPr="002D6B59">
        <w:rPr>
          <w:rFonts w:ascii="Times New Roman" w:hAnsi="Times New Roman" w:cs="Times New Roman"/>
        </w:rPr>
        <w:t>-Zielinska and Jankowski, 2008; Malczewski and Jankowski, 2020).</w:t>
      </w:r>
    </w:p>
    <w:p w14:paraId="445BCD1F" w14:textId="77777777" w:rsidR="0022564A" w:rsidRPr="0091072C" w:rsidRDefault="0022564A" w:rsidP="0022564A">
      <w:pPr>
        <w:pStyle w:val="ListParagraph"/>
        <w:numPr>
          <w:ilvl w:val="2"/>
          <w:numId w:val="1"/>
        </w:numPr>
        <w:rPr>
          <w:rFonts w:ascii="Times New Roman" w:hAnsi="Times New Roman" w:cs="Times New Roman"/>
          <w:b/>
          <w:bCs/>
          <w:i/>
          <w:iCs/>
        </w:rPr>
      </w:pPr>
      <w:r>
        <w:rPr>
          <w:rFonts w:ascii="Times New Roman" w:hAnsi="Times New Roman" w:cs="Times New Roman"/>
        </w:rPr>
        <w:t xml:space="preserve">Within Hazard and wildfire mitigation efforts, current literature relies on forward weighting or simulation methods that lack robustness, tractability, </w:t>
      </w:r>
      <w:r>
        <w:rPr>
          <w:rFonts w:ascii="Times New Roman" w:hAnsi="Times New Roman" w:cs="Times New Roman"/>
        </w:rPr>
        <w:lastRenderedPageBreak/>
        <w:t xml:space="preserve">and flexibility to explore new risks (Finney, 2006; Syphard et al., 2017; more).  </w:t>
      </w:r>
    </w:p>
    <w:p w14:paraId="0CB4D356" w14:textId="6A977454" w:rsidR="0022564A" w:rsidRPr="008242D5" w:rsidRDefault="0022564A" w:rsidP="008242D5">
      <w:pPr>
        <w:pStyle w:val="ListParagraph"/>
        <w:numPr>
          <w:ilvl w:val="1"/>
          <w:numId w:val="1"/>
        </w:numPr>
        <w:rPr>
          <w:rFonts w:ascii="Times New Roman" w:hAnsi="Times New Roman" w:cs="Times New Roman"/>
          <w:b/>
          <w:bCs/>
          <w:i/>
          <w:iCs/>
        </w:rPr>
      </w:pPr>
      <w:r>
        <w:rPr>
          <w:rFonts w:ascii="Times New Roman" w:hAnsi="Times New Roman" w:cs="Times New Roman"/>
          <w:b/>
          <w:bCs/>
        </w:rPr>
        <w:t>Contribution</w:t>
      </w:r>
    </w:p>
    <w:p w14:paraId="40A5DE8F" w14:textId="493E06FF" w:rsidR="00D0051F" w:rsidRPr="00D0051F" w:rsidRDefault="008242D5" w:rsidP="00D0051F">
      <w:pPr>
        <w:pStyle w:val="ListParagraph"/>
        <w:numPr>
          <w:ilvl w:val="2"/>
          <w:numId w:val="1"/>
        </w:numPr>
        <w:rPr>
          <w:rFonts w:ascii="Times New Roman" w:hAnsi="Times New Roman" w:cs="Times New Roman"/>
          <w:b/>
          <w:bCs/>
          <w:i/>
          <w:iCs/>
        </w:rPr>
      </w:pPr>
      <w:r>
        <w:rPr>
          <w:rFonts w:ascii="Times New Roman" w:hAnsi="Times New Roman" w:cs="Times New Roman"/>
          <w:i/>
          <w:iCs/>
        </w:rPr>
        <w:t xml:space="preserve">We support fire and hazard mitigation by formalizing and applying inverse MCDA techniques (rank minimization and preference disaggregation) spatially. </w:t>
      </w:r>
    </w:p>
    <w:p w14:paraId="1E333AAC" w14:textId="4DA11E33" w:rsidR="00D0051F" w:rsidRPr="00D0051F" w:rsidRDefault="00D0051F" w:rsidP="00D0051F">
      <w:pPr>
        <w:pStyle w:val="ListParagraph"/>
        <w:numPr>
          <w:ilvl w:val="2"/>
          <w:numId w:val="1"/>
        </w:numPr>
        <w:rPr>
          <w:rFonts w:ascii="Times New Roman" w:hAnsi="Times New Roman" w:cs="Times New Roman"/>
          <w:b/>
          <w:bCs/>
          <w:i/>
          <w:iCs/>
        </w:rPr>
      </w:pPr>
      <w:r>
        <w:rPr>
          <w:rFonts w:ascii="Times New Roman" w:hAnsi="Times New Roman" w:cs="Times New Roman"/>
          <w:i/>
          <w:iCs/>
        </w:rPr>
        <w:t>Theoretical contribution: Inverse MCDA within GIS</w:t>
      </w:r>
    </w:p>
    <w:p w14:paraId="5C7AD79A" w14:textId="0E7EF849" w:rsidR="008242D5" w:rsidRPr="008242D5" w:rsidRDefault="008242D5" w:rsidP="008242D5">
      <w:pPr>
        <w:pStyle w:val="ListParagraph"/>
        <w:numPr>
          <w:ilvl w:val="2"/>
          <w:numId w:val="1"/>
        </w:numPr>
        <w:rPr>
          <w:rFonts w:ascii="Times New Roman" w:hAnsi="Times New Roman" w:cs="Times New Roman"/>
          <w:b/>
          <w:bCs/>
          <w:i/>
          <w:iCs/>
        </w:rPr>
      </w:pPr>
      <w:r>
        <w:rPr>
          <w:rFonts w:ascii="Times New Roman" w:hAnsi="Times New Roman" w:cs="Times New Roman"/>
          <w:i/>
          <w:iCs/>
        </w:rPr>
        <w:t xml:space="preserve">We demonstrate the value and feasibility of inverse MCDA applications on large scale real world </w:t>
      </w:r>
      <w:proofErr w:type="gramStart"/>
      <w:r>
        <w:rPr>
          <w:rFonts w:ascii="Times New Roman" w:hAnsi="Times New Roman" w:cs="Times New Roman"/>
          <w:i/>
          <w:iCs/>
        </w:rPr>
        <w:t>problems, and</w:t>
      </w:r>
      <w:proofErr w:type="gramEnd"/>
      <w:r>
        <w:rPr>
          <w:rFonts w:ascii="Times New Roman" w:hAnsi="Times New Roman" w:cs="Times New Roman"/>
          <w:i/>
          <w:iCs/>
        </w:rPr>
        <w:t xml:space="preserve"> propose it as an emerging tool in exploratory analysis. </w:t>
      </w:r>
    </w:p>
    <w:p w14:paraId="101C3EEC" w14:textId="77777777" w:rsidR="0022564A" w:rsidRDefault="0022564A" w:rsidP="0022564A">
      <w:pPr>
        <w:pStyle w:val="ListParagraph"/>
        <w:rPr>
          <w:rFonts w:ascii="Times New Roman" w:hAnsi="Times New Roman" w:cs="Times New Roman"/>
          <w:b/>
          <w:bCs/>
        </w:rPr>
      </w:pPr>
    </w:p>
    <w:p w14:paraId="26A68B73" w14:textId="77777777" w:rsidR="0022564A" w:rsidRPr="0091072C" w:rsidRDefault="0022564A" w:rsidP="0022564A">
      <w:pPr>
        <w:pStyle w:val="ListParagraph"/>
        <w:numPr>
          <w:ilvl w:val="0"/>
          <w:numId w:val="1"/>
        </w:numPr>
        <w:rPr>
          <w:rFonts w:ascii="Times New Roman" w:hAnsi="Times New Roman" w:cs="Times New Roman"/>
          <w:b/>
          <w:bCs/>
          <w:sz w:val="28"/>
          <w:szCs w:val="28"/>
        </w:rPr>
      </w:pPr>
      <w:r w:rsidRPr="0091072C">
        <w:rPr>
          <w:rFonts w:ascii="Times New Roman" w:hAnsi="Times New Roman" w:cs="Times New Roman"/>
          <w:b/>
          <w:bCs/>
          <w:sz w:val="28"/>
          <w:szCs w:val="28"/>
        </w:rPr>
        <w:t>Literature Review</w:t>
      </w:r>
    </w:p>
    <w:p w14:paraId="5E407897"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Background and Evolution of GIS Multi Criteria Decision Analysis</w:t>
      </w:r>
    </w:p>
    <w:p w14:paraId="6A5F3370" w14:textId="77777777" w:rsidR="0022564A" w:rsidRPr="0091072C"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Suitability Analysis/Map Overlay (McHarg 1969;) </w:t>
      </w:r>
      <w:r w:rsidRPr="002D6B59">
        <w:rPr>
          <w:rFonts w:ascii="Times New Roman" w:hAnsi="Times New Roman" w:cs="Times New Roman"/>
        </w:rPr>
        <w:sym w:font="Wingdings" w:char="F0E0"/>
      </w:r>
      <w:r>
        <w:rPr>
          <w:rFonts w:ascii="Times New Roman" w:hAnsi="Times New Roman" w:cs="Times New Roman"/>
        </w:rPr>
        <w:t xml:space="preserve"> Common Forward Weighting (AHP, WLC&lt; OWA, Goal Oriented Programming (Jankowski, Maciejewski) </w:t>
      </w:r>
      <w:r w:rsidRPr="002D6B59">
        <w:rPr>
          <w:rFonts w:ascii="Times New Roman" w:hAnsi="Times New Roman" w:cs="Times New Roman"/>
        </w:rPr>
        <w:sym w:font="Wingdings" w:char="F0E0"/>
      </w:r>
      <w:r>
        <w:rPr>
          <w:rFonts w:ascii="Times New Roman" w:hAnsi="Times New Roman" w:cs="Times New Roman"/>
        </w:rPr>
        <w:t xml:space="preserve"> Inverse methods (Jacquet-</w:t>
      </w:r>
      <w:proofErr w:type="spellStart"/>
      <w:r>
        <w:rPr>
          <w:rFonts w:ascii="Times New Roman" w:hAnsi="Times New Roman" w:cs="Times New Roman"/>
        </w:rPr>
        <w:t>Lagreze</w:t>
      </w:r>
      <w:proofErr w:type="spellEnd"/>
      <w:r>
        <w:rPr>
          <w:rFonts w:ascii="Times New Roman" w:hAnsi="Times New Roman" w:cs="Times New Roman"/>
        </w:rPr>
        <w:t xml:space="preserve"> and Siskos, 1982; </w:t>
      </w:r>
      <w:proofErr w:type="spellStart"/>
      <w:r>
        <w:rPr>
          <w:rFonts w:ascii="Times New Roman" w:hAnsi="Times New Roman" w:cs="Times New Roman"/>
        </w:rPr>
        <w:t>Zopounidis</w:t>
      </w:r>
      <w:proofErr w:type="spellEnd"/>
      <w:r>
        <w:rPr>
          <w:rFonts w:ascii="Times New Roman" w:hAnsi="Times New Roman" w:cs="Times New Roman"/>
        </w:rPr>
        <w:t xml:space="preserve">, 1995; etc.). </w:t>
      </w:r>
    </w:p>
    <w:p w14:paraId="61452FD2" w14:textId="77777777" w:rsidR="0022564A" w:rsidRPr="0091072C" w:rsidRDefault="0022564A" w:rsidP="0022564A">
      <w:pPr>
        <w:pStyle w:val="ListParagraph"/>
        <w:numPr>
          <w:ilvl w:val="2"/>
          <w:numId w:val="1"/>
        </w:numPr>
        <w:rPr>
          <w:rFonts w:ascii="Times New Roman" w:hAnsi="Times New Roman" w:cs="Times New Roman"/>
          <w:b/>
          <w:bCs/>
        </w:rPr>
      </w:pPr>
      <w:r w:rsidRPr="0091072C">
        <w:rPr>
          <w:rFonts w:ascii="Times New Roman" w:hAnsi="Times New Roman" w:cs="Times New Roman"/>
          <w:b/>
          <w:bCs/>
        </w:rPr>
        <w:t xml:space="preserve">Table 2.1: </w:t>
      </w:r>
      <w:r>
        <w:rPr>
          <w:rFonts w:ascii="Times New Roman" w:hAnsi="Times New Roman" w:cs="Times New Roman"/>
          <w:b/>
          <w:bCs/>
        </w:rPr>
        <w:t>Most common methods found in forward MCDA weighting</w:t>
      </w:r>
    </w:p>
    <w:p w14:paraId="364866DA" w14:textId="77777777" w:rsidR="0022564A" w:rsidRPr="006757D0"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Deriving weights in GIS-MCDA poses numerous challenges: spatial and aspatial data integration, hidden correlations, perturbation sensitivity. </w:t>
      </w:r>
      <w:r w:rsidRPr="006757D0">
        <w:rPr>
          <w:rFonts w:ascii="Times New Roman" w:hAnsi="Times New Roman" w:cs="Times New Roman"/>
        </w:rPr>
        <w:t xml:space="preserve"> </w:t>
      </w:r>
    </w:p>
    <w:p w14:paraId="129E91B0" w14:textId="77777777" w:rsidR="0022564A" w:rsidRPr="0091072C"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GIS-MCDA has had many applications within hazard and wildfire mitigation (Kanga et al., 2019, Murray et al., 2023, Calkin et al., 2014). What is found within GIS-MCDA for hazard mitigation is again forward focused, relying on methods for weight derivation not based in observation.</w:t>
      </w:r>
    </w:p>
    <w:p w14:paraId="6847D444"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 xml:space="preserve">Findings of Inverse Methods in GIS </w:t>
      </w:r>
    </w:p>
    <w:p w14:paraId="26A731E9" w14:textId="77777777" w:rsidR="0022564A" w:rsidRPr="00173A0F"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Inverse and preference disaggregation methods have been common in decision science, particularly operations research, for quite some time but rarely have been applied to GIS.</w:t>
      </w:r>
    </w:p>
    <w:p w14:paraId="77327F20" w14:textId="77777777" w:rsidR="0022564A" w:rsidRPr="00173A0F"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Inverse Analysis in spatial decision analysis has been mentioned (Jankowski, 2001</w:t>
      </w:r>
      <w:proofErr w:type="gramStart"/>
      <w:r>
        <w:rPr>
          <w:rFonts w:ascii="Times New Roman" w:hAnsi="Times New Roman" w:cs="Times New Roman"/>
        </w:rPr>
        <w:t>), and</w:t>
      </w:r>
      <w:proofErr w:type="gramEnd"/>
      <w:r>
        <w:rPr>
          <w:rFonts w:ascii="Times New Roman" w:hAnsi="Times New Roman" w:cs="Times New Roman"/>
        </w:rPr>
        <w:t xml:space="preserve"> calls for more of it have been made (</w:t>
      </w:r>
      <w:proofErr w:type="spellStart"/>
      <w:r>
        <w:rPr>
          <w:rFonts w:ascii="Times New Roman" w:hAnsi="Times New Roman" w:cs="Times New Roman"/>
        </w:rPr>
        <w:t>Ligmann</w:t>
      </w:r>
      <w:proofErr w:type="spellEnd"/>
      <w:r>
        <w:rPr>
          <w:rFonts w:ascii="Times New Roman" w:hAnsi="Times New Roman" w:cs="Times New Roman"/>
        </w:rPr>
        <w:t xml:space="preserve">-Zielinska and Jankowski, 2008; Malczewski and Jankowski, 2020). </w:t>
      </w:r>
    </w:p>
    <w:p w14:paraId="6743D367" w14:textId="77777777" w:rsidR="0022564A" w:rsidRPr="00173A0F"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Applications of inverse methods are sparce, and if they do exist, they are commonly limited to small datasets or to theory (</w:t>
      </w:r>
      <w:proofErr w:type="spellStart"/>
      <w:r>
        <w:rPr>
          <w:rFonts w:ascii="Times New Roman" w:hAnsi="Times New Roman" w:cs="Times New Roman"/>
        </w:rPr>
        <w:t>Cirucci</w:t>
      </w:r>
      <w:proofErr w:type="spellEnd"/>
      <w:r>
        <w:rPr>
          <w:rFonts w:ascii="Times New Roman" w:hAnsi="Times New Roman" w:cs="Times New Roman"/>
        </w:rPr>
        <w:t xml:space="preserve">, 2014). </w:t>
      </w:r>
    </w:p>
    <w:p w14:paraId="3011FC19" w14:textId="77777777" w:rsidR="0022564A" w:rsidRPr="0091072C"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There is little to no inverse weight derivation applied to GIS decision analysis within hazard or fire mitigation to support or derive weightings from selections or observed outcomes. </w:t>
      </w:r>
    </w:p>
    <w:p w14:paraId="3D011137"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Difficulty of Inverse MCDA Methods</w:t>
      </w:r>
    </w:p>
    <w:p w14:paraId="6CFE456B" w14:textId="77777777" w:rsidR="0022564A" w:rsidRPr="00E16EF9"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Inverse methods, particularly rank minimization, are known to be computationally challenging (NP hard). Constraints grow exponentially. </w:t>
      </w:r>
    </w:p>
    <w:p w14:paraId="71B9FCEC" w14:textId="77777777" w:rsidR="0022564A" w:rsidRPr="00E16EF9"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lastRenderedPageBreak/>
        <w:t xml:space="preserve">Inverse Methods applied to spatial science requires additional spatial considerations: preprocessing, normalization, sampling, etc. </w:t>
      </w:r>
    </w:p>
    <w:p w14:paraId="0728EEE3" w14:textId="77777777" w:rsidR="0022564A" w:rsidRPr="0091072C"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Solutions require relaxations, sampling, preference disaggregation, or heuristics. </w:t>
      </w:r>
    </w:p>
    <w:p w14:paraId="48612566" w14:textId="77777777" w:rsidR="0022564A" w:rsidRPr="00496568"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 xml:space="preserve">Multi-Criteria Decision Analysis within Hazard and Wildfire Mitigation? </w:t>
      </w:r>
    </w:p>
    <w:p w14:paraId="51E496F7" w14:textId="77777777" w:rsidR="0022564A" w:rsidRDefault="0022564A" w:rsidP="0022564A">
      <w:pPr>
        <w:pStyle w:val="ListParagraph"/>
        <w:ind w:left="2160"/>
        <w:rPr>
          <w:rFonts w:ascii="Times New Roman" w:hAnsi="Times New Roman" w:cs="Times New Roman"/>
          <w:b/>
          <w:bCs/>
        </w:rPr>
      </w:pPr>
    </w:p>
    <w:p w14:paraId="49806490" w14:textId="77777777" w:rsidR="0022564A" w:rsidRPr="00E16EF9" w:rsidRDefault="0022564A" w:rsidP="0022564A">
      <w:pPr>
        <w:pStyle w:val="ListParagraph"/>
        <w:ind w:left="2160"/>
        <w:rPr>
          <w:rFonts w:ascii="Times New Roman" w:hAnsi="Times New Roman" w:cs="Times New Roman"/>
          <w:b/>
          <w:bCs/>
        </w:rPr>
      </w:pPr>
    </w:p>
    <w:p w14:paraId="5D9EB231" w14:textId="77777777" w:rsidR="0022564A" w:rsidRPr="0091072C" w:rsidRDefault="0022564A" w:rsidP="0022564A">
      <w:pPr>
        <w:pStyle w:val="ListParagraph"/>
        <w:numPr>
          <w:ilvl w:val="0"/>
          <w:numId w:val="1"/>
        </w:numPr>
        <w:rPr>
          <w:rFonts w:ascii="Times New Roman" w:hAnsi="Times New Roman" w:cs="Times New Roman"/>
          <w:b/>
          <w:bCs/>
          <w:sz w:val="28"/>
          <w:szCs w:val="28"/>
        </w:rPr>
      </w:pPr>
      <w:r w:rsidRPr="0091072C">
        <w:rPr>
          <w:rFonts w:ascii="Times New Roman" w:hAnsi="Times New Roman" w:cs="Times New Roman"/>
          <w:b/>
          <w:bCs/>
          <w:sz w:val="28"/>
          <w:szCs w:val="28"/>
        </w:rPr>
        <w:t>Data</w:t>
      </w:r>
    </w:p>
    <w:p w14:paraId="2C26DF63"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Study Area: Wildland Urban Interface of Santa Barbara, CA</w:t>
      </w:r>
    </w:p>
    <w:p w14:paraId="6A54ADC8" w14:textId="77777777" w:rsidR="0022564A" w:rsidRPr="0091072C" w:rsidRDefault="0022564A" w:rsidP="0022564A">
      <w:pPr>
        <w:pStyle w:val="ListParagraph"/>
        <w:numPr>
          <w:ilvl w:val="2"/>
          <w:numId w:val="1"/>
        </w:numPr>
        <w:rPr>
          <w:rFonts w:ascii="Times New Roman" w:hAnsi="Times New Roman" w:cs="Times New Roman"/>
          <w:b/>
          <w:bCs/>
        </w:rPr>
      </w:pPr>
      <w:r w:rsidRPr="0091072C">
        <w:rPr>
          <w:rFonts w:ascii="Times New Roman" w:hAnsi="Times New Roman" w:cs="Times New Roman"/>
          <w:b/>
          <w:bCs/>
        </w:rPr>
        <w:t>Figure 3.1: Map of Santa Barbara’s Wildland Urban Interface and of Parcels within</w:t>
      </w:r>
    </w:p>
    <w:p w14:paraId="4D9BC32C"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 xml:space="preserve">Variables </w:t>
      </w:r>
    </w:p>
    <w:p w14:paraId="6B9B4FF0" w14:textId="77777777" w:rsidR="0022564A" w:rsidRDefault="0022564A" w:rsidP="0022564A">
      <w:pPr>
        <w:jc w:val="center"/>
        <w:rPr>
          <w:rFonts w:ascii="Times New Roman" w:hAnsi="Times New Roman" w:cs="Times New Roman"/>
          <w:b/>
          <w:bCs/>
        </w:rPr>
      </w:pPr>
      <w:r>
        <w:rPr>
          <w:rFonts w:ascii="Times New Roman" w:hAnsi="Times New Roman" w:cs="Times New Roman"/>
          <w:b/>
          <w:bCs/>
        </w:rPr>
        <w:t>Table 3.1: Data</w:t>
      </w:r>
    </w:p>
    <w:tbl>
      <w:tblPr>
        <w:tblStyle w:val="TableGrid"/>
        <w:tblW w:w="0" w:type="auto"/>
        <w:tblLook w:val="04A0" w:firstRow="1" w:lastRow="0" w:firstColumn="1" w:lastColumn="0" w:noHBand="0" w:noVBand="1"/>
      </w:tblPr>
      <w:tblGrid>
        <w:gridCol w:w="1687"/>
        <w:gridCol w:w="1517"/>
        <w:gridCol w:w="1434"/>
        <w:gridCol w:w="1259"/>
        <w:gridCol w:w="1756"/>
        <w:gridCol w:w="1697"/>
      </w:tblGrid>
      <w:tr w:rsidR="0022564A" w14:paraId="70DDB263" w14:textId="77777777">
        <w:tc>
          <w:tcPr>
            <w:tcW w:w="1687" w:type="dxa"/>
          </w:tcPr>
          <w:p w14:paraId="4056AC0A" w14:textId="77777777" w:rsidR="0022564A" w:rsidRDefault="0022564A">
            <w:pPr>
              <w:jc w:val="center"/>
              <w:rPr>
                <w:rFonts w:ascii="Times New Roman" w:hAnsi="Times New Roman" w:cs="Times New Roman"/>
                <w:b/>
                <w:bCs/>
              </w:rPr>
            </w:pPr>
            <w:r>
              <w:rPr>
                <w:rFonts w:ascii="Times New Roman" w:hAnsi="Times New Roman" w:cs="Times New Roman"/>
                <w:b/>
                <w:bCs/>
              </w:rPr>
              <w:t>Data</w:t>
            </w:r>
          </w:p>
        </w:tc>
        <w:tc>
          <w:tcPr>
            <w:tcW w:w="1517" w:type="dxa"/>
          </w:tcPr>
          <w:p w14:paraId="5812CD3B" w14:textId="77777777" w:rsidR="0022564A" w:rsidRDefault="0022564A">
            <w:pPr>
              <w:jc w:val="center"/>
              <w:rPr>
                <w:rFonts w:ascii="Times New Roman" w:hAnsi="Times New Roman" w:cs="Times New Roman"/>
                <w:b/>
                <w:bCs/>
              </w:rPr>
            </w:pPr>
            <w:r>
              <w:rPr>
                <w:rFonts w:ascii="Times New Roman" w:hAnsi="Times New Roman" w:cs="Times New Roman"/>
                <w:b/>
                <w:bCs/>
              </w:rPr>
              <w:t>Source</w:t>
            </w:r>
          </w:p>
        </w:tc>
        <w:tc>
          <w:tcPr>
            <w:tcW w:w="1434" w:type="dxa"/>
          </w:tcPr>
          <w:p w14:paraId="645822DA" w14:textId="77777777" w:rsidR="0022564A" w:rsidRDefault="0022564A">
            <w:pPr>
              <w:jc w:val="center"/>
              <w:rPr>
                <w:rFonts w:ascii="Times New Roman" w:hAnsi="Times New Roman" w:cs="Times New Roman"/>
                <w:b/>
                <w:bCs/>
              </w:rPr>
            </w:pPr>
            <w:r>
              <w:rPr>
                <w:rFonts w:ascii="Times New Roman" w:hAnsi="Times New Roman" w:cs="Times New Roman"/>
                <w:b/>
                <w:bCs/>
              </w:rPr>
              <w:t>Year</w:t>
            </w:r>
          </w:p>
        </w:tc>
        <w:tc>
          <w:tcPr>
            <w:tcW w:w="1259" w:type="dxa"/>
          </w:tcPr>
          <w:p w14:paraId="243DFDE8" w14:textId="77777777" w:rsidR="0022564A" w:rsidRDefault="0022564A">
            <w:pPr>
              <w:jc w:val="center"/>
              <w:rPr>
                <w:rFonts w:ascii="Times New Roman" w:hAnsi="Times New Roman" w:cs="Times New Roman"/>
                <w:b/>
                <w:bCs/>
              </w:rPr>
            </w:pPr>
            <w:r>
              <w:rPr>
                <w:rFonts w:ascii="Times New Roman" w:hAnsi="Times New Roman" w:cs="Times New Roman"/>
                <w:b/>
                <w:bCs/>
              </w:rPr>
              <w:t>Data Type</w:t>
            </w:r>
          </w:p>
        </w:tc>
        <w:tc>
          <w:tcPr>
            <w:tcW w:w="1756" w:type="dxa"/>
          </w:tcPr>
          <w:p w14:paraId="794278A8" w14:textId="77777777" w:rsidR="0022564A" w:rsidRDefault="0022564A">
            <w:pPr>
              <w:jc w:val="center"/>
              <w:rPr>
                <w:rFonts w:ascii="Times New Roman" w:hAnsi="Times New Roman" w:cs="Times New Roman"/>
                <w:b/>
                <w:bCs/>
              </w:rPr>
            </w:pPr>
            <w:r>
              <w:rPr>
                <w:rFonts w:ascii="Times New Roman" w:hAnsi="Times New Roman" w:cs="Times New Roman"/>
                <w:b/>
                <w:bCs/>
              </w:rPr>
              <w:t>Contribution Type</w:t>
            </w:r>
          </w:p>
        </w:tc>
        <w:tc>
          <w:tcPr>
            <w:tcW w:w="1697" w:type="dxa"/>
          </w:tcPr>
          <w:p w14:paraId="061BBAE6" w14:textId="77777777" w:rsidR="0022564A" w:rsidRDefault="0022564A">
            <w:pPr>
              <w:jc w:val="center"/>
              <w:rPr>
                <w:rFonts w:ascii="Times New Roman" w:hAnsi="Times New Roman" w:cs="Times New Roman"/>
                <w:b/>
                <w:bCs/>
              </w:rPr>
            </w:pPr>
            <w:r>
              <w:rPr>
                <w:rFonts w:ascii="Times New Roman" w:hAnsi="Times New Roman" w:cs="Times New Roman"/>
                <w:b/>
                <w:bCs/>
              </w:rPr>
              <w:t>Summary</w:t>
            </w:r>
          </w:p>
        </w:tc>
      </w:tr>
      <w:tr w:rsidR="0022564A" w14:paraId="32C43BFC" w14:textId="77777777">
        <w:tc>
          <w:tcPr>
            <w:tcW w:w="1687" w:type="dxa"/>
          </w:tcPr>
          <w:p w14:paraId="04117FF2" w14:textId="77777777" w:rsidR="0022564A" w:rsidRPr="008D2397" w:rsidRDefault="0022564A">
            <w:pPr>
              <w:jc w:val="center"/>
              <w:rPr>
                <w:rFonts w:ascii="Times New Roman" w:hAnsi="Times New Roman" w:cs="Times New Roman"/>
              </w:rPr>
            </w:pPr>
            <w:r w:rsidRPr="008D2397">
              <w:rPr>
                <w:rFonts w:ascii="Times New Roman" w:hAnsi="Times New Roman" w:cs="Times New Roman"/>
              </w:rPr>
              <w:t>DINS</w:t>
            </w:r>
          </w:p>
        </w:tc>
        <w:tc>
          <w:tcPr>
            <w:tcW w:w="1517" w:type="dxa"/>
          </w:tcPr>
          <w:p w14:paraId="2E6623AF" w14:textId="77777777" w:rsidR="0022564A" w:rsidRPr="008D2397" w:rsidRDefault="0022564A">
            <w:pPr>
              <w:jc w:val="center"/>
              <w:rPr>
                <w:rFonts w:ascii="Times New Roman" w:hAnsi="Times New Roman" w:cs="Times New Roman"/>
              </w:rPr>
            </w:pPr>
            <w:r w:rsidRPr="008D2397">
              <w:rPr>
                <w:rFonts w:ascii="Times New Roman" w:hAnsi="Times New Roman" w:cs="Times New Roman"/>
              </w:rPr>
              <w:t>CAL FIRE</w:t>
            </w:r>
          </w:p>
        </w:tc>
        <w:tc>
          <w:tcPr>
            <w:tcW w:w="1434" w:type="dxa"/>
          </w:tcPr>
          <w:p w14:paraId="1F73AFF7" w14:textId="77777777" w:rsidR="0022564A" w:rsidRPr="008D2397" w:rsidRDefault="0022564A">
            <w:pPr>
              <w:jc w:val="center"/>
              <w:rPr>
                <w:rFonts w:ascii="Times New Roman" w:hAnsi="Times New Roman" w:cs="Times New Roman"/>
              </w:rPr>
            </w:pPr>
            <w:r w:rsidRPr="008D2397">
              <w:rPr>
                <w:rFonts w:ascii="Times New Roman" w:hAnsi="Times New Roman" w:cs="Times New Roman"/>
              </w:rPr>
              <w:t>2022</w:t>
            </w:r>
          </w:p>
        </w:tc>
        <w:tc>
          <w:tcPr>
            <w:tcW w:w="1259" w:type="dxa"/>
          </w:tcPr>
          <w:p w14:paraId="343263D5" w14:textId="77777777" w:rsidR="0022564A" w:rsidRDefault="0022564A">
            <w:pPr>
              <w:jc w:val="center"/>
              <w:rPr>
                <w:rFonts w:ascii="Times New Roman" w:hAnsi="Times New Roman" w:cs="Times New Roman"/>
              </w:rPr>
            </w:pPr>
            <w:r>
              <w:rPr>
                <w:rFonts w:ascii="Times New Roman" w:hAnsi="Times New Roman" w:cs="Times New Roman"/>
              </w:rPr>
              <w:t>Point</w:t>
            </w:r>
          </w:p>
        </w:tc>
        <w:tc>
          <w:tcPr>
            <w:tcW w:w="1756" w:type="dxa"/>
          </w:tcPr>
          <w:p w14:paraId="0C2CB8B3" w14:textId="77777777" w:rsidR="0022564A" w:rsidRPr="008D2397" w:rsidRDefault="0022564A">
            <w:pPr>
              <w:jc w:val="center"/>
              <w:rPr>
                <w:rFonts w:ascii="Times New Roman" w:hAnsi="Times New Roman" w:cs="Times New Roman"/>
              </w:rPr>
            </w:pPr>
            <w:r>
              <w:rPr>
                <w:rFonts w:ascii="Times New Roman" w:hAnsi="Times New Roman" w:cs="Times New Roman"/>
              </w:rPr>
              <w:t>Structure Damage Outcomes</w:t>
            </w:r>
          </w:p>
        </w:tc>
        <w:tc>
          <w:tcPr>
            <w:tcW w:w="1697" w:type="dxa"/>
          </w:tcPr>
          <w:p w14:paraId="2AB66818" w14:textId="77777777" w:rsidR="0022564A" w:rsidRPr="008D2397" w:rsidRDefault="0022564A">
            <w:pPr>
              <w:jc w:val="center"/>
              <w:rPr>
                <w:rFonts w:ascii="Times New Roman" w:hAnsi="Times New Roman" w:cs="Times New Roman"/>
              </w:rPr>
            </w:pPr>
            <w:r>
              <w:rPr>
                <w:rFonts w:ascii="Times New Roman" w:hAnsi="Times New Roman" w:cs="Times New Roman"/>
              </w:rPr>
              <w:t xml:space="preserve">Structure loss/damage by fire event. </w:t>
            </w:r>
          </w:p>
        </w:tc>
      </w:tr>
      <w:tr w:rsidR="0022564A" w14:paraId="52C4F1AD" w14:textId="77777777">
        <w:tc>
          <w:tcPr>
            <w:tcW w:w="1687" w:type="dxa"/>
          </w:tcPr>
          <w:p w14:paraId="2D3DEF2A" w14:textId="77777777" w:rsidR="0022564A" w:rsidRPr="008D2397" w:rsidRDefault="0022564A">
            <w:pPr>
              <w:jc w:val="center"/>
              <w:rPr>
                <w:rFonts w:ascii="Times New Roman" w:hAnsi="Times New Roman" w:cs="Times New Roman"/>
              </w:rPr>
            </w:pPr>
            <w:r w:rsidRPr="008D2397">
              <w:rPr>
                <w:rFonts w:ascii="Times New Roman" w:hAnsi="Times New Roman" w:cs="Times New Roman"/>
              </w:rPr>
              <w:t>Slope</w:t>
            </w:r>
          </w:p>
        </w:tc>
        <w:tc>
          <w:tcPr>
            <w:tcW w:w="1517" w:type="dxa"/>
          </w:tcPr>
          <w:p w14:paraId="3C0CF613" w14:textId="77777777" w:rsidR="0022564A" w:rsidRPr="008D2397" w:rsidRDefault="0022564A">
            <w:pPr>
              <w:jc w:val="center"/>
              <w:rPr>
                <w:rFonts w:ascii="Times New Roman" w:hAnsi="Times New Roman" w:cs="Times New Roman"/>
              </w:rPr>
            </w:pPr>
            <w:r>
              <w:rPr>
                <w:rFonts w:ascii="Times New Roman" w:hAnsi="Times New Roman" w:cs="Times New Roman"/>
              </w:rPr>
              <w:t>USGS</w:t>
            </w:r>
          </w:p>
        </w:tc>
        <w:tc>
          <w:tcPr>
            <w:tcW w:w="1434" w:type="dxa"/>
          </w:tcPr>
          <w:p w14:paraId="58490C3F" w14:textId="77777777" w:rsidR="0022564A" w:rsidRPr="008D2397" w:rsidRDefault="0022564A">
            <w:pPr>
              <w:jc w:val="center"/>
              <w:rPr>
                <w:rFonts w:ascii="Times New Roman" w:hAnsi="Times New Roman" w:cs="Times New Roman"/>
              </w:rPr>
            </w:pPr>
            <w:r>
              <w:rPr>
                <w:rFonts w:ascii="Times New Roman" w:hAnsi="Times New Roman" w:cs="Times New Roman"/>
              </w:rPr>
              <w:t>2013</w:t>
            </w:r>
          </w:p>
        </w:tc>
        <w:tc>
          <w:tcPr>
            <w:tcW w:w="1259" w:type="dxa"/>
          </w:tcPr>
          <w:p w14:paraId="0567A275" w14:textId="77777777" w:rsidR="0022564A" w:rsidRPr="008D2397" w:rsidRDefault="0022564A">
            <w:pPr>
              <w:jc w:val="center"/>
              <w:rPr>
                <w:rFonts w:ascii="Times New Roman" w:hAnsi="Times New Roman" w:cs="Times New Roman"/>
              </w:rPr>
            </w:pPr>
            <w:r>
              <w:rPr>
                <w:rFonts w:ascii="Times New Roman" w:hAnsi="Times New Roman" w:cs="Times New Roman"/>
              </w:rPr>
              <w:t>Raster (1m)</w:t>
            </w:r>
          </w:p>
        </w:tc>
        <w:tc>
          <w:tcPr>
            <w:tcW w:w="1756" w:type="dxa"/>
          </w:tcPr>
          <w:p w14:paraId="73D0269C" w14:textId="77777777" w:rsidR="0022564A" w:rsidRPr="008D2397" w:rsidRDefault="0022564A">
            <w:pPr>
              <w:jc w:val="center"/>
              <w:rPr>
                <w:rFonts w:ascii="Times New Roman" w:hAnsi="Times New Roman" w:cs="Times New Roman"/>
              </w:rPr>
            </w:pPr>
            <w:r>
              <w:rPr>
                <w:rFonts w:ascii="Times New Roman" w:hAnsi="Times New Roman" w:cs="Times New Roman"/>
              </w:rPr>
              <w:t>Environmental</w:t>
            </w:r>
          </w:p>
        </w:tc>
        <w:tc>
          <w:tcPr>
            <w:tcW w:w="1697" w:type="dxa"/>
          </w:tcPr>
          <w:p w14:paraId="13663326" w14:textId="77777777" w:rsidR="0022564A" w:rsidRPr="008D2397" w:rsidRDefault="0022564A">
            <w:pPr>
              <w:jc w:val="center"/>
              <w:rPr>
                <w:rFonts w:ascii="Times New Roman" w:hAnsi="Times New Roman" w:cs="Times New Roman"/>
              </w:rPr>
            </w:pPr>
            <w:r>
              <w:rPr>
                <w:rFonts w:ascii="Times New Roman" w:hAnsi="Times New Roman" w:cs="Times New Roman"/>
              </w:rPr>
              <w:t xml:space="preserve">Steeper slope = faster fire spread typically. </w:t>
            </w:r>
          </w:p>
        </w:tc>
      </w:tr>
      <w:tr w:rsidR="0022564A" w14:paraId="316A69C7" w14:textId="77777777">
        <w:tc>
          <w:tcPr>
            <w:tcW w:w="1687" w:type="dxa"/>
          </w:tcPr>
          <w:p w14:paraId="68784E84" w14:textId="77777777" w:rsidR="0022564A" w:rsidRPr="008D2397" w:rsidRDefault="0022564A">
            <w:pPr>
              <w:jc w:val="center"/>
              <w:rPr>
                <w:rFonts w:ascii="Times New Roman" w:hAnsi="Times New Roman" w:cs="Times New Roman"/>
              </w:rPr>
            </w:pPr>
            <w:r w:rsidRPr="008D2397">
              <w:rPr>
                <w:rFonts w:ascii="Times New Roman" w:hAnsi="Times New Roman" w:cs="Times New Roman"/>
              </w:rPr>
              <w:t>Elevation</w:t>
            </w:r>
          </w:p>
        </w:tc>
        <w:tc>
          <w:tcPr>
            <w:tcW w:w="1517" w:type="dxa"/>
          </w:tcPr>
          <w:p w14:paraId="6A690188" w14:textId="77777777" w:rsidR="0022564A" w:rsidRPr="008D2397" w:rsidRDefault="0022564A">
            <w:pPr>
              <w:jc w:val="center"/>
              <w:rPr>
                <w:rFonts w:ascii="Times New Roman" w:hAnsi="Times New Roman" w:cs="Times New Roman"/>
              </w:rPr>
            </w:pPr>
            <w:r>
              <w:rPr>
                <w:rFonts w:ascii="Times New Roman" w:hAnsi="Times New Roman" w:cs="Times New Roman"/>
              </w:rPr>
              <w:t>USGS</w:t>
            </w:r>
          </w:p>
        </w:tc>
        <w:tc>
          <w:tcPr>
            <w:tcW w:w="1434" w:type="dxa"/>
          </w:tcPr>
          <w:p w14:paraId="596CA79B" w14:textId="77777777" w:rsidR="0022564A" w:rsidRPr="008D2397" w:rsidRDefault="0022564A">
            <w:pPr>
              <w:jc w:val="center"/>
              <w:rPr>
                <w:rFonts w:ascii="Times New Roman" w:hAnsi="Times New Roman" w:cs="Times New Roman"/>
              </w:rPr>
            </w:pPr>
            <w:r>
              <w:rPr>
                <w:rFonts w:ascii="Times New Roman" w:hAnsi="Times New Roman" w:cs="Times New Roman"/>
              </w:rPr>
              <w:t>2013</w:t>
            </w:r>
          </w:p>
        </w:tc>
        <w:tc>
          <w:tcPr>
            <w:tcW w:w="1259" w:type="dxa"/>
          </w:tcPr>
          <w:p w14:paraId="3866C00C" w14:textId="77777777" w:rsidR="0022564A" w:rsidRPr="008D2397" w:rsidRDefault="0022564A">
            <w:pPr>
              <w:jc w:val="center"/>
              <w:rPr>
                <w:rFonts w:ascii="Times New Roman" w:hAnsi="Times New Roman" w:cs="Times New Roman"/>
              </w:rPr>
            </w:pPr>
            <w:r>
              <w:rPr>
                <w:rFonts w:ascii="Times New Roman" w:hAnsi="Times New Roman" w:cs="Times New Roman"/>
              </w:rPr>
              <w:t>Raster (1m)</w:t>
            </w:r>
          </w:p>
        </w:tc>
        <w:tc>
          <w:tcPr>
            <w:tcW w:w="1756" w:type="dxa"/>
          </w:tcPr>
          <w:p w14:paraId="58E264EC" w14:textId="77777777" w:rsidR="0022564A" w:rsidRPr="008D2397" w:rsidRDefault="0022564A">
            <w:pPr>
              <w:jc w:val="center"/>
              <w:rPr>
                <w:rFonts w:ascii="Times New Roman" w:hAnsi="Times New Roman" w:cs="Times New Roman"/>
              </w:rPr>
            </w:pPr>
            <w:r>
              <w:rPr>
                <w:rFonts w:ascii="Times New Roman" w:hAnsi="Times New Roman" w:cs="Times New Roman"/>
              </w:rPr>
              <w:t>Environmental</w:t>
            </w:r>
          </w:p>
        </w:tc>
        <w:tc>
          <w:tcPr>
            <w:tcW w:w="1697" w:type="dxa"/>
          </w:tcPr>
          <w:p w14:paraId="0046A667" w14:textId="77777777" w:rsidR="0022564A" w:rsidRPr="008D2397" w:rsidRDefault="0022564A">
            <w:pPr>
              <w:jc w:val="center"/>
              <w:rPr>
                <w:rFonts w:ascii="Times New Roman" w:hAnsi="Times New Roman" w:cs="Times New Roman"/>
              </w:rPr>
            </w:pPr>
            <w:r>
              <w:rPr>
                <w:rFonts w:ascii="Times New Roman" w:hAnsi="Times New Roman" w:cs="Times New Roman"/>
              </w:rPr>
              <w:t>Impacts weather fire interactions, moisture.</w:t>
            </w:r>
          </w:p>
        </w:tc>
      </w:tr>
      <w:tr w:rsidR="0022564A" w14:paraId="552F6DBC" w14:textId="77777777">
        <w:tc>
          <w:tcPr>
            <w:tcW w:w="1687" w:type="dxa"/>
          </w:tcPr>
          <w:p w14:paraId="5A68BF26" w14:textId="77777777" w:rsidR="0022564A" w:rsidRPr="008D2397" w:rsidRDefault="0022564A">
            <w:pPr>
              <w:jc w:val="center"/>
              <w:rPr>
                <w:rFonts w:ascii="Times New Roman" w:hAnsi="Times New Roman" w:cs="Times New Roman"/>
              </w:rPr>
            </w:pPr>
            <w:r>
              <w:rPr>
                <w:rFonts w:ascii="Times New Roman" w:hAnsi="Times New Roman" w:cs="Times New Roman"/>
              </w:rPr>
              <w:t>Vegetation Type</w:t>
            </w:r>
          </w:p>
        </w:tc>
        <w:tc>
          <w:tcPr>
            <w:tcW w:w="1517" w:type="dxa"/>
          </w:tcPr>
          <w:p w14:paraId="7F7A0472" w14:textId="77777777" w:rsidR="0022564A" w:rsidRPr="008D2397" w:rsidRDefault="0022564A">
            <w:pPr>
              <w:jc w:val="center"/>
              <w:rPr>
                <w:rFonts w:ascii="Times New Roman" w:hAnsi="Times New Roman" w:cs="Times New Roman"/>
              </w:rPr>
            </w:pPr>
            <w:r>
              <w:rPr>
                <w:rFonts w:ascii="Times New Roman" w:hAnsi="Times New Roman" w:cs="Times New Roman"/>
              </w:rPr>
              <w:t>LANDFIRE</w:t>
            </w:r>
          </w:p>
        </w:tc>
        <w:tc>
          <w:tcPr>
            <w:tcW w:w="1434" w:type="dxa"/>
          </w:tcPr>
          <w:p w14:paraId="07097BFC" w14:textId="77777777" w:rsidR="0022564A" w:rsidRPr="008D2397" w:rsidRDefault="0022564A">
            <w:pPr>
              <w:jc w:val="center"/>
              <w:rPr>
                <w:rFonts w:ascii="Times New Roman" w:hAnsi="Times New Roman" w:cs="Times New Roman"/>
              </w:rPr>
            </w:pPr>
            <w:r>
              <w:rPr>
                <w:rFonts w:ascii="Times New Roman" w:hAnsi="Times New Roman" w:cs="Times New Roman"/>
              </w:rPr>
              <w:t>2022</w:t>
            </w:r>
          </w:p>
        </w:tc>
        <w:tc>
          <w:tcPr>
            <w:tcW w:w="1259" w:type="dxa"/>
          </w:tcPr>
          <w:p w14:paraId="11E61BB0" w14:textId="77777777" w:rsidR="0022564A" w:rsidRPr="008D2397" w:rsidRDefault="0022564A">
            <w:pPr>
              <w:jc w:val="center"/>
              <w:rPr>
                <w:rFonts w:ascii="Times New Roman" w:hAnsi="Times New Roman" w:cs="Times New Roman"/>
              </w:rPr>
            </w:pPr>
            <w:r>
              <w:rPr>
                <w:rFonts w:ascii="Times New Roman" w:hAnsi="Times New Roman" w:cs="Times New Roman"/>
              </w:rPr>
              <w:t>Raster (30m)</w:t>
            </w:r>
          </w:p>
        </w:tc>
        <w:tc>
          <w:tcPr>
            <w:tcW w:w="1756" w:type="dxa"/>
          </w:tcPr>
          <w:p w14:paraId="43C0D7B3" w14:textId="77777777" w:rsidR="0022564A" w:rsidRPr="008D2397" w:rsidRDefault="0022564A">
            <w:pPr>
              <w:jc w:val="center"/>
              <w:rPr>
                <w:rFonts w:ascii="Times New Roman" w:hAnsi="Times New Roman" w:cs="Times New Roman"/>
              </w:rPr>
            </w:pPr>
            <w:r>
              <w:rPr>
                <w:rFonts w:ascii="Times New Roman" w:hAnsi="Times New Roman" w:cs="Times New Roman"/>
              </w:rPr>
              <w:t>Environmental</w:t>
            </w:r>
          </w:p>
        </w:tc>
        <w:tc>
          <w:tcPr>
            <w:tcW w:w="1697" w:type="dxa"/>
          </w:tcPr>
          <w:p w14:paraId="581FC0AC" w14:textId="77777777" w:rsidR="0022564A" w:rsidRPr="008D2397" w:rsidRDefault="0022564A">
            <w:pPr>
              <w:jc w:val="center"/>
              <w:rPr>
                <w:rFonts w:ascii="Times New Roman" w:hAnsi="Times New Roman" w:cs="Times New Roman"/>
              </w:rPr>
            </w:pPr>
            <w:r>
              <w:rPr>
                <w:rFonts w:ascii="Times New Roman" w:hAnsi="Times New Roman" w:cs="Times New Roman"/>
              </w:rPr>
              <w:t>Categorical (forest, chapparal, grass, etc.)</w:t>
            </w:r>
          </w:p>
        </w:tc>
      </w:tr>
      <w:tr w:rsidR="0022564A" w14:paraId="66029A73" w14:textId="77777777">
        <w:tc>
          <w:tcPr>
            <w:tcW w:w="1687" w:type="dxa"/>
          </w:tcPr>
          <w:p w14:paraId="1791AAAD" w14:textId="77777777" w:rsidR="0022564A" w:rsidRPr="008D2397" w:rsidRDefault="0022564A">
            <w:pPr>
              <w:jc w:val="center"/>
              <w:rPr>
                <w:rFonts w:ascii="Times New Roman" w:hAnsi="Times New Roman" w:cs="Times New Roman"/>
              </w:rPr>
            </w:pPr>
            <w:r>
              <w:rPr>
                <w:rFonts w:ascii="Times New Roman" w:hAnsi="Times New Roman" w:cs="Times New Roman"/>
              </w:rPr>
              <w:t>Vegetation Cover</w:t>
            </w:r>
          </w:p>
        </w:tc>
        <w:tc>
          <w:tcPr>
            <w:tcW w:w="1517" w:type="dxa"/>
          </w:tcPr>
          <w:p w14:paraId="4A4D7F78" w14:textId="77777777" w:rsidR="0022564A" w:rsidRPr="008D2397" w:rsidRDefault="0022564A">
            <w:pPr>
              <w:jc w:val="center"/>
              <w:rPr>
                <w:rFonts w:ascii="Times New Roman" w:hAnsi="Times New Roman" w:cs="Times New Roman"/>
              </w:rPr>
            </w:pPr>
            <w:r>
              <w:rPr>
                <w:rFonts w:ascii="Times New Roman" w:hAnsi="Times New Roman" w:cs="Times New Roman"/>
              </w:rPr>
              <w:t>LANDFIRE</w:t>
            </w:r>
          </w:p>
        </w:tc>
        <w:tc>
          <w:tcPr>
            <w:tcW w:w="1434" w:type="dxa"/>
          </w:tcPr>
          <w:p w14:paraId="1A200985" w14:textId="77777777" w:rsidR="0022564A" w:rsidRPr="008D2397" w:rsidRDefault="0022564A">
            <w:pPr>
              <w:jc w:val="center"/>
              <w:rPr>
                <w:rFonts w:ascii="Times New Roman" w:hAnsi="Times New Roman" w:cs="Times New Roman"/>
              </w:rPr>
            </w:pPr>
            <w:r>
              <w:rPr>
                <w:rFonts w:ascii="Times New Roman" w:hAnsi="Times New Roman" w:cs="Times New Roman"/>
              </w:rPr>
              <w:t>2022</w:t>
            </w:r>
          </w:p>
        </w:tc>
        <w:tc>
          <w:tcPr>
            <w:tcW w:w="1259" w:type="dxa"/>
          </w:tcPr>
          <w:p w14:paraId="5A19EE82" w14:textId="77777777" w:rsidR="0022564A" w:rsidRPr="008D2397" w:rsidRDefault="0022564A">
            <w:pPr>
              <w:jc w:val="center"/>
              <w:rPr>
                <w:rFonts w:ascii="Times New Roman" w:hAnsi="Times New Roman" w:cs="Times New Roman"/>
              </w:rPr>
            </w:pPr>
            <w:r>
              <w:rPr>
                <w:rFonts w:ascii="Times New Roman" w:hAnsi="Times New Roman" w:cs="Times New Roman"/>
              </w:rPr>
              <w:t>Raster (30m)</w:t>
            </w:r>
          </w:p>
        </w:tc>
        <w:tc>
          <w:tcPr>
            <w:tcW w:w="1756" w:type="dxa"/>
          </w:tcPr>
          <w:p w14:paraId="2FDFDE19" w14:textId="77777777" w:rsidR="0022564A" w:rsidRPr="008D2397" w:rsidRDefault="0022564A">
            <w:pPr>
              <w:jc w:val="center"/>
              <w:rPr>
                <w:rFonts w:ascii="Times New Roman" w:hAnsi="Times New Roman" w:cs="Times New Roman"/>
              </w:rPr>
            </w:pPr>
            <w:r>
              <w:rPr>
                <w:rFonts w:ascii="Times New Roman" w:hAnsi="Times New Roman" w:cs="Times New Roman"/>
              </w:rPr>
              <w:t>Environmental</w:t>
            </w:r>
          </w:p>
        </w:tc>
        <w:tc>
          <w:tcPr>
            <w:tcW w:w="1697" w:type="dxa"/>
          </w:tcPr>
          <w:p w14:paraId="3A583C00" w14:textId="77777777" w:rsidR="0022564A" w:rsidRPr="008D2397" w:rsidRDefault="0022564A">
            <w:pPr>
              <w:jc w:val="center"/>
              <w:rPr>
                <w:rFonts w:ascii="Times New Roman" w:hAnsi="Times New Roman" w:cs="Times New Roman"/>
              </w:rPr>
            </w:pPr>
            <w:r>
              <w:rPr>
                <w:rFonts w:ascii="Times New Roman" w:hAnsi="Times New Roman" w:cs="Times New Roman"/>
              </w:rPr>
              <w:t>Percent of vegetation cover</w:t>
            </w:r>
          </w:p>
        </w:tc>
      </w:tr>
      <w:tr w:rsidR="0022564A" w14:paraId="528674BB" w14:textId="77777777">
        <w:tc>
          <w:tcPr>
            <w:tcW w:w="1687" w:type="dxa"/>
          </w:tcPr>
          <w:p w14:paraId="0CEC0E70" w14:textId="77777777" w:rsidR="0022564A" w:rsidRPr="008D2397" w:rsidRDefault="0022564A">
            <w:pPr>
              <w:jc w:val="center"/>
              <w:rPr>
                <w:rFonts w:ascii="Times New Roman" w:hAnsi="Times New Roman" w:cs="Times New Roman"/>
              </w:rPr>
            </w:pPr>
            <w:r>
              <w:rPr>
                <w:rFonts w:ascii="Times New Roman" w:hAnsi="Times New Roman" w:cs="Times New Roman"/>
              </w:rPr>
              <w:t>Fuel Model</w:t>
            </w:r>
          </w:p>
        </w:tc>
        <w:tc>
          <w:tcPr>
            <w:tcW w:w="1517" w:type="dxa"/>
          </w:tcPr>
          <w:p w14:paraId="56F29E4D" w14:textId="77777777" w:rsidR="0022564A" w:rsidRPr="008D2397" w:rsidRDefault="0022564A">
            <w:pPr>
              <w:jc w:val="center"/>
              <w:rPr>
                <w:rFonts w:ascii="Times New Roman" w:hAnsi="Times New Roman" w:cs="Times New Roman"/>
              </w:rPr>
            </w:pPr>
            <w:r>
              <w:rPr>
                <w:rFonts w:ascii="Times New Roman" w:hAnsi="Times New Roman" w:cs="Times New Roman"/>
              </w:rPr>
              <w:t>LANDFIRE</w:t>
            </w:r>
          </w:p>
        </w:tc>
        <w:tc>
          <w:tcPr>
            <w:tcW w:w="1434" w:type="dxa"/>
          </w:tcPr>
          <w:p w14:paraId="34AFD1FB" w14:textId="77777777" w:rsidR="0022564A" w:rsidRPr="008D2397" w:rsidRDefault="0022564A">
            <w:pPr>
              <w:jc w:val="center"/>
              <w:rPr>
                <w:rFonts w:ascii="Times New Roman" w:hAnsi="Times New Roman" w:cs="Times New Roman"/>
              </w:rPr>
            </w:pPr>
            <w:r>
              <w:rPr>
                <w:rFonts w:ascii="Times New Roman" w:hAnsi="Times New Roman" w:cs="Times New Roman"/>
              </w:rPr>
              <w:t>2022</w:t>
            </w:r>
          </w:p>
        </w:tc>
        <w:tc>
          <w:tcPr>
            <w:tcW w:w="1259" w:type="dxa"/>
          </w:tcPr>
          <w:p w14:paraId="58175423" w14:textId="77777777" w:rsidR="0022564A" w:rsidRPr="008D2397" w:rsidRDefault="0022564A">
            <w:pPr>
              <w:jc w:val="center"/>
              <w:rPr>
                <w:rFonts w:ascii="Times New Roman" w:hAnsi="Times New Roman" w:cs="Times New Roman"/>
              </w:rPr>
            </w:pPr>
            <w:r>
              <w:rPr>
                <w:rFonts w:ascii="Times New Roman" w:hAnsi="Times New Roman" w:cs="Times New Roman"/>
              </w:rPr>
              <w:t>Raster (30m)</w:t>
            </w:r>
          </w:p>
        </w:tc>
        <w:tc>
          <w:tcPr>
            <w:tcW w:w="1756" w:type="dxa"/>
          </w:tcPr>
          <w:p w14:paraId="1203A746" w14:textId="77777777" w:rsidR="0022564A" w:rsidRPr="008D2397" w:rsidRDefault="0022564A">
            <w:pPr>
              <w:jc w:val="center"/>
              <w:rPr>
                <w:rFonts w:ascii="Times New Roman" w:hAnsi="Times New Roman" w:cs="Times New Roman"/>
              </w:rPr>
            </w:pPr>
            <w:r>
              <w:rPr>
                <w:rFonts w:ascii="Times New Roman" w:hAnsi="Times New Roman" w:cs="Times New Roman"/>
              </w:rPr>
              <w:t>Environmental</w:t>
            </w:r>
          </w:p>
        </w:tc>
        <w:tc>
          <w:tcPr>
            <w:tcW w:w="1697" w:type="dxa"/>
          </w:tcPr>
          <w:p w14:paraId="3134D2C4" w14:textId="77777777" w:rsidR="0022564A" w:rsidRPr="008D2397" w:rsidRDefault="0022564A">
            <w:pPr>
              <w:jc w:val="center"/>
              <w:rPr>
                <w:rFonts w:ascii="Times New Roman" w:hAnsi="Times New Roman" w:cs="Times New Roman"/>
              </w:rPr>
            </w:pPr>
          </w:p>
        </w:tc>
      </w:tr>
      <w:tr w:rsidR="0022564A" w14:paraId="69374DFE" w14:textId="77777777">
        <w:tc>
          <w:tcPr>
            <w:tcW w:w="1687" w:type="dxa"/>
          </w:tcPr>
          <w:p w14:paraId="0B39075F" w14:textId="77777777" w:rsidR="0022564A" w:rsidRPr="008D2397" w:rsidRDefault="0022564A">
            <w:pPr>
              <w:jc w:val="center"/>
              <w:rPr>
                <w:rFonts w:ascii="Times New Roman" w:hAnsi="Times New Roman" w:cs="Times New Roman"/>
              </w:rPr>
            </w:pPr>
            <w:r>
              <w:rPr>
                <w:rFonts w:ascii="Times New Roman" w:hAnsi="Times New Roman" w:cs="Times New Roman"/>
              </w:rPr>
              <w:t>Canopy Cover</w:t>
            </w:r>
          </w:p>
        </w:tc>
        <w:tc>
          <w:tcPr>
            <w:tcW w:w="1517" w:type="dxa"/>
          </w:tcPr>
          <w:p w14:paraId="25DC8E65" w14:textId="77777777" w:rsidR="0022564A" w:rsidRPr="008D2397" w:rsidRDefault="0022564A">
            <w:pPr>
              <w:jc w:val="center"/>
              <w:rPr>
                <w:rFonts w:ascii="Times New Roman" w:hAnsi="Times New Roman" w:cs="Times New Roman"/>
              </w:rPr>
            </w:pPr>
            <w:r>
              <w:rPr>
                <w:rFonts w:ascii="Times New Roman" w:hAnsi="Times New Roman" w:cs="Times New Roman"/>
              </w:rPr>
              <w:t>LANDFIRE</w:t>
            </w:r>
          </w:p>
        </w:tc>
        <w:tc>
          <w:tcPr>
            <w:tcW w:w="1434" w:type="dxa"/>
          </w:tcPr>
          <w:p w14:paraId="194F8C17" w14:textId="77777777" w:rsidR="0022564A" w:rsidRPr="008D2397" w:rsidRDefault="0022564A">
            <w:pPr>
              <w:jc w:val="center"/>
              <w:rPr>
                <w:rFonts w:ascii="Times New Roman" w:hAnsi="Times New Roman" w:cs="Times New Roman"/>
              </w:rPr>
            </w:pPr>
            <w:r>
              <w:rPr>
                <w:rFonts w:ascii="Times New Roman" w:hAnsi="Times New Roman" w:cs="Times New Roman"/>
              </w:rPr>
              <w:t>2022</w:t>
            </w:r>
          </w:p>
        </w:tc>
        <w:tc>
          <w:tcPr>
            <w:tcW w:w="1259" w:type="dxa"/>
          </w:tcPr>
          <w:p w14:paraId="1BBE0834" w14:textId="77777777" w:rsidR="0022564A" w:rsidRPr="008D2397" w:rsidRDefault="0022564A">
            <w:pPr>
              <w:jc w:val="center"/>
              <w:rPr>
                <w:rFonts w:ascii="Times New Roman" w:hAnsi="Times New Roman" w:cs="Times New Roman"/>
              </w:rPr>
            </w:pPr>
            <w:r>
              <w:rPr>
                <w:rFonts w:ascii="Times New Roman" w:hAnsi="Times New Roman" w:cs="Times New Roman"/>
              </w:rPr>
              <w:t>Raster (30m)</w:t>
            </w:r>
          </w:p>
        </w:tc>
        <w:tc>
          <w:tcPr>
            <w:tcW w:w="1756" w:type="dxa"/>
          </w:tcPr>
          <w:p w14:paraId="644D6F0E" w14:textId="77777777" w:rsidR="0022564A" w:rsidRPr="008D2397" w:rsidRDefault="0022564A">
            <w:pPr>
              <w:jc w:val="center"/>
              <w:rPr>
                <w:rFonts w:ascii="Times New Roman" w:hAnsi="Times New Roman" w:cs="Times New Roman"/>
              </w:rPr>
            </w:pPr>
            <w:r>
              <w:rPr>
                <w:rFonts w:ascii="Times New Roman" w:hAnsi="Times New Roman" w:cs="Times New Roman"/>
              </w:rPr>
              <w:t>Environmental</w:t>
            </w:r>
          </w:p>
        </w:tc>
        <w:tc>
          <w:tcPr>
            <w:tcW w:w="1697" w:type="dxa"/>
          </w:tcPr>
          <w:p w14:paraId="09AA66D2" w14:textId="77777777" w:rsidR="0022564A" w:rsidRPr="008D2397" w:rsidRDefault="0022564A">
            <w:pPr>
              <w:jc w:val="center"/>
              <w:rPr>
                <w:rFonts w:ascii="Times New Roman" w:hAnsi="Times New Roman" w:cs="Times New Roman"/>
              </w:rPr>
            </w:pPr>
            <w:r>
              <w:rPr>
                <w:rFonts w:ascii="Times New Roman" w:hAnsi="Times New Roman" w:cs="Times New Roman"/>
              </w:rPr>
              <w:t>Percent Canopy cover for crown fire spread</w:t>
            </w:r>
          </w:p>
        </w:tc>
      </w:tr>
      <w:tr w:rsidR="0022564A" w14:paraId="76D3C7B8" w14:textId="77777777">
        <w:tc>
          <w:tcPr>
            <w:tcW w:w="1687" w:type="dxa"/>
          </w:tcPr>
          <w:p w14:paraId="09B802F6" w14:textId="77777777" w:rsidR="0022564A" w:rsidRPr="008D2397" w:rsidRDefault="0022564A">
            <w:pPr>
              <w:jc w:val="center"/>
              <w:rPr>
                <w:rFonts w:ascii="Times New Roman" w:hAnsi="Times New Roman" w:cs="Times New Roman"/>
              </w:rPr>
            </w:pPr>
            <w:r>
              <w:rPr>
                <w:rFonts w:ascii="Times New Roman" w:hAnsi="Times New Roman" w:cs="Times New Roman"/>
              </w:rPr>
              <w:t>Distance from Nearest Fire Station</w:t>
            </w:r>
          </w:p>
        </w:tc>
        <w:tc>
          <w:tcPr>
            <w:tcW w:w="1517" w:type="dxa"/>
          </w:tcPr>
          <w:p w14:paraId="73564A3E" w14:textId="77777777" w:rsidR="0022564A" w:rsidRPr="008D2397" w:rsidRDefault="0022564A">
            <w:pPr>
              <w:jc w:val="center"/>
              <w:rPr>
                <w:rFonts w:ascii="Times New Roman" w:hAnsi="Times New Roman" w:cs="Times New Roman"/>
              </w:rPr>
            </w:pPr>
            <w:r>
              <w:rPr>
                <w:rFonts w:ascii="Times New Roman" w:hAnsi="Times New Roman" w:cs="Times New Roman"/>
              </w:rPr>
              <w:t>CALFIRE</w:t>
            </w:r>
          </w:p>
        </w:tc>
        <w:tc>
          <w:tcPr>
            <w:tcW w:w="1434" w:type="dxa"/>
          </w:tcPr>
          <w:p w14:paraId="506B132D" w14:textId="77777777" w:rsidR="0022564A" w:rsidRPr="008D2397" w:rsidRDefault="0022564A">
            <w:pPr>
              <w:jc w:val="center"/>
              <w:rPr>
                <w:rFonts w:ascii="Times New Roman" w:hAnsi="Times New Roman" w:cs="Times New Roman"/>
              </w:rPr>
            </w:pPr>
            <w:r>
              <w:rPr>
                <w:rFonts w:ascii="Times New Roman" w:hAnsi="Times New Roman" w:cs="Times New Roman"/>
              </w:rPr>
              <w:t>2022</w:t>
            </w:r>
          </w:p>
        </w:tc>
        <w:tc>
          <w:tcPr>
            <w:tcW w:w="1259" w:type="dxa"/>
          </w:tcPr>
          <w:p w14:paraId="36CB7958" w14:textId="77777777" w:rsidR="0022564A" w:rsidRPr="008D2397" w:rsidRDefault="0022564A">
            <w:pPr>
              <w:jc w:val="center"/>
              <w:rPr>
                <w:rFonts w:ascii="Times New Roman" w:hAnsi="Times New Roman" w:cs="Times New Roman"/>
              </w:rPr>
            </w:pPr>
            <w:r>
              <w:rPr>
                <w:rFonts w:ascii="Times New Roman" w:hAnsi="Times New Roman" w:cs="Times New Roman"/>
              </w:rPr>
              <w:t>Point</w:t>
            </w:r>
          </w:p>
        </w:tc>
        <w:tc>
          <w:tcPr>
            <w:tcW w:w="1756" w:type="dxa"/>
          </w:tcPr>
          <w:p w14:paraId="36FAF033" w14:textId="77777777" w:rsidR="0022564A" w:rsidRPr="008D2397" w:rsidRDefault="0022564A">
            <w:pPr>
              <w:jc w:val="center"/>
              <w:rPr>
                <w:rFonts w:ascii="Times New Roman" w:hAnsi="Times New Roman" w:cs="Times New Roman"/>
              </w:rPr>
            </w:pPr>
            <w:r>
              <w:rPr>
                <w:rFonts w:ascii="Times New Roman" w:hAnsi="Times New Roman" w:cs="Times New Roman"/>
              </w:rPr>
              <w:t>Mitigation</w:t>
            </w:r>
          </w:p>
        </w:tc>
        <w:tc>
          <w:tcPr>
            <w:tcW w:w="1697" w:type="dxa"/>
          </w:tcPr>
          <w:p w14:paraId="53DD9617" w14:textId="77777777" w:rsidR="0022564A" w:rsidRPr="008D2397" w:rsidRDefault="0022564A">
            <w:pPr>
              <w:jc w:val="center"/>
              <w:rPr>
                <w:rFonts w:ascii="Times New Roman" w:hAnsi="Times New Roman" w:cs="Times New Roman"/>
              </w:rPr>
            </w:pPr>
            <w:r>
              <w:rPr>
                <w:rFonts w:ascii="Times New Roman" w:hAnsi="Times New Roman" w:cs="Times New Roman"/>
              </w:rPr>
              <w:t>Response Times</w:t>
            </w:r>
          </w:p>
        </w:tc>
      </w:tr>
      <w:tr w:rsidR="0022564A" w14:paraId="2B1629F4" w14:textId="77777777">
        <w:tc>
          <w:tcPr>
            <w:tcW w:w="1687" w:type="dxa"/>
          </w:tcPr>
          <w:p w14:paraId="35A1D61B" w14:textId="77777777" w:rsidR="0022564A" w:rsidRPr="008D2397" w:rsidRDefault="0022564A">
            <w:pPr>
              <w:jc w:val="center"/>
              <w:rPr>
                <w:rFonts w:ascii="Times New Roman" w:hAnsi="Times New Roman" w:cs="Times New Roman"/>
              </w:rPr>
            </w:pPr>
            <w:r>
              <w:rPr>
                <w:rFonts w:ascii="Times New Roman" w:hAnsi="Times New Roman" w:cs="Times New Roman"/>
              </w:rPr>
              <w:lastRenderedPageBreak/>
              <w:t>Distance from Nearest Agriculture</w:t>
            </w:r>
          </w:p>
        </w:tc>
        <w:tc>
          <w:tcPr>
            <w:tcW w:w="1517" w:type="dxa"/>
          </w:tcPr>
          <w:p w14:paraId="1C9F91D1" w14:textId="77777777" w:rsidR="0022564A" w:rsidRPr="008D2397" w:rsidRDefault="0022564A">
            <w:pPr>
              <w:jc w:val="center"/>
              <w:rPr>
                <w:rFonts w:ascii="Times New Roman" w:hAnsi="Times New Roman" w:cs="Times New Roman"/>
              </w:rPr>
            </w:pPr>
            <w:r>
              <w:rPr>
                <w:rFonts w:ascii="Times New Roman" w:hAnsi="Times New Roman" w:cs="Times New Roman"/>
              </w:rPr>
              <w:t>Firewise + …</w:t>
            </w:r>
          </w:p>
        </w:tc>
        <w:tc>
          <w:tcPr>
            <w:tcW w:w="1434" w:type="dxa"/>
          </w:tcPr>
          <w:p w14:paraId="30A9C7C2" w14:textId="77777777" w:rsidR="0022564A" w:rsidRPr="008D2397" w:rsidRDefault="0022564A">
            <w:pPr>
              <w:jc w:val="center"/>
              <w:rPr>
                <w:rFonts w:ascii="Times New Roman" w:hAnsi="Times New Roman" w:cs="Times New Roman"/>
              </w:rPr>
            </w:pPr>
            <w:r>
              <w:rPr>
                <w:rFonts w:ascii="Times New Roman" w:hAnsi="Times New Roman" w:cs="Times New Roman"/>
              </w:rPr>
              <w:t>2022</w:t>
            </w:r>
          </w:p>
        </w:tc>
        <w:tc>
          <w:tcPr>
            <w:tcW w:w="1259" w:type="dxa"/>
          </w:tcPr>
          <w:p w14:paraId="7C61263B" w14:textId="77777777" w:rsidR="0022564A" w:rsidRPr="008D2397" w:rsidRDefault="0022564A">
            <w:pPr>
              <w:jc w:val="center"/>
              <w:rPr>
                <w:rFonts w:ascii="Times New Roman" w:hAnsi="Times New Roman" w:cs="Times New Roman"/>
              </w:rPr>
            </w:pPr>
            <w:r>
              <w:rPr>
                <w:rFonts w:ascii="Times New Roman" w:hAnsi="Times New Roman" w:cs="Times New Roman"/>
              </w:rPr>
              <w:t>Polygon</w:t>
            </w:r>
          </w:p>
        </w:tc>
        <w:tc>
          <w:tcPr>
            <w:tcW w:w="1756" w:type="dxa"/>
          </w:tcPr>
          <w:p w14:paraId="36048D96" w14:textId="77777777" w:rsidR="0022564A" w:rsidRPr="008D2397" w:rsidRDefault="0022564A">
            <w:pPr>
              <w:jc w:val="center"/>
              <w:rPr>
                <w:rFonts w:ascii="Times New Roman" w:hAnsi="Times New Roman" w:cs="Times New Roman"/>
              </w:rPr>
            </w:pPr>
            <w:r>
              <w:rPr>
                <w:rFonts w:ascii="Times New Roman" w:hAnsi="Times New Roman" w:cs="Times New Roman"/>
              </w:rPr>
              <w:t>Mitigation</w:t>
            </w:r>
          </w:p>
        </w:tc>
        <w:tc>
          <w:tcPr>
            <w:tcW w:w="1697" w:type="dxa"/>
          </w:tcPr>
          <w:p w14:paraId="67B87966" w14:textId="77777777" w:rsidR="0022564A" w:rsidRPr="008D2397" w:rsidRDefault="0022564A">
            <w:pPr>
              <w:jc w:val="center"/>
              <w:rPr>
                <w:rFonts w:ascii="Times New Roman" w:hAnsi="Times New Roman" w:cs="Times New Roman"/>
              </w:rPr>
            </w:pPr>
            <w:r>
              <w:rPr>
                <w:rFonts w:ascii="Times New Roman" w:hAnsi="Times New Roman" w:cs="Times New Roman"/>
              </w:rPr>
              <w:t>Acts as fuel breaks</w:t>
            </w:r>
          </w:p>
        </w:tc>
      </w:tr>
      <w:tr w:rsidR="0022564A" w14:paraId="7D6198A8" w14:textId="77777777">
        <w:tc>
          <w:tcPr>
            <w:tcW w:w="1687" w:type="dxa"/>
          </w:tcPr>
          <w:p w14:paraId="0C543EB3" w14:textId="77777777" w:rsidR="0022564A" w:rsidRPr="008D2397" w:rsidRDefault="0022564A">
            <w:pPr>
              <w:jc w:val="center"/>
              <w:rPr>
                <w:rFonts w:ascii="Times New Roman" w:hAnsi="Times New Roman" w:cs="Times New Roman"/>
              </w:rPr>
            </w:pPr>
            <w:proofErr w:type="spellStart"/>
            <w:r w:rsidRPr="008D2397">
              <w:rPr>
                <w:rFonts w:ascii="Times New Roman" w:hAnsi="Times New Roman" w:cs="Times New Roman"/>
              </w:rPr>
              <w:t>Structres</w:t>
            </w:r>
            <w:proofErr w:type="spellEnd"/>
            <w:r w:rsidRPr="008D2397">
              <w:rPr>
                <w:rFonts w:ascii="Times New Roman" w:hAnsi="Times New Roman" w:cs="Times New Roman"/>
              </w:rPr>
              <w:t xml:space="preserve"> within ¼ mile </w:t>
            </w:r>
          </w:p>
        </w:tc>
        <w:tc>
          <w:tcPr>
            <w:tcW w:w="1517" w:type="dxa"/>
          </w:tcPr>
          <w:p w14:paraId="16F61054" w14:textId="77777777" w:rsidR="0022564A" w:rsidRPr="008D2397" w:rsidRDefault="0022564A">
            <w:pPr>
              <w:jc w:val="center"/>
              <w:rPr>
                <w:rFonts w:ascii="Times New Roman" w:hAnsi="Times New Roman" w:cs="Times New Roman"/>
              </w:rPr>
            </w:pPr>
            <w:r>
              <w:rPr>
                <w:rFonts w:ascii="Times New Roman" w:hAnsi="Times New Roman" w:cs="Times New Roman"/>
              </w:rPr>
              <w:t>Microsoft Building Footprints + Santa Barbara County + Digitization</w:t>
            </w:r>
          </w:p>
        </w:tc>
        <w:tc>
          <w:tcPr>
            <w:tcW w:w="1434" w:type="dxa"/>
          </w:tcPr>
          <w:p w14:paraId="78DD1BF0" w14:textId="77777777" w:rsidR="0022564A" w:rsidRPr="008D2397" w:rsidRDefault="0022564A">
            <w:pPr>
              <w:jc w:val="center"/>
              <w:rPr>
                <w:rFonts w:ascii="Times New Roman" w:hAnsi="Times New Roman" w:cs="Times New Roman"/>
              </w:rPr>
            </w:pPr>
            <w:r>
              <w:rPr>
                <w:rFonts w:ascii="Times New Roman" w:hAnsi="Times New Roman" w:cs="Times New Roman"/>
              </w:rPr>
              <w:t>2025</w:t>
            </w:r>
          </w:p>
        </w:tc>
        <w:tc>
          <w:tcPr>
            <w:tcW w:w="1259" w:type="dxa"/>
          </w:tcPr>
          <w:p w14:paraId="5585B395" w14:textId="77777777" w:rsidR="0022564A" w:rsidRPr="008D2397" w:rsidRDefault="0022564A">
            <w:pPr>
              <w:jc w:val="center"/>
              <w:rPr>
                <w:rFonts w:ascii="Times New Roman" w:hAnsi="Times New Roman" w:cs="Times New Roman"/>
              </w:rPr>
            </w:pPr>
            <w:r>
              <w:rPr>
                <w:rFonts w:ascii="Times New Roman" w:hAnsi="Times New Roman" w:cs="Times New Roman"/>
              </w:rPr>
              <w:t>Polygon</w:t>
            </w:r>
          </w:p>
        </w:tc>
        <w:tc>
          <w:tcPr>
            <w:tcW w:w="1756" w:type="dxa"/>
          </w:tcPr>
          <w:p w14:paraId="05473C77" w14:textId="77777777" w:rsidR="0022564A" w:rsidRPr="008D2397" w:rsidRDefault="0022564A">
            <w:pPr>
              <w:jc w:val="center"/>
              <w:rPr>
                <w:rFonts w:ascii="Times New Roman" w:hAnsi="Times New Roman" w:cs="Times New Roman"/>
              </w:rPr>
            </w:pPr>
            <w:r>
              <w:rPr>
                <w:rFonts w:ascii="Times New Roman" w:hAnsi="Times New Roman" w:cs="Times New Roman"/>
              </w:rPr>
              <w:t>Conflagration</w:t>
            </w:r>
          </w:p>
        </w:tc>
        <w:tc>
          <w:tcPr>
            <w:tcW w:w="1697" w:type="dxa"/>
          </w:tcPr>
          <w:p w14:paraId="18E752D6" w14:textId="77777777" w:rsidR="0022564A" w:rsidRPr="008D2397" w:rsidRDefault="0022564A">
            <w:pPr>
              <w:jc w:val="center"/>
              <w:rPr>
                <w:rFonts w:ascii="Times New Roman" w:hAnsi="Times New Roman" w:cs="Times New Roman"/>
              </w:rPr>
            </w:pPr>
          </w:p>
        </w:tc>
      </w:tr>
      <w:tr w:rsidR="0022564A" w14:paraId="43DA5150" w14:textId="77777777">
        <w:tc>
          <w:tcPr>
            <w:tcW w:w="1687" w:type="dxa"/>
          </w:tcPr>
          <w:p w14:paraId="242A58B9" w14:textId="77777777" w:rsidR="0022564A" w:rsidRPr="008D2397" w:rsidRDefault="0022564A">
            <w:pPr>
              <w:jc w:val="center"/>
              <w:rPr>
                <w:rFonts w:ascii="Times New Roman" w:hAnsi="Times New Roman" w:cs="Times New Roman"/>
              </w:rPr>
            </w:pPr>
            <w:r w:rsidRPr="008D2397">
              <w:rPr>
                <w:rFonts w:ascii="Times New Roman" w:hAnsi="Times New Roman" w:cs="Times New Roman"/>
              </w:rPr>
              <w:t>Distance to nearest neighboring structure</w:t>
            </w:r>
          </w:p>
        </w:tc>
        <w:tc>
          <w:tcPr>
            <w:tcW w:w="1517" w:type="dxa"/>
          </w:tcPr>
          <w:p w14:paraId="079A7612" w14:textId="77777777" w:rsidR="0022564A" w:rsidRPr="008D2397" w:rsidRDefault="0022564A">
            <w:pPr>
              <w:jc w:val="center"/>
              <w:rPr>
                <w:rFonts w:ascii="Times New Roman" w:hAnsi="Times New Roman" w:cs="Times New Roman"/>
              </w:rPr>
            </w:pPr>
            <w:r>
              <w:rPr>
                <w:rFonts w:ascii="Times New Roman" w:hAnsi="Times New Roman" w:cs="Times New Roman"/>
              </w:rPr>
              <w:t>Microsoft Building Footprints + Santa Barbara County + Digitization</w:t>
            </w:r>
          </w:p>
        </w:tc>
        <w:tc>
          <w:tcPr>
            <w:tcW w:w="1434" w:type="dxa"/>
          </w:tcPr>
          <w:p w14:paraId="4BB0413E" w14:textId="77777777" w:rsidR="0022564A" w:rsidRPr="008D2397" w:rsidRDefault="0022564A">
            <w:pPr>
              <w:jc w:val="center"/>
              <w:rPr>
                <w:rFonts w:ascii="Times New Roman" w:hAnsi="Times New Roman" w:cs="Times New Roman"/>
              </w:rPr>
            </w:pPr>
            <w:r>
              <w:rPr>
                <w:rFonts w:ascii="Times New Roman" w:hAnsi="Times New Roman" w:cs="Times New Roman"/>
              </w:rPr>
              <w:t>2025</w:t>
            </w:r>
          </w:p>
        </w:tc>
        <w:tc>
          <w:tcPr>
            <w:tcW w:w="1259" w:type="dxa"/>
          </w:tcPr>
          <w:p w14:paraId="43C3C3E9" w14:textId="77777777" w:rsidR="0022564A" w:rsidRPr="008D2397" w:rsidRDefault="0022564A">
            <w:pPr>
              <w:jc w:val="center"/>
              <w:rPr>
                <w:rFonts w:ascii="Times New Roman" w:hAnsi="Times New Roman" w:cs="Times New Roman"/>
              </w:rPr>
            </w:pPr>
            <w:r>
              <w:rPr>
                <w:rFonts w:ascii="Times New Roman" w:hAnsi="Times New Roman" w:cs="Times New Roman"/>
              </w:rPr>
              <w:t>Polygon</w:t>
            </w:r>
          </w:p>
        </w:tc>
        <w:tc>
          <w:tcPr>
            <w:tcW w:w="1756" w:type="dxa"/>
          </w:tcPr>
          <w:p w14:paraId="483F9A0F" w14:textId="77777777" w:rsidR="0022564A" w:rsidRPr="008D2397" w:rsidRDefault="0022564A">
            <w:pPr>
              <w:jc w:val="center"/>
              <w:rPr>
                <w:rFonts w:ascii="Times New Roman" w:hAnsi="Times New Roman" w:cs="Times New Roman"/>
              </w:rPr>
            </w:pPr>
            <w:r>
              <w:rPr>
                <w:rFonts w:ascii="Times New Roman" w:hAnsi="Times New Roman" w:cs="Times New Roman"/>
              </w:rPr>
              <w:t>Conflagration</w:t>
            </w:r>
          </w:p>
        </w:tc>
        <w:tc>
          <w:tcPr>
            <w:tcW w:w="1697" w:type="dxa"/>
          </w:tcPr>
          <w:p w14:paraId="4B06182D" w14:textId="77777777" w:rsidR="0022564A" w:rsidRPr="008D2397" w:rsidRDefault="0022564A">
            <w:pPr>
              <w:jc w:val="center"/>
              <w:rPr>
                <w:rFonts w:ascii="Times New Roman" w:hAnsi="Times New Roman" w:cs="Times New Roman"/>
              </w:rPr>
            </w:pPr>
          </w:p>
        </w:tc>
      </w:tr>
    </w:tbl>
    <w:p w14:paraId="296E312C" w14:textId="77777777" w:rsidR="0022564A" w:rsidRPr="00496568" w:rsidRDefault="0022564A" w:rsidP="0022564A">
      <w:pPr>
        <w:jc w:val="center"/>
        <w:rPr>
          <w:rFonts w:ascii="Times New Roman" w:hAnsi="Times New Roman" w:cs="Times New Roman"/>
          <w:b/>
          <w:bCs/>
        </w:rPr>
      </w:pPr>
    </w:p>
    <w:p w14:paraId="036126ED"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Preprocessing</w:t>
      </w:r>
    </w:p>
    <w:p w14:paraId="411EFF94" w14:textId="77777777" w:rsidR="0022564A" w:rsidRPr="008D2397"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As seen, there are many layers requiring spatial preprocessing: parcel aggregation/data assignment. </w:t>
      </w:r>
    </w:p>
    <w:p w14:paraId="5D3FB46B" w14:textId="77777777" w:rsidR="0022564A"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Min-max normalization</w:t>
      </w:r>
    </w:p>
    <w:p w14:paraId="6FF95D09"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 xml:space="preserve">Case Studies and Application of Methods: </w:t>
      </w:r>
      <w:r>
        <w:rPr>
          <w:rFonts w:ascii="Times New Roman" w:hAnsi="Times New Roman" w:cs="Times New Roman"/>
        </w:rPr>
        <w:t>Local MCDA can be applied to previous burn scars for weight derivation:</w:t>
      </w:r>
    </w:p>
    <w:p w14:paraId="4C731F40" w14:textId="77777777" w:rsidR="0022564A" w:rsidRPr="008D2397" w:rsidRDefault="0022564A" w:rsidP="0022564A">
      <w:pPr>
        <w:pStyle w:val="ListParagraph"/>
        <w:numPr>
          <w:ilvl w:val="2"/>
          <w:numId w:val="1"/>
        </w:numPr>
        <w:rPr>
          <w:rFonts w:ascii="Times New Roman" w:hAnsi="Times New Roman" w:cs="Times New Roman"/>
        </w:rPr>
      </w:pPr>
      <w:r w:rsidRPr="008D2397">
        <w:rPr>
          <w:rFonts w:ascii="Times New Roman" w:hAnsi="Times New Roman" w:cs="Times New Roman"/>
        </w:rPr>
        <w:t>Holiday Fire Burn Scar &amp; DINS structure Loss</w:t>
      </w:r>
    </w:p>
    <w:p w14:paraId="7782B330" w14:textId="77777777" w:rsidR="0022564A" w:rsidRDefault="0022564A" w:rsidP="0022564A">
      <w:pPr>
        <w:pStyle w:val="ListParagraph"/>
        <w:numPr>
          <w:ilvl w:val="2"/>
          <w:numId w:val="1"/>
        </w:numPr>
        <w:rPr>
          <w:rFonts w:ascii="Times New Roman" w:hAnsi="Times New Roman" w:cs="Times New Roman"/>
        </w:rPr>
      </w:pPr>
      <w:r w:rsidRPr="008D2397">
        <w:rPr>
          <w:rFonts w:ascii="Times New Roman" w:hAnsi="Times New Roman" w:cs="Times New Roman"/>
        </w:rPr>
        <w:t>Thomas Fire Burn Scar &amp; DINS Structure Loss</w:t>
      </w:r>
    </w:p>
    <w:p w14:paraId="6C212994" w14:textId="77777777" w:rsidR="0022564A" w:rsidRPr="0091072C" w:rsidRDefault="0022564A" w:rsidP="0022564A">
      <w:pPr>
        <w:pStyle w:val="ListParagraph"/>
        <w:numPr>
          <w:ilvl w:val="2"/>
          <w:numId w:val="1"/>
        </w:numPr>
        <w:rPr>
          <w:rFonts w:ascii="Times New Roman" w:hAnsi="Times New Roman" w:cs="Times New Roman"/>
        </w:rPr>
      </w:pPr>
      <w:r w:rsidRPr="0091072C">
        <w:rPr>
          <w:rFonts w:ascii="Times New Roman" w:hAnsi="Times New Roman" w:cs="Times New Roman"/>
          <w:b/>
          <w:bCs/>
        </w:rPr>
        <w:t>Figure 3.2: Map of Holiday Fire Burn Scar, parcels, and structure loss</w:t>
      </w:r>
    </w:p>
    <w:p w14:paraId="4F44F73E" w14:textId="77777777" w:rsidR="0022564A" w:rsidRPr="0091072C" w:rsidRDefault="0022564A" w:rsidP="0022564A">
      <w:pPr>
        <w:pStyle w:val="ListParagraph"/>
        <w:numPr>
          <w:ilvl w:val="2"/>
          <w:numId w:val="1"/>
        </w:numPr>
        <w:rPr>
          <w:rFonts w:ascii="Times New Roman" w:hAnsi="Times New Roman" w:cs="Times New Roman"/>
        </w:rPr>
      </w:pPr>
      <w:r w:rsidRPr="0091072C">
        <w:rPr>
          <w:rFonts w:ascii="Times New Roman" w:hAnsi="Times New Roman" w:cs="Times New Roman"/>
          <w:b/>
          <w:bCs/>
        </w:rPr>
        <w:t>Figure 3.2: Map of Thomas Fire Burn Scar, parcels, and structure loss</w:t>
      </w:r>
    </w:p>
    <w:p w14:paraId="23CDF5B1" w14:textId="77777777" w:rsidR="0022564A" w:rsidRPr="00496568" w:rsidRDefault="0022564A" w:rsidP="0022564A">
      <w:pPr>
        <w:rPr>
          <w:rFonts w:ascii="Times New Roman" w:hAnsi="Times New Roman" w:cs="Times New Roman"/>
          <w:b/>
          <w:bCs/>
        </w:rPr>
      </w:pPr>
    </w:p>
    <w:p w14:paraId="2F575DEB" w14:textId="77777777" w:rsidR="0022564A" w:rsidRPr="0091072C" w:rsidRDefault="0022564A" w:rsidP="0022564A">
      <w:pPr>
        <w:pStyle w:val="ListParagraph"/>
        <w:numPr>
          <w:ilvl w:val="0"/>
          <w:numId w:val="1"/>
        </w:numPr>
        <w:rPr>
          <w:rFonts w:ascii="Times New Roman" w:hAnsi="Times New Roman" w:cs="Times New Roman"/>
          <w:b/>
          <w:bCs/>
          <w:sz w:val="28"/>
          <w:szCs w:val="28"/>
        </w:rPr>
      </w:pPr>
      <w:r w:rsidRPr="0091072C">
        <w:rPr>
          <w:rFonts w:ascii="Times New Roman" w:hAnsi="Times New Roman" w:cs="Times New Roman"/>
          <w:b/>
          <w:bCs/>
          <w:sz w:val="28"/>
          <w:szCs w:val="28"/>
        </w:rPr>
        <w:t>Methods</w:t>
      </w:r>
    </w:p>
    <w:p w14:paraId="45BAD950" w14:textId="176F632F"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Exploratory MCDA</w:t>
      </w:r>
      <w:r w:rsidR="006F1DE3">
        <w:rPr>
          <w:rFonts w:ascii="Times New Roman" w:hAnsi="Times New Roman" w:cs="Times New Roman"/>
          <w:b/>
          <w:bCs/>
        </w:rPr>
        <w:t xml:space="preserve"> with interactive map</w:t>
      </w:r>
    </w:p>
    <w:p w14:paraId="19E10D0A" w14:textId="49CF9345" w:rsidR="008242D5" w:rsidRDefault="008242D5" w:rsidP="008242D5">
      <w:pPr>
        <w:pStyle w:val="ListParagraph"/>
        <w:numPr>
          <w:ilvl w:val="2"/>
          <w:numId w:val="1"/>
        </w:numPr>
        <w:rPr>
          <w:rFonts w:ascii="Times New Roman" w:hAnsi="Times New Roman" w:cs="Times New Roman"/>
          <w:b/>
          <w:bCs/>
        </w:rPr>
      </w:pPr>
      <w:r>
        <w:rPr>
          <w:rFonts w:ascii="Times New Roman" w:hAnsi="Times New Roman" w:cs="Times New Roman"/>
        </w:rPr>
        <w:t>Shows volatility of weights</w:t>
      </w:r>
    </w:p>
    <w:p w14:paraId="2C2F9CD8" w14:textId="77777777" w:rsidR="0022564A" w:rsidRDefault="0022564A" w:rsidP="0022564A">
      <w:pPr>
        <w:pStyle w:val="ListParagraph"/>
        <w:numPr>
          <w:ilvl w:val="2"/>
          <w:numId w:val="1"/>
        </w:numPr>
        <w:rPr>
          <w:rFonts w:ascii="Times New Roman" w:hAnsi="Times New Roman" w:cs="Times New Roman"/>
          <w:b/>
          <w:bCs/>
        </w:rPr>
      </w:pPr>
      <w:r w:rsidRPr="0091072C">
        <w:rPr>
          <w:rFonts w:ascii="Times New Roman" w:hAnsi="Times New Roman" w:cs="Times New Roman"/>
          <w:b/>
          <w:bCs/>
        </w:rPr>
        <w:t>Figure 4.1: Suitability Map of each Variable Chosen for Analysis</w:t>
      </w:r>
    </w:p>
    <w:p w14:paraId="39A0C896" w14:textId="77777777" w:rsidR="0022564A" w:rsidRDefault="0022564A" w:rsidP="0022564A">
      <w:pPr>
        <w:pStyle w:val="ListParagraph"/>
        <w:numPr>
          <w:ilvl w:val="2"/>
          <w:numId w:val="1"/>
        </w:numPr>
        <w:rPr>
          <w:rFonts w:ascii="Times New Roman" w:hAnsi="Times New Roman" w:cs="Times New Roman"/>
          <w:b/>
          <w:bCs/>
        </w:rPr>
      </w:pPr>
      <w:r w:rsidRPr="0091072C">
        <w:rPr>
          <w:rFonts w:ascii="Times New Roman" w:hAnsi="Times New Roman" w:cs="Times New Roman"/>
          <w:b/>
          <w:bCs/>
        </w:rPr>
        <w:t>Figure 4.2: Subplots of Variable Distributions (maybe even for different normalization techniques?)</w:t>
      </w:r>
    </w:p>
    <w:p w14:paraId="683BEC38" w14:textId="77777777" w:rsidR="0022564A" w:rsidRPr="0091072C"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 xml:space="preserve"> Sensitivity Analysis: Different Weightings can produce large shifts in rankings, exploratory analysis demonstrates how all analysis results are dependent on weighting. Weighting is of the utmost importance and must be robust.  </w:t>
      </w:r>
    </w:p>
    <w:p w14:paraId="5DE2165B" w14:textId="77777777" w:rsidR="0022564A" w:rsidRDefault="0022564A" w:rsidP="0022564A">
      <w:pPr>
        <w:rPr>
          <w:rFonts w:ascii="Times New Roman" w:hAnsi="Times New Roman" w:cs="Times New Roman"/>
          <w:b/>
          <w:bCs/>
        </w:rPr>
      </w:pPr>
    </w:p>
    <w:p w14:paraId="45807E1F" w14:textId="273CC330"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Inverse MCDA: Rank Minimization</w:t>
      </w:r>
    </w:p>
    <w:p w14:paraId="43ADB76B" w14:textId="1E860EC8" w:rsidR="008242D5" w:rsidRPr="008242D5" w:rsidRDefault="00E710D6" w:rsidP="008242D5">
      <w:pPr>
        <w:pStyle w:val="ListParagraph"/>
        <w:numPr>
          <w:ilvl w:val="2"/>
          <w:numId w:val="1"/>
        </w:numPr>
        <w:rPr>
          <w:rFonts w:ascii="Times New Roman" w:hAnsi="Times New Roman" w:cs="Times New Roman"/>
          <w:b/>
          <w:bCs/>
        </w:rPr>
      </w:pPr>
      <w:r>
        <w:rPr>
          <w:rFonts w:ascii="Times New Roman" w:hAnsi="Times New Roman" w:cs="Times New Roman"/>
        </w:rPr>
        <w:t>Given an expert provided selection of high f</w:t>
      </w:r>
    </w:p>
    <w:p w14:paraId="3D1189F0" w14:textId="77777777" w:rsidR="008242D5" w:rsidRDefault="008242D5" w:rsidP="008242D5">
      <w:pPr>
        <w:pStyle w:val="ListParagraph"/>
        <w:numPr>
          <w:ilvl w:val="2"/>
          <w:numId w:val="1"/>
        </w:numPr>
        <w:rPr>
          <w:rFonts w:ascii="Times New Roman" w:hAnsi="Times New Roman" w:cs="Times New Roman"/>
          <w:b/>
          <w:bCs/>
        </w:rPr>
      </w:pPr>
      <w:r>
        <w:rPr>
          <w:rFonts w:ascii="Times New Roman" w:hAnsi="Times New Roman" w:cs="Times New Roman"/>
        </w:rPr>
        <w:t>This problem can be solved exactly through mixed integer programming</w:t>
      </w:r>
    </w:p>
    <w:p w14:paraId="64E59FEA" w14:textId="77777777" w:rsidR="008242D5" w:rsidRPr="00237676" w:rsidRDefault="008242D5" w:rsidP="008242D5">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m:oMathPara>
        <m:oMath>
          <m:r>
            <m:rPr>
              <m:sty m:val="bi"/>
            </m:rPr>
            <w:rPr>
              <w:rFonts w:ascii="Cambria Math" w:eastAsia="Times New Roman" w:hAnsi="Cambria Math" w:cs="Times New Roman"/>
              <w:kern w:val="0"/>
              <w:sz w:val="28"/>
              <w:szCs w:val="28"/>
              <w14:ligatures w14:val="none"/>
            </w:rPr>
            <m:t>min f</m:t>
          </m:r>
          <m:d>
            <m:dPr>
              <m:ctrlPr>
                <w:rPr>
                  <w:rFonts w:ascii="Cambria Math" w:eastAsia="Times New Roman" w:hAnsi="Cambria Math" w:cs="Times New Roman"/>
                  <w:b/>
                  <w:bCs/>
                  <w:i/>
                  <w:kern w:val="0"/>
                  <w:sz w:val="28"/>
                  <w:szCs w:val="28"/>
                  <w14:ligatures w14:val="none"/>
                </w:rPr>
              </m:ctrlPr>
            </m:dPr>
            <m:e>
              <m:r>
                <m:rPr>
                  <m:sty m:val="bi"/>
                </m:rPr>
                <w:rPr>
                  <w:rFonts w:ascii="Cambria Math" w:eastAsia="Times New Roman" w:hAnsi="Cambria Math" w:cs="Times New Roman"/>
                  <w:kern w:val="0"/>
                  <w:sz w:val="28"/>
                  <w:szCs w:val="28"/>
                  <w14:ligatures w14:val="none"/>
                </w:rPr>
                <m:t>w,y</m:t>
              </m:r>
            </m:e>
          </m:d>
          <m:r>
            <m:rPr>
              <m:sty m:val="bi"/>
            </m:rP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b/>
                  <w:bCs/>
                  <w:kern w:val="0"/>
                  <w:sz w:val="28"/>
                  <w:szCs w:val="28"/>
                  <w14:ligatures w14:val="none"/>
                </w:rPr>
              </m:ctrlPr>
            </m:fPr>
            <m:num>
              <m:r>
                <m:rPr>
                  <m:sty m:val="bi"/>
                </m:rPr>
                <w:rPr>
                  <w:rFonts w:ascii="Cambria Math" w:eastAsia="Times New Roman" w:hAnsi="Cambria Math" w:cs="Times New Roman"/>
                  <w:kern w:val="0"/>
                  <w:sz w:val="28"/>
                  <w:szCs w:val="28"/>
                  <w14:ligatures w14:val="none"/>
                </w:rPr>
                <m:t>1</m:t>
              </m:r>
              <m:ctrlPr>
                <w:rPr>
                  <w:rFonts w:ascii="Cambria Math" w:eastAsia="Times New Roman" w:hAnsi="Cambria Math" w:cs="Times New Roman"/>
                  <w:b/>
                  <w:bCs/>
                  <w:i/>
                  <w:kern w:val="0"/>
                  <w:sz w:val="28"/>
                  <w:szCs w:val="28"/>
                  <w14:ligatures w14:val="none"/>
                </w:rPr>
              </m:ctrlPr>
            </m:num>
            <m:den>
              <m:d>
                <m:dPr>
                  <m:begChr m:val="|"/>
                  <m:endChr m:val="|"/>
                  <m:ctrlPr>
                    <w:rPr>
                      <w:rFonts w:ascii="Cambria Math" w:eastAsia="Times New Roman" w:hAnsi="Cambria Math" w:cs="Times New Roman"/>
                      <w:b/>
                      <w:bCs/>
                      <w:i/>
                      <w:kern w:val="0"/>
                      <w:sz w:val="28"/>
                      <w:szCs w:val="28"/>
                      <w14:ligatures w14:val="none"/>
                    </w:rPr>
                  </m:ctrlPr>
                </m:dPr>
                <m:e>
                  <m:r>
                    <m:rPr>
                      <m:sty m:val="bi"/>
                    </m:rPr>
                    <w:rPr>
                      <w:rFonts w:ascii="Cambria Math" w:eastAsia="Times New Roman" w:hAnsi="Cambria Math" w:cs="Times New Roman"/>
                      <w:kern w:val="0"/>
                      <w:sz w:val="28"/>
                      <w:szCs w:val="28"/>
                      <w14:ligatures w14:val="none"/>
                    </w:rPr>
                    <m:t>s</m:t>
                  </m:r>
                </m:e>
              </m:d>
              <m:ctrlPr>
                <w:rPr>
                  <w:rFonts w:ascii="Cambria Math" w:eastAsia="Times New Roman" w:hAnsi="Cambria Math" w:cs="Times New Roman"/>
                  <w:b/>
                  <w:bCs/>
                  <w:i/>
                  <w:kern w:val="0"/>
                  <w:sz w:val="28"/>
                  <w:szCs w:val="28"/>
                  <w14:ligatures w14:val="none"/>
                </w:rPr>
              </m:ctrlPr>
            </m:den>
          </m:f>
          <m:nary>
            <m:naryPr>
              <m:chr m:val="∑"/>
              <m:supHide m:val="1"/>
              <m:ctrlPr>
                <w:rPr>
                  <w:rFonts w:ascii="Cambria Math" w:eastAsia="Times New Roman" w:hAnsi="Cambria Math" w:cs="Times New Roman"/>
                  <w:b/>
                  <w:bCs/>
                  <w:kern w:val="0"/>
                  <w:sz w:val="28"/>
                  <w:szCs w:val="28"/>
                  <w14:ligatures w14:val="none"/>
                </w:rPr>
              </m:ctrlPr>
            </m:naryPr>
            <m:sub>
              <m:r>
                <m:rPr>
                  <m:sty m:val="bi"/>
                </m:rPr>
                <w:rPr>
                  <w:rFonts w:ascii="Cambria Math" w:eastAsia="Times New Roman" w:hAnsi="Cambria Math" w:cs="Times New Roman"/>
                  <w:kern w:val="0"/>
                  <w:sz w:val="28"/>
                  <w:szCs w:val="28"/>
                  <w14:ligatures w14:val="none"/>
                </w:rPr>
                <m:t>i</m:t>
              </m:r>
              <m:r>
                <m:rPr>
                  <m:sty m:val="b"/>
                </m:rPr>
                <w:rPr>
                  <w:rFonts w:ascii="Cambria Math" w:eastAsia="Times New Roman" w:hAnsi="Cambria Math" w:cs="Times New Roman"/>
                  <w:kern w:val="0"/>
                  <w:sz w:val="28"/>
                  <w:szCs w:val="28"/>
                  <w14:ligatures w14:val="none"/>
                </w:rPr>
                <m:t>∈</m:t>
              </m:r>
              <m:r>
                <m:rPr>
                  <m:sty m:val="bi"/>
                </m:rPr>
                <w:rPr>
                  <w:rFonts w:ascii="Cambria Math" w:eastAsia="Times New Roman" w:hAnsi="Cambria Math" w:cs="Times New Roman"/>
                  <w:kern w:val="0"/>
                  <w:sz w:val="28"/>
                  <w:szCs w:val="28"/>
                  <w14:ligatures w14:val="none"/>
                </w:rPr>
                <m:t>s</m:t>
              </m:r>
              <m:ctrlPr>
                <w:rPr>
                  <w:rFonts w:ascii="Cambria Math" w:eastAsia="Times New Roman" w:hAnsi="Cambria Math" w:cs="Times New Roman"/>
                  <w:b/>
                  <w:bCs/>
                  <w:i/>
                  <w:kern w:val="0"/>
                  <w:sz w:val="28"/>
                  <w:szCs w:val="28"/>
                  <w14:ligatures w14:val="none"/>
                </w:rPr>
              </m:ctrlPr>
            </m:sub>
            <m:sup>
              <m:ctrlPr>
                <w:rPr>
                  <w:rFonts w:ascii="Cambria Math" w:eastAsia="Times New Roman" w:hAnsi="Cambria Math" w:cs="Times New Roman"/>
                  <w:b/>
                  <w:bCs/>
                  <w:i/>
                  <w:kern w:val="0"/>
                  <w:sz w:val="28"/>
                  <w:szCs w:val="28"/>
                  <w14:ligatures w14:val="none"/>
                </w:rPr>
              </m:ctrlPr>
            </m:sup>
            <m:e>
              <m:nary>
                <m:naryPr>
                  <m:chr m:val="∑"/>
                  <m:supHide m:val="1"/>
                  <m:ctrlPr>
                    <w:rPr>
                      <w:rFonts w:ascii="Cambria Math" w:eastAsia="Times New Roman" w:hAnsi="Cambria Math" w:cs="Times New Roman"/>
                      <w:b/>
                      <w:bCs/>
                      <w:kern w:val="0"/>
                      <w:sz w:val="28"/>
                      <w:szCs w:val="28"/>
                      <w14:ligatures w14:val="none"/>
                    </w:rPr>
                  </m:ctrlPr>
                </m:naryPr>
                <m:sub>
                  <m:r>
                    <m:rPr>
                      <m:sty m:val="bi"/>
                    </m:rPr>
                    <w:rPr>
                      <w:rFonts w:ascii="Cambria Math" w:eastAsia="Times New Roman" w:hAnsi="Cambria Math" w:cs="Times New Roman"/>
                      <w:kern w:val="0"/>
                      <w:sz w:val="28"/>
                      <w:szCs w:val="28"/>
                      <w14:ligatures w14:val="none"/>
                    </w:rPr>
                    <m:t>j</m:t>
                  </m:r>
                  <m:r>
                    <m:rPr>
                      <m:sty m:val="b"/>
                    </m:rPr>
                    <w:rPr>
                      <w:rFonts w:ascii="Cambria Math" w:eastAsia="Times New Roman" w:hAnsi="Cambria Math" w:cs="Times New Roman"/>
                      <w:kern w:val="0"/>
                      <w:sz w:val="28"/>
                      <w:szCs w:val="28"/>
                      <w14:ligatures w14:val="none"/>
                    </w:rPr>
                    <m:t>∈</m:t>
                  </m:r>
                  <m:r>
                    <m:rPr>
                      <m:sty m:val="bi"/>
                    </m:rPr>
                    <w:rPr>
                      <w:rFonts w:ascii="Cambria Math" w:eastAsia="Times New Roman" w:hAnsi="Cambria Math" w:cs="Times New Roman"/>
                      <w:kern w:val="0"/>
                      <w:sz w:val="28"/>
                      <w:szCs w:val="28"/>
                      <w14:ligatures w14:val="none"/>
                    </w:rPr>
                    <m:t>P</m:t>
                  </m:r>
                  <m:ctrlPr>
                    <w:rPr>
                      <w:rFonts w:ascii="Cambria Math" w:eastAsia="Times New Roman" w:hAnsi="Cambria Math" w:cs="Times New Roman"/>
                      <w:b/>
                      <w:bCs/>
                      <w:i/>
                      <w:kern w:val="0"/>
                      <w:sz w:val="28"/>
                      <w:szCs w:val="28"/>
                      <w14:ligatures w14:val="none"/>
                    </w:rPr>
                  </m:ctrlPr>
                </m:sub>
                <m:sup>
                  <m:ctrlPr>
                    <w:rPr>
                      <w:rFonts w:ascii="Cambria Math" w:eastAsia="Times New Roman" w:hAnsi="Cambria Math" w:cs="Times New Roman"/>
                      <w:b/>
                      <w:bCs/>
                      <w:i/>
                      <w:kern w:val="0"/>
                      <w:sz w:val="28"/>
                      <w:szCs w:val="28"/>
                      <w14:ligatures w14:val="none"/>
                    </w:rPr>
                  </m:ctrlPr>
                </m:sup>
                <m:e>
                  <m:sSub>
                    <m:sSubPr>
                      <m:ctrlPr>
                        <w:rPr>
                          <w:rFonts w:ascii="Cambria Math" w:eastAsia="Times New Roman" w:hAnsi="Cambria Math" w:cs="Times New Roman"/>
                          <w:b/>
                          <w:bCs/>
                          <w:i/>
                          <w:kern w:val="0"/>
                          <w:sz w:val="28"/>
                          <w:szCs w:val="28"/>
                          <w14:ligatures w14:val="none"/>
                        </w:rPr>
                      </m:ctrlPr>
                    </m:sSubPr>
                    <m:e>
                      <m:r>
                        <m:rPr>
                          <m:sty m:val="bi"/>
                        </m:rPr>
                        <w:rPr>
                          <w:rFonts w:ascii="Cambria Math" w:eastAsia="Times New Roman" w:hAnsi="Cambria Math" w:cs="Times New Roman"/>
                          <w:kern w:val="0"/>
                          <w:sz w:val="28"/>
                          <w:szCs w:val="28"/>
                          <w14:ligatures w14:val="none"/>
                        </w:rPr>
                        <m:t>y</m:t>
                      </m:r>
                    </m:e>
                    <m:sub>
                      <m:r>
                        <m:rPr>
                          <m:sty m:val="bi"/>
                        </m:rPr>
                        <w:rPr>
                          <w:rFonts w:ascii="Cambria Math" w:eastAsia="Times New Roman" w:hAnsi="Cambria Math" w:cs="Times New Roman"/>
                          <w:kern w:val="0"/>
                          <w:sz w:val="28"/>
                          <w:szCs w:val="28"/>
                          <w14:ligatures w14:val="none"/>
                        </w:rPr>
                        <m:t>ij</m:t>
                      </m:r>
                    </m:sub>
                  </m:sSub>
                  <m:ctrlPr>
                    <w:rPr>
                      <w:rFonts w:ascii="Cambria Math" w:eastAsia="Times New Roman" w:hAnsi="Cambria Math" w:cs="Times New Roman"/>
                      <w:b/>
                      <w:bCs/>
                      <w:i/>
                      <w:kern w:val="0"/>
                      <w:sz w:val="28"/>
                      <w:szCs w:val="28"/>
                      <w14:ligatures w14:val="none"/>
                    </w:rPr>
                  </m:ctrlPr>
                </m:e>
              </m:nary>
              <m:ctrlPr>
                <w:rPr>
                  <w:rFonts w:ascii="Cambria Math" w:eastAsia="Times New Roman" w:hAnsi="Cambria Math" w:cs="Times New Roman"/>
                  <w:b/>
                  <w:bCs/>
                  <w:i/>
                  <w:kern w:val="0"/>
                  <w:sz w:val="28"/>
                  <w:szCs w:val="28"/>
                  <w14:ligatures w14:val="none"/>
                </w:rPr>
              </m:ctrlPr>
            </m:e>
          </m:nary>
        </m:oMath>
      </m:oMathPara>
    </w:p>
    <w:p w14:paraId="5834CB25" w14:textId="77777777" w:rsidR="008242D5" w:rsidRPr="00237676" w:rsidRDefault="008242D5" w:rsidP="008242D5">
      <w:pPr>
        <w:spacing w:before="100" w:beforeAutospacing="1" w:after="100" w:afterAutospacing="1" w:line="240" w:lineRule="auto"/>
        <w:rPr>
          <w:rFonts w:ascii="Times New Roman" w:eastAsia="Times New Roman" w:hAnsi="Times New Roman" w:cs="Times New Roman"/>
          <w:b/>
          <w:bCs/>
          <w:kern w:val="0"/>
          <w:sz w:val="28"/>
          <w:szCs w:val="28"/>
          <w14:ligatures w14:val="none"/>
        </w:rPr>
      </w:pPr>
      <w:proofErr w:type="spellStart"/>
      <w:r w:rsidRPr="00237676">
        <w:rPr>
          <w:rFonts w:ascii="Times New Roman" w:eastAsia="Times New Roman" w:hAnsi="Times New Roman" w:cs="Times New Roman"/>
          <w:b/>
          <w:bCs/>
          <w:kern w:val="0"/>
          <w:sz w:val="28"/>
          <w:szCs w:val="28"/>
          <w14:ligatures w14:val="none"/>
        </w:rPr>
        <w:t>s.t.</w:t>
      </w:r>
      <w:proofErr w:type="spellEnd"/>
    </w:p>
    <w:p w14:paraId="7C621CEF" w14:textId="77777777" w:rsidR="008242D5" w:rsidRPr="00237676" w:rsidRDefault="008242D5" w:rsidP="008242D5">
      <w:pPr>
        <w:rPr>
          <w:rFonts w:ascii="Times New Roman" w:eastAsia="Times New Roman" w:hAnsi="Times New Roman" w:cs="Times New Roman"/>
          <w:b/>
          <w:bCs/>
          <w:kern w:val="0"/>
          <w14:ligatures w14:val="none"/>
        </w:rPr>
      </w:pPr>
      <w:r w:rsidRPr="00237676">
        <w:rPr>
          <w:rFonts w:ascii="Times New Roman" w:eastAsia="Times New Roman" w:hAnsi="Times New Roman" w:cs="Times New Roman"/>
          <w:b/>
          <w:bCs/>
          <w:kern w:val="0"/>
          <w14:ligatures w14:val="none"/>
        </w:rPr>
        <w:t>- Pairwise Constraints:</w:t>
      </w:r>
    </w:p>
    <w:p w14:paraId="5AFCFC80" w14:textId="77777777" w:rsidR="008242D5" w:rsidRPr="00237676" w:rsidRDefault="008242D5" w:rsidP="008242D5">
      <w:pPr>
        <w:ind w:firstLine="720"/>
        <w:rPr>
          <w:rFonts w:ascii="Times New Roman" w:eastAsiaTheme="minorEastAsia" w:hAnsi="Times New Roman" w:cs="Times New Roman"/>
        </w:rPr>
      </w:pPr>
      <w:r w:rsidRPr="00237676">
        <w:rPr>
          <w:rFonts w:ascii="Times New Roman" w:hAnsi="Times New Roman" w:cs="Times New Roman"/>
        </w:rPr>
        <w:t xml:space="preserve">1.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m:t>
            </m:r>
            <m:r>
              <m:rPr>
                <m:sty m:val="bi"/>
              </m:rPr>
              <w:rPr>
                <w:rFonts w:ascii="Cambria Math" w:hAnsi="Cambria Math" w:cs="Times New Roman"/>
              </w:rPr>
              <m:t>w</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w</m:t>
            </m:r>
          </m:e>
        </m:d>
        <m:r>
          <w:rPr>
            <w:rFonts w:ascii="Cambria Math" w:hAnsi="Cambria Math" w:cs="Times New Roman"/>
          </w:rPr>
          <m:t>+ε-M</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oMath>
    </w:p>
    <w:p w14:paraId="366FA81F" w14:textId="77777777" w:rsidR="008242D5" w:rsidRPr="00237676" w:rsidRDefault="008242D5" w:rsidP="008242D5">
      <w:pPr>
        <w:ind w:firstLine="720"/>
        <w:rPr>
          <w:rFonts w:ascii="Times New Roman" w:eastAsiaTheme="minorEastAsia" w:hAnsi="Times New Roman" w:cs="Times New Roman"/>
        </w:rPr>
      </w:pPr>
      <w:r w:rsidRPr="00237676">
        <w:rPr>
          <w:rFonts w:ascii="Times New Roman" w:eastAsiaTheme="minorEastAsia" w:hAnsi="Times New Roman" w:cs="Times New Roman"/>
        </w:rPr>
        <w:t xml:space="preserve">2. </w:t>
      </w:r>
      <m:oMath>
        <m:r>
          <w:rPr>
            <w:rFonts w:ascii="Cambria Math" w:eastAsiaTheme="minorEastAsia" w:hAnsi="Cambria Math" w:cs="Times New Roman"/>
          </w:rPr>
          <m:t>S</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j</m:t>
                </m:r>
              </m:sub>
            </m:sSub>
            <m:r>
              <w:rPr>
                <w:rFonts w:ascii="Cambria Math" w:eastAsiaTheme="minorEastAsia" w:hAnsi="Cambria Math" w:cs="Times New Roman"/>
              </w:rPr>
              <m:t>,</m:t>
            </m:r>
            <m:r>
              <m:rPr>
                <m:sty m:val="bi"/>
              </m:rPr>
              <w:rPr>
                <w:rFonts w:ascii="Cambria Math" w:eastAsiaTheme="minorEastAsia" w:hAnsi="Cambria Math" w:cs="Times New Roman"/>
              </w:rPr>
              <m:t>w</m:t>
            </m:r>
          </m:e>
        </m:d>
        <m:r>
          <m:rPr>
            <m:sty m:val="p"/>
          </m:rPr>
          <w:rPr>
            <w:rFonts w:ascii="Cambria Math" w:eastAsiaTheme="minorEastAsia" w:hAnsi="Cambria Math" w:cs="Times New Roman"/>
          </w:rPr>
          <m:t>≤</m:t>
        </m:r>
        <m:r>
          <w:rPr>
            <w:rFonts w:ascii="Cambria Math" w:eastAsiaTheme="minorEastAsia" w:hAnsi="Cambria Math" w:cs="Times New Roman"/>
          </w:rPr>
          <m:t>S</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r>
              <m:rPr>
                <m:sty m:val="bi"/>
              </m:rPr>
              <w:rPr>
                <w:rFonts w:ascii="Cambria Math" w:eastAsiaTheme="minorEastAsia" w:hAnsi="Cambria Math" w:cs="Times New Roman"/>
              </w:rPr>
              <m:t>w</m:t>
            </m:r>
          </m:e>
        </m:d>
        <m:r>
          <w:rPr>
            <w:rFonts w:ascii="Cambria Math" w:eastAsiaTheme="minorEastAsia" w:hAnsi="Cambria Math" w:cs="Times New Roman"/>
          </w:rPr>
          <m:t>+ε+M</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ij</m:t>
            </m:r>
          </m:sub>
        </m:sSub>
      </m:oMath>
    </w:p>
    <w:p w14:paraId="74917D22" w14:textId="77777777" w:rsidR="008242D5" w:rsidRPr="00237676" w:rsidRDefault="008242D5" w:rsidP="008242D5">
      <w:pPr>
        <w:spacing w:before="100" w:beforeAutospacing="1" w:after="100" w:afterAutospacing="1" w:line="240" w:lineRule="auto"/>
        <w:rPr>
          <w:rFonts w:ascii="Times New Roman" w:eastAsia="Times New Roman" w:hAnsi="Times New Roman" w:cs="Times New Roman"/>
          <w:kern w:val="0"/>
          <w14:ligatures w14:val="none"/>
        </w:rPr>
      </w:pPr>
      <w:r w:rsidRPr="00237676">
        <w:rPr>
          <w:rFonts w:ascii="Times New Roman" w:eastAsia="Times New Roman" w:hAnsi="Times New Roman" w:cs="Times New Roman"/>
          <w:kern w:val="0"/>
          <w14:ligatures w14:val="none"/>
        </w:rPr>
        <w:t xml:space="preserv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w</m:t>
            </m:r>
          </m:e>
          <m:sub>
            <m:r>
              <w:rPr>
                <w:rFonts w:ascii="Cambria Math" w:eastAsia="Times New Roman" w:hAnsi="Cambria Math" w:cs="Times New Roman"/>
                <w:kern w:val="0"/>
                <w14:ligatures w14:val="none"/>
              </w:rPr>
              <m:t>j</m:t>
            </m:r>
          </m:sub>
        </m:sSub>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0</m:t>
        </m:r>
        <m:r>
          <m:rPr>
            <m:sty m:val="p"/>
          </m:rPr>
          <w:rPr>
            <w:rFonts w:ascii="Cambria Math" w:eastAsia="Times New Roman" w:hAnsi="Cambria Math" w:cs="Times New Roman"/>
            <w:kern w:val="0"/>
            <w14:ligatures w14:val="none"/>
          </w:rPr>
          <m:t> ∀</m:t>
        </m:r>
        <m:r>
          <w:rPr>
            <w:rFonts w:ascii="Cambria Math" w:eastAsia="Times New Roman" w:hAnsi="Cambria Math" w:cs="Times New Roman"/>
            <w:kern w:val="0"/>
            <w14:ligatures w14:val="none"/>
          </w:rPr>
          <m:t>j</m:t>
        </m:r>
      </m:oMath>
      <w:r w:rsidRPr="00237676">
        <w:rPr>
          <w:rFonts w:ascii="Times New Roman" w:eastAsia="Times New Roman" w:hAnsi="Times New Roman" w:cs="Times New Roman"/>
          <w:kern w:val="0"/>
          <w14:ligatures w14:val="none"/>
        </w:rPr>
        <w:t xml:space="preserve"> (non-negativity)</w:t>
      </w:r>
    </w:p>
    <w:p w14:paraId="0C7A7352" w14:textId="77777777" w:rsidR="008242D5" w:rsidRPr="00237676" w:rsidRDefault="008242D5" w:rsidP="008242D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3767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m:rPr>
            <m:sty m:val="p"/>
          </m:rPr>
          <w:rPr>
            <w:rFonts w:ascii="Cambria Math" w:hAnsi="Cambria Math" w:cs="Times New Roman"/>
          </w:rPr>
          <m:t>∈</m:t>
        </m:r>
        <m:r>
          <m:rPr>
            <m:lit/>
          </m:rPr>
          <w:rPr>
            <w:rFonts w:ascii="Cambria Math" w:hAnsi="Cambria Math" w:cs="Times New Roman"/>
          </w:rPr>
          <m:t>{</m:t>
        </m:r>
        <m:r>
          <w:rPr>
            <w:rFonts w:ascii="Cambria Math" w:hAnsi="Cambria Math" w:cs="Times New Roman"/>
          </w:rPr>
          <m:t>0,1</m:t>
        </m:r>
        <m:r>
          <m:rPr>
            <m:lit/>
          </m:rPr>
          <w:rPr>
            <w:rFonts w:ascii="Cambria Math" w:hAnsi="Cambria Math" w:cs="Times New Roman"/>
          </w:rPr>
          <m:t>}</m:t>
        </m:r>
        <m:r>
          <m:rPr>
            <m:sty m:val="p"/>
          </m:rPr>
          <w:rPr>
            <w:rFonts w:ascii="Cambria Math" w:hAnsi="Cambria Math" w:cs="Times New Roman"/>
          </w:rPr>
          <m:t>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s, </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P</m:t>
        </m:r>
      </m:oMath>
      <w:r w:rsidRPr="00237676">
        <w:rPr>
          <w:rFonts w:ascii="Times New Roman" w:eastAsiaTheme="minorEastAsia" w:hAnsi="Times New Roman" w:cs="Times New Roman"/>
        </w:rPr>
        <w:t xml:space="preserve"> (</w:t>
      </w:r>
      <w:r w:rsidRPr="00237676">
        <w:rPr>
          <w:rFonts w:ascii="Times New Roman" w:hAnsi="Times New Roman" w:cs="Times New Roman"/>
        </w:rPr>
        <w:t>binary constraints)</w:t>
      </w:r>
    </w:p>
    <w:p w14:paraId="50A6CEE7" w14:textId="77777777" w:rsidR="008242D5" w:rsidRPr="00237676" w:rsidRDefault="008242D5" w:rsidP="008242D5">
      <w:pPr>
        <w:spacing w:before="100" w:beforeAutospacing="1" w:after="100" w:afterAutospacing="1" w:line="240" w:lineRule="auto"/>
        <w:rPr>
          <w:rFonts w:ascii="Times New Roman" w:eastAsiaTheme="minorEastAsia" w:hAnsi="Times New Roman" w:cs="Times New Roman"/>
          <w:b/>
          <w:bCs/>
        </w:rPr>
      </w:pPr>
      <w:r w:rsidRPr="00237676">
        <w:rPr>
          <w:rFonts w:ascii="Times New Roman" w:eastAsiaTheme="minorEastAsia" w:hAnsi="Times New Roman" w:cs="Times New Roman"/>
          <w:b/>
          <w:bCs/>
        </w:rPr>
        <w:t>where:</w:t>
      </w:r>
    </w:p>
    <w:p w14:paraId="2A5C6403" w14:textId="77777777" w:rsidR="008242D5" w:rsidRPr="00237676" w:rsidRDefault="008242D5" w:rsidP="008242D5">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14:ligatures w14:val="none"/>
        </w:rPr>
      </w:pPr>
      <w:r w:rsidRPr="00237676">
        <w:rPr>
          <w:rStyle w:val="Strong"/>
          <w:rFonts w:ascii="Times New Roman" w:hAnsi="Times New Roman" w:cs="Times New Roman"/>
        </w:rPr>
        <w:t>y[</w:t>
      </w:r>
      <w:proofErr w:type="spellStart"/>
      <w:proofErr w:type="gramStart"/>
      <w:r w:rsidRPr="00237676">
        <w:rPr>
          <w:rStyle w:val="Strong"/>
          <w:rFonts w:ascii="Times New Roman" w:hAnsi="Times New Roman" w:cs="Times New Roman"/>
        </w:rPr>
        <w:t>i,j</w:t>
      </w:r>
      <w:proofErr w:type="spellEnd"/>
      <w:proofErr w:type="gramEnd"/>
      <w:r w:rsidRPr="00237676">
        <w:rPr>
          <w:rStyle w:val="Strong"/>
          <w:rFonts w:ascii="Times New Roman" w:hAnsi="Times New Roman" w:cs="Times New Roman"/>
        </w:rPr>
        <w:t>]</w:t>
      </w:r>
      <w:r w:rsidRPr="00237676">
        <w:rPr>
          <w:rFonts w:ascii="Times New Roman" w:hAnsi="Times New Roman" w:cs="Times New Roman"/>
        </w:rPr>
        <w:t xml:space="preserve"> </w:t>
      </w:r>
      <w:r w:rsidRPr="00237676">
        <w:rPr>
          <w:rFonts w:ascii="Cambria Math" w:hAnsi="Cambria Math" w:cs="Cambria Math"/>
        </w:rPr>
        <w:t>∈</w:t>
      </w:r>
      <w:r w:rsidRPr="00237676">
        <w:rPr>
          <w:rFonts w:ascii="Times New Roman" w:hAnsi="Times New Roman" w:cs="Times New Roman"/>
        </w:rPr>
        <w:t xml:space="preserve"> {0,1}: Binary, =1 if parcel j ranks above parcel </w:t>
      </w:r>
      <w:proofErr w:type="spellStart"/>
      <w:r w:rsidRPr="00237676">
        <w:rPr>
          <w:rFonts w:ascii="Times New Roman" w:hAnsi="Times New Roman" w:cs="Times New Roman"/>
        </w:rPr>
        <w:t>i</w:t>
      </w:r>
      <w:proofErr w:type="spellEnd"/>
    </w:p>
    <w:p w14:paraId="357596BD" w14:textId="77777777" w:rsidR="008242D5" w:rsidRPr="00237676" w:rsidRDefault="008242D5" w:rsidP="008242D5">
      <w:pPr>
        <w:pStyle w:val="ListParagraph"/>
        <w:numPr>
          <w:ilvl w:val="0"/>
          <w:numId w:val="2"/>
        </w:numPr>
        <w:spacing w:before="100" w:beforeAutospacing="1" w:after="100" w:afterAutospacing="1" w:line="240" w:lineRule="auto"/>
        <w:rPr>
          <w:rStyle w:val="Strong"/>
          <w:rFonts w:ascii="Times New Roman" w:eastAsia="Times New Roman" w:hAnsi="Times New Roman" w:cs="Times New Roman"/>
          <w:kern w:val="0"/>
          <w14:ligatures w14:val="none"/>
        </w:rPr>
      </w:pPr>
      <w:r w:rsidRPr="00237676">
        <w:rPr>
          <w:rStyle w:val="Strong"/>
          <w:rFonts w:ascii="Times New Roman" w:hAnsi="Times New Roman" w:cs="Times New Roman"/>
        </w:rPr>
        <w:t>M: Big M</w:t>
      </w:r>
    </w:p>
    <w:p w14:paraId="7B24ADB8" w14:textId="77777777" w:rsidR="008242D5" w:rsidRPr="00237676" w:rsidRDefault="008242D5" w:rsidP="008242D5">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14:ligatures w14:val="none"/>
        </w:rPr>
      </w:pPr>
      <w:r w:rsidRPr="00237676">
        <w:rPr>
          <w:rFonts w:ascii="Times New Roman" w:hAnsi="Times New Roman" w:cs="Times New Roman"/>
        </w:rPr>
        <w:t>ε: small positive constant (10^-6) for tie breaking</w:t>
      </w:r>
    </w:p>
    <w:p w14:paraId="49295C9C" w14:textId="77777777" w:rsidR="008242D5" w:rsidRPr="00237676" w:rsidRDefault="008242D5" w:rsidP="008242D5">
      <w:pPr>
        <w:spacing w:before="100" w:beforeAutospacing="1" w:after="100" w:afterAutospacing="1" w:line="240" w:lineRule="auto"/>
        <w:rPr>
          <w:rFonts w:ascii="Times New Roman" w:eastAsia="Times New Roman" w:hAnsi="Times New Roman" w:cs="Times New Roman"/>
          <w:b/>
          <w:bCs/>
          <w:kern w:val="0"/>
          <w14:ligatures w14:val="none"/>
        </w:rPr>
      </w:pPr>
    </w:p>
    <w:p w14:paraId="52D2B4BF" w14:textId="77777777" w:rsidR="008242D5" w:rsidRPr="0091072C" w:rsidRDefault="008242D5" w:rsidP="008242D5">
      <w:pPr>
        <w:pStyle w:val="ListParagraph"/>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But,</w:t>
      </w:r>
      <w:proofErr w:type="gramEnd"/>
      <w:r>
        <w:rPr>
          <w:rFonts w:ascii="Times New Roman" w:eastAsia="Times New Roman" w:hAnsi="Times New Roman" w:cs="Times New Roman"/>
          <w:kern w:val="0"/>
          <w14:ligatures w14:val="none"/>
        </w:rPr>
        <w:t xml:space="preserve"> this is not feasible. Several heuristics can be applied to rank minimization: Simulated annealing (Kirkpatrick et al., 1983), Discrete Weight Enumeration (</w:t>
      </w:r>
      <w:proofErr w:type="spellStart"/>
      <w:r>
        <w:rPr>
          <w:rFonts w:ascii="Times New Roman" w:eastAsia="Times New Roman" w:hAnsi="Times New Roman" w:cs="Times New Roman"/>
          <w:kern w:val="0"/>
          <w14:ligatures w14:val="none"/>
        </w:rPr>
        <w:t>Ligmann</w:t>
      </w:r>
      <w:proofErr w:type="spellEnd"/>
      <w:r>
        <w:rPr>
          <w:rFonts w:ascii="Times New Roman" w:eastAsia="Times New Roman" w:hAnsi="Times New Roman" w:cs="Times New Roman"/>
          <w:kern w:val="0"/>
          <w14:ligatures w14:val="none"/>
        </w:rPr>
        <w:t xml:space="preserve"> and Jankowski, 2008). </w:t>
      </w:r>
    </w:p>
    <w:p w14:paraId="3DF00EFA" w14:textId="77777777" w:rsidR="0022564A" w:rsidRPr="0022564A" w:rsidRDefault="0022564A" w:rsidP="0022564A">
      <w:pPr>
        <w:pStyle w:val="ListParagraph"/>
        <w:ind w:left="2160"/>
        <w:rPr>
          <w:rFonts w:ascii="Times New Roman" w:hAnsi="Times New Roman" w:cs="Times New Roman"/>
          <w:b/>
          <w:bCs/>
        </w:rPr>
      </w:pPr>
    </w:p>
    <w:p w14:paraId="35739C6E" w14:textId="77777777" w:rsidR="0022564A" w:rsidRDefault="0022564A" w:rsidP="0022564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Results</w:t>
      </w:r>
    </w:p>
    <w:p w14:paraId="2F44ED6C" w14:textId="77777777" w:rsidR="0022564A" w:rsidRPr="00391A6E" w:rsidRDefault="0022564A" w:rsidP="0022564A">
      <w:pPr>
        <w:pStyle w:val="ListParagraph"/>
        <w:numPr>
          <w:ilvl w:val="1"/>
          <w:numId w:val="1"/>
        </w:numPr>
        <w:rPr>
          <w:rFonts w:ascii="Times New Roman" w:hAnsi="Times New Roman" w:cs="Times New Roman"/>
          <w:b/>
          <w:bCs/>
        </w:rPr>
      </w:pPr>
      <w:r w:rsidRPr="00391A6E">
        <w:rPr>
          <w:rFonts w:ascii="Times New Roman" w:hAnsi="Times New Roman" w:cs="Times New Roman"/>
          <w:b/>
          <w:bCs/>
        </w:rPr>
        <w:t xml:space="preserve">Results of Applied Methods: </w:t>
      </w:r>
    </w:p>
    <w:p w14:paraId="02550A53" w14:textId="77777777" w:rsidR="0022564A" w:rsidRPr="00391A6E"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Table 5.1: Comparison of Weighting Schemes</w:t>
      </w:r>
    </w:p>
    <w:p w14:paraId="1379CD93" w14:textId="77777777" w:rsidR="0022564A" w:rsidRPr="00391A6E"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Table 5.2: Rank Distributions</w:t>
      </w:r>
    </w:p>
    <w:p w14:paraId="42D03574" w14:textId="77777777" w:rsidR="0022564A" w:rsidRPr="00391A6E"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Figure 5.3: Choropleth map of ranking (rank minimization)</w:t>
      </w:r>
    </w:p>
    <w:p w14:paraId="489F84B2" w14:textId="77777777" w:rsidR="0022564A" w:rsidRPr="00391A6E" w:rsidRDefault="0022564A" w:rsidP="0022564A">
      <w:pPr>
        <w:pStyle w:val="ListParagraph"/>
        <w:numPr>
          <w:ilvl w:val="2"/>
          <w:numId w:val="1"/>
        </w:numPr>
        <w:rPr>
          <w:rFonts w:ascii="Times New Roman" w:hAnsi="Times New Roman" w:cs="Times New Roman"/>
          <w:b/>
          <w:bCs/>
        </w:rPr>
      </w:pPr>
      <w:r>
        <w:rPr>
          <w:rFonts w:ascii="Times New Roman" w:hAnsi="Times New Roman" w:cs="Times New Roman"/>
        </w:rPr>
        <w:t>Figure 5.4: Choropleth map of ranking (UTA)</w:t>
      </w:r>
    </w:p>
    <w:p w14:paraId="2AB28D89" w14:textId="77777777" w:rsidR="0022564A" w:rsidRDefault="0022564A" w:rsidP="0022564A">
      <w:pPr>
        <w:pStyle w:val="ListParagraph"/>
        <w:numPr>
          <w:ilvl w:val="1"/>
          <w:numId w:val="1"/>
        </w:numPr>
        <w:rPr>
          <w:rFonts w:ascii="Times New Roman" w:hAnsi="Times New Roman" w:cs="Times New Roman"/>
          <w:b/>
          <w:bCs/>
        </w:rPr>
      </w:pPr>
      <w:r>
        <w:rPr>
          <w:rFonts w:ascii="Times New Roman" w:hAnsi="Times New Roman" w:cs="Times New Roman"/>
          <w:b/>
          <w:bCs/>
        </w:rPr>
        <w:t xml:space="preserve">Sensitivity Analysis: </w:t>
      </w:r>
    </w:p>
    <w:p w14:paraId="1EEC97B0" w14:textId="77777777" w:rsidR="0022564A" w:rsidRDefault="0022564A" w:rsidP="0022564A">
      <w:pPr>
        <w:rPr>
          <w:rFonts w:ascii="Times New Roman" w:hAnsi="Times New Roman" w:cs="Times New Roman"/>
          <w:b/>
          <w:bCs/>
        </w:rPr>
      </w:pPr>
    </w:p>
    <w:p w14:paraId="75840962" w14:textId="77777777" w:rsidR="0022564A" w:rsidRDefault="0022564A" w:rsidP="0022564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Discussion</w:t>
      </w:r>
    </w:p>
    <w:p w14:paraId="2E2BC36A" w14:textId="6E62FE31" w:rsidR="00D0051F" w:rsidRPr="00D0051F" w:rsidRDefault="00D0051F" w:rsidP="00D0051F">
      <w:pPr>
        <w:pStyle w:val="ListParagraph"/>
        <w:numPr>
          <w:ilvl w:val="1"/>
          <w:numId w:val="1"/>
        </w:numPr>
        <w:rPr>
          <w:rFonts w:ascii="Times New Roman" w:hAnsi="Times New Roman" w:cs="Times New Roman"/>
          <w:b/>
          <w:bCs/>
        </w:rPr>
      </w:pPr>
      <w:r w:rsidRPr="00D0051F">
        <w:rPr>
          <w:rFonts w:ascii="Times New Roman" w:hAnsi="Times New Roman" w:cs="Times New Roman"/>
          <w:b/>
          <w:bCs/>
        </w:rPr>
        <w:t>Contributions</w:t>
      </w:r>
    </w:p>
    <w:p w14:paraId="35F4C9D3" w14:textId="25D7BE77" w:rsidR="00D0051F" w:rsidRPr="00D0051F" w:rsidRDefault="00D0051F" w:rsidP="00D0051F">
      <w:pPr>
        <w:pStyle w:val="ListParagraph"/>
        <w:numPr>
          <w:ilvl w:val="2"/>
          <w:numId w:val="1"/>
        </w:numPr>
        <w:rPr>
          <w:rFonts w:ascii="Times New Roman" w:hAnsi="Times New Roman" w:cs="Times New Roman"/>
          <w:b/>
          <w:bCs/>
        </w:rPr>
      </w:pPr>
      <w:r w:rsidRPr="00D0051F">
        <w:rPr>
          <w:rFonts w:ascii="Times New Roman" w:hAnsi="Times New Roman" w:cs="Times New Roman"/>
        </w:rPr>
        <w:lastRenderedPageBreak/>
        <w:t xml:space="preserve">Inverse MCDA in GIS </w:t>
      </w:r>
    </w:p>
    <w:p w14:paraId="43ADE9EB" w14:textId="2B76E9A8" w:rsidR="00D0051F" w:rsidRPr="00D0051F" w:rsidRDefault="00D0051F" w:rsidP="00D0051F">
      <w:pPr>
        <w:pStyle w:val="ListParagraph"/>
        <w:numPr>
          <w:ilvl w:val="2"/>
          <w:numId w:val="1"/>
        </w:numPr>
        <w:rPr>
          <w:rFonts w:ascii="Times New Roman" w:hAnsi="Times New Roman" w:cs="Times New Roman"/>
          <w:b/>
          <w:bCs/>
        </w:rPr>
      </w:pPr>
      <w:r w:rsidRPr="00D0051F">
        <w:rPr>
          <w:rFonts w:ascii="Times New Roman" w:hAnsi="Times New Roman" w:cs="Times New Roman"/>
        </w:rPr>
        <w:t xml:space="preserve">Weight consideration, validation, and </w:t>
      </w:r>
      <w:r>
        <w:rPr>
          <w:rFonts w:ascii="Times New Roman" w:hAnsi="Times New Roman" w:cs="Times New Roman"/>
        </w:rPr>
        <w:t>derivation framework for hazard factors, applied to Santa Barbara Wildfire</w:t>
      </w:r>
    </w:p>
    <w:p w14:paraId="599E5139" w14:textId="2745C9AE" w:rsidR="00D0051F" w:rsidRPr="00D0051F" w:rsidRDefault="00D0051F" w:rsidP="00D0051F">
      <w:pPr>
        <w:pStyle w:val="ListParagraph"/>
        <w:numPr>
          <w:ilvl w:val="2"/>
          <w:numId w:val="1"/>
        </w:numPr>
        <w:rPr>
          <w:rFonts w:ascii="Times New Roman" w:hAnsi="Times New Roman" w:cs="Times New Roman"/>
          <w:b/>
          <w:bCs/>
        </w:rPr>
      </w:pPr>
      <w:r>
        <w:rPr>
          <w:rFonts w:ascii="Times New Roman" w:hAnsi="Times New Roman" w:cs="Times New Roman"/>
        </w:rPr>
        <w:t>Addressing limitations of computation for exact methods (call for improving direct rank minimization heuristics)</w:t>
      </w:r>
    </w:p>
    <w:p w14:paraId="0F93E54A" w14:textId="24F26AA1" w:rsidR="00D0051F" w:rsidRPr="00D0051F" w:rsidRDefault="00D0051F" w:rsidP="00D0051F">
      <w:pPr>
        <w:pStyle w:val="ListParagraph"/>
        <w:numPr>
          <w:ilvl w:val="2"/>
          <w:numId w:val="1"/>
        </w:numPr>
        <w:rPr>
          <w:rFonts w:ascii="Times New Roman" w:hAnsi="Times New Roman" w:cs="Times New Roman"/>
          <w:b/>
          <w:bCs/>
        </w:rPr>
      </w:pPr>
      <w:r>
        <w:rPr>
          <w:rFonts w:ascii="Times New Roman" w:hAnsi="Times New Roman" w:cs="Times New Roman"/>
        </w:rPr>
        <w:t>Call for more weight validation and exploration in hazards</w:t>
      </w:r>
    </w:p>
    <w:p w14:paraId="67E525AF" w14:textId="77777777" w:rsidR="0022564A" w:rsidRDefault="0022564A"/>
    <w:sectPr w:rsidR="0022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097"/>
    <w:multiLevelType w:val="hybridMultilevel"/>
    <w:tmpl w:val="B678A054"/>
    <w:lvl w:ilvl="0" w:tplc="831C3D64">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4961"/>
    <w:multiLevelType w:val="hybridMultilevel"/>
    <w:tmpl w:val="8B360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36966">
    <w:abstractNumId w:val="1"/>
  </w:num>
  <w:num w:numId="2" w16cid:durableId="160904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4A"/>
    <w:rsid w:val="00096045"/>
    <w:rsid w:val="000B287B"/>
    <w:rsid w:val="001A5698"/>
    <w:rsid w:val="0022564A"/>
    <w:rsid w:val="005C44C1"/>
    <w:rsid w:val="006F1DE3"/>
    <w:rsid w:val="008242D5"/>
    <w:rsid w:val="008D021B"/>
    <w:rsid w:val="00D0051F"/>
    <w:rsid w:val="00E7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160F0"/>
  <w15:chartTrackingRefBased/>
  <w15:docId w15:val="{B2B9B0A8-8C3B-CA40-B48D-CBFEF31D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4A"/>
  </w:style>
  <w:style w:type="paragraph" w:styleId="Heading1">
    <w:name w:val="heading 1"/>
    <w:basedOn w:val="Normal"/>
    <w:next w:val="Normal"/>
    <w:link w:val="Heading1Char"/>
    <w:uiPriority w:val="9"/>
    <w:qFormat/>
    <w:rsid w:val="00225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64A"/>
    <w:rPr>
      <w:rFonts w:eastAsiaTheme="majorEastAsia" w:cstheme="majorBidi"/>
      <w:color w:val="272727" w:themeColor="text1" w:themeTint="D8"/>
    </w:rPr>
  </w:style>
  <w:style w:type="paragraph" w:styleId="Title">
    <w:name w:val="Title"/>
    <w:basedOn w:val="Normal"/>
    <w:next w:val="Normal"/>
    <w:link w:val="TitleChar"/>
    <w:uiPriority w:val="10"/>
    <w:qFormat/>
    <w:rsid w:val="00225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64A"/>
    <w:pPr>
      <w:spacing w:before="160"/>
      <w:jc w:val="center"/>
    </w:pPr>
    <w:rPr>
      <w:i/>
      <w:iCs/>
      <w:color w:val="404040" w:themeColor="text1" w:themeTint="BF"/>
    </w:rPr>
  </w:style>
  <w:style w:type="character" w:customStyle="1" w:styleId="QuoteChar">
    <w:name w:val="Quote Char"/>
    <w:basedOn w:val="DefaultParagraphFont"/>
    <w:link w:val="Quote"/>
    <w:uiPriority w:val="29"/>
    <w:rsid w:val="0022564A"/>
    <w:rPr>
      <w:i/>
      <w:iCs/>
      <w:color w:val="404040" w:themeColor="text1" w:themeTint="BF"/>
    </w:rPr>
  </w:style>
  <w:style w:type="paragraph" w:styleId="ListParagraph">
    <w:name w:val="List Paragraph"/>
    <w:basedOn w:val="Normal"/>
    <w:uiPriority w:val="34"/>
    <w:qFormat/>
    <w:rsid w:val="0022564A"/>
    <w:pPr>
      <w:ind w:left="720"/>
      <w:contextualSpacing/>
    </w:pPr>
  </w:style>
  <w:style w:type="character" w:styleId="IntenseEmphasis">
    <w:name w:val="Intense Emphasis"/>
    <w:basedOn w:val="DefaultParagraphFont"/>
    <w:uiPriority w:val="21"/>
    <w:qFormat/>
    <w:rsid w:val="0022564A"/>
    <w:rPr>
      <w:i/>
      <w:iCs/>
      <w:color w:val="0F4761" w:themeColor="accent1" w:themeShade="BF"/>
    </w:rPr>
  </w:style>
  <w:style w:type="paragraph" w:styleId="IntenseQuote">
    <w:name w:val="Intense Quote"/>
    <w:basedOn w:val="Normal"/>
    <w:next w:val="Normal"/>
    <w:link w:val="IntenseQuoteChar"/>
    <w:uiPriority w:val="30"/>
    <w:qFormat/>
    <w:rsid w:val="00225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64A"/>
    <w:rPr>
      <w:i/>
      <w:iCs/>
      <w:color w:val="0F4761" w:themeColor="accent1" w:themeShade="BF"/>
    </w:rPr>
  </w:style>
  <w:style w:type="character" w:styleId="IntenseReference">
    <w:name w:val="Intense Reference"/>
    <w:basedOn w:val="DefaultParagraphFont"/>
    <w:uiPriority w:val="32"/>
    <w:qFormat/>
    <w:rsid w:val="0022564A"/>
    <w:rPr>
      <w:b/>
      <w:bCs/>
      <w:smallCaps/>
      <w:color w:val="0F4761" w:themeColor="accent1" w:themeShade="BF"/>
      <w:spacing w:val="5"/>
    </w:rPr>
  </w:style>
  <w:style w:type="table" w:styleId="TableGrid">
    <w:name w:val="Table Grid"/>
    <w:basedOn w:val="TableNormal"/>
    <w:uiPriority w:val="39"/>
    <w:rsid w:val="0022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564A"/>
    <w:rPr>
      <w:b/>
      <w:bCs/>
    </w:rPr>
  </w:style>
  <w:style w:type="character" w:customStyle="1" w:styleId="mord">
    <w:name w:val="mord"/>
    <w:basedOn w:val="DefaultParagraphFont"/>
    <w:rsid w:val="0022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Funk</dc:creator>
  <cp:keywords/>
  <dc:description/>
  <cp:lastModifiedBy>Theo Funk</cp:lastModifiedBy>
  <cp:revision>1</cp:revision>
  <dcterms:created xsi:type="dcterms:W3CDTF">2025-08-20T14:07:00Z</dcterms:created>
  <dcterms:modified xsi:type="dcterms:W3CDTF">2025-09-01T18:48:00Z</dcterms:modified>
</cp:coreProperties>
</file>