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B90AC" w14:textId="2BC34B75" w:rsidR="00B92F3C" w:rsidRDefault="00CF1AFF" w:rsidP="00B92F3C">
      <w:pPr>
        <w:rPr>
          <w:rFonts w:ascii="Times New Roman" w:hAnsi="Times New Roman" w:cs="Times New Roman"/>
          <w:color w:val="333333"/>
          <w:sz w:val="24"/>
          <w:szCs w:val="24"/>
        </w:rPr>
      </w:pPr>
      <w:r>
        <w:rPr>
          <w:rFonts w:ascii="Times New Roman" w:hAnsi="Times New Roman" w:cs="Times New Roman"/>
          <w:color w:val="333333"/>
          <w:sz w:val="24"/>
          <w:szCs w:val="24"/>
        </w:rPr>
        <w:t>Names_________________________________________________</w:t>
      </w:r>
    </w:p>
    <w:p w14:paraId="6E318F76" w14:textId="77777777" w:rsidR="00B92F3C" w:rsidRDefault="00B92F3C" w:rsidP="00B92F3C">
      <w:pPr>
        <w:rPr>
          <w:rFonts w:ascii="Times New Roman" w:hAnsi="Times New Roman" w:cs="Times New Roman"/>
          <w:color w:val="333333"/>
          <w:sz w:val="24"/>
          <w:szCs w:val="24"/>
        </w:rPr>
      </w:pPr>
    </w:p>
    <w:p w14:paraId="53922F05" w14:textId="01B96765" w:rsidR="00B92F3C" w:rsidRDefault="00B92F3C" w:rsidP="00B92F3C">
      <w:pPr>
        <w:rPr>
          <w:rFonts w:ascii="Times New Roman" w:hAnsi="Times New Roman" w:cs="Times New Roman"/>
          <w:color w:val="333333"/>
          <w:sz w:val="24"/>
          <w:szCs w:val="24"/>
        </w:rPr>
      </w:pPr>
      <w:r w:rsidRPr="003B4CC8">
        <w:rPr>
          <w:rFonts w:ascii="Times New Roman" w:hAnsi="Times New Roman" w:cs="Times New Roman"/>
          <w:color w:val="333333"/>
          <w:sz w:val="24"/>
          <w:szCs w:val="24"/>
        </w:rPr>
        <w:t xml:space="preserve">You want to sell weekly placements of ads on your website. You have three slots, call them S1, S2, and S3, where you will display the ads. From </w:t>
      </w:r>
      <w:proofErr w:type="gramStart"/>
      <w:r w:rsidRPr="003B4CC8">
        <w:rPr>
          <w:rFonts w:ascii="Times New Roman" w:hAnsi="Times New Roman" w:cs="Times New Roman"/>
          <w:color w:val="333333"/>
          <w:sz w:val="24"/>
          <w:szCs w:val="24"/>
        </w:rPr>
        <w:t>past experience</w:t>
      </w:r>
      <w:proofErr w:type="gramEnd"/>
      <w:r w:rsidRPr="003B4CC8">
        <w:rPr>
          <w:rFonts w:ascii="Times New Roman" w:hAnsi="Times New Roman" w:cs="Times New Roman"/>
          <w:color w:val="333333"/>
          <w:sz w:val="24"/>
          <w:szCs w:val="24"/>
        </w:rPr>
        <w:t>, you know that the ad in S1 will get 500 clicks per week, S2 will get 300 clicks per week, and S3 will get 100 clicks per week. (For simplicity, we'll assume you don't want to run the same ad in two different spots, that the number of clicks per week is constant and independent of the ad, and that you're running the same ad in each spot for the entire week.)</w:t>
      </w:r>
      <w:r w:rsidRPr="003B4CC8">
        <w:rPr>
          <w:rFonts w:ascii="Times New Roman" w:hAnsi="Times New Roman" w:cs="Times New Roman"/>
          <w:color w:val="333333"/>
          <w:sz w:val="24"/>
          <w:szCs w:val="24"/>
        </w:rPr>
        <w:br/>
      </w:r>
      <w:r w:rsidRPr="003B4CC8">
        <w:rPr>
          <w:rFonts w:ascii="Times New Roman" w:hAnsi="Times New Roman" w:cs="Times New Roman"/>
          <w:color w:val="333333"/>
          <w:sz w:val="24"/>
          <w:szCs w:val="24"/>
        </w:rPr>
        <w:br/>
      </w:r>
      <w:r w:rsidR="00CF1AFF">
        <w:rPr>
          <w:rFonts w:ascii="Times New Roman" w:hAnsi="Times New Roman" w:cs="Times New Roman"/>
          <w:color w:val="333333"/>
          <w:sz w:val="24"/>
          <w:szCs w:val="24"/>
        </w:rPr>
        <w:t>T</w:t>
      </w:r>
      <w:r>
        <w:rPr>
          <w:rFonts w:ascii="Times New Roman" w:hAnsi="Times New Roman" w:cs="Times New Roman"/>
          <w:color w:val="333333"/>
          <w:sz w:val="24"/>
          <w:szCs w:val="24"/>
        </w:rPr>
        <w:t>en</w:t>
      </w:r>
      <w:r w:rsidRPr="003B4CC8">
        <w:rPr>
          <w:rFonts w:ascii="Times New Roman" w:hAnsi="Times New Roman" w:cs="Times New Roman"/>
          <w:color w:val="333333"/>
          <w:sz w:val="24"/>
          <w:szCs w:val="24"/>
        </w:rPr>
        <w:t xml:space="preserve"> advertisers, A1, A2, ... A</w:t>
      </w:r>
      <w:r>
        <w:rPr>
          <w:rFonts w:ascii="Times New Roman" w:hAnsi="Times New Roman" w:cs="Times New Roman"/>
          <w:color w:val="333333"/>
          <w:sz w:val="24"/>
          <w:szCs w:val="24"/>
        </w:rPr>
        <w:t>10</w:t>
      </w:r>
      <w:r w:rsidRPr="003B4CC8">
        <w:rPr>
          <w:rFonts w:ascii="Times New Roman" w:hAnsi="Times New Roman" w:cs="Times New Roman"/>
          <w:color w:val="333333"/>
          <w:sz w:val="24"/>
          <w:szCs w:val="24"/>
        </w:rPr>
        <w:t xml:space="preserve">, who </w:t>
      </w:r>
      <w:proofErr w:type="gramStart"/>
      <w:r w:rsidRPr="003B4CC8">
        <w:rPr>
          <w:rFonts w:ascii="Times New Roman" w:hAnsi="Times New Roman" w:cs="Times New Roman"/>
          <w:color w:val="333333"/>
          <w:sz w:val="24"/>
          <w:szCs w:val="24"/>
        </w:rPr>
        <w:t>want</w:t>
      </w:r>
      <w:proofErr w:type="gramEnd"/>
      <w:r w:rsidRPr="003B4CC8">
        <w:rPr>
          <w:rFonts w:ascii="Times New Roman" w:hAnsi="Times New Roman" w:cs="Times New Roman"/>
          <w:color w:val="333333"/>
          <w:sz w:val="24"/>
          <w:szCs w:val="24"/>
        </w:rPr>
        <w:t xml:space="preserve"> to advertise on your site. You decide to use VCG to determine whose ads are placed in each slot</w:t>
      </w:r>
      <w:r>
        <w:rPr>
          <w:rFonts w:ascii="Times New Roman" w:hAnsi="Times New Roman" w:cs="Times New Roman"/>
          <w:color w:val="333333"/>
          <w:sz w:val="24"/>
          <w:szCs w:val="24"/>
        </w:rPr>
        <w:t xml:space="preserve"> and what rate to charge them.</w:t>
      </w:r>
      <w:r w:rsidRPr="003B4CC8">
        <w:rPr>
          <w:rFonts w:ascii="Times New Roman" w:hAnsi="Times New Roman" w:cs="Times New Roman"/>
          <w:color w:val="333333"/>
          <w:sz w:val="24"/>
          <w:szCs w:val="24"/>
        </w:rPr>
        <w:br/>
      </w:r>
      <w:r w:rsidRPr="003B4CC8">
        <w:rPr>
          <w:rFonts w:ascii="Times New Roman" w:hAnsi="Times New Roman" w:cs="Times New Roman"/>
          <w:color w:val="333333"/>
          <w:sz w:val="24"/>
          <w:szCs w:val="24"/>
        </w:rPr>
        <w:br/>
        <w:t>You ask each advertiser to make a bid of how much they are willing to pay per click.  We will assume that they are willing to pay for any of the slots.  The bids you get back are:</w:t>
      </w:r>
      <w:r w:rsidRPr="003B4CC8">
        <w:rPr>
          <w:rFonts w:ascii="Times New Roman" w:hAnsi="Times New Roman" w:cs="Times New Roman"/>
          <w:color w:val="333333"/>
          <w:sz w:val="24"/>
          <w:szCs w:val="24"/>
        </w:rPr>
        <w:br/>
      </w:r>
      <w:r w:rsidRPr="003B4CC8">
        <w:rPr>
          <w:rFonts w:ascii="Times New Roman" w:hAnsi="Times New Roman" w:cs="Times New Roman"/>
          <w:color w:val="333333"/>
          <w:sz w:val="24"/>
          <w:szCs w:val="24"/>
        </w:rPr>
        <w:br/>
        <w:t>A1: $.50</w:t>
      </w:r>
      <w:r w:rsidRPr="003B4CC8">
        <w:rPr>
          <w:rFonts w:ascii="Times New Roman" w:hAnsi="Times New Roman" w:cs="Times New Roman"/>
          <w:color w:val="333333"/>
          <w:sz w:val="24"/>
          <w:szCs w:val="24"/>
        </w:rPr>
        <w:br/>
        <w:t>A2: $.40</w:t>
      </w:r>
      <w:r w:rsidRPr="003B4CC8">
        <w:rPr>
          <w:rFonts w:ascii="Times New Roman" w:hAnsi="Times New Roman" w:cs="Times New Roman"/>
          <w:color w:val="333333"/>
          <w:sz w:val="24"/>
          <w:szCs w:val="24"/>
        </w:rPr>
        <w:br/>
        <w:t>A3: $.30</w:t>
      </w:r>
      <w:r w:rsidRPr="003B4CC8">
        <w:rPr>
          <w:rFonts w:ascii="Times New Roman" w:hAnsi="Times New Roman" w:cs="Times New Roman"/>
          <w:color w:val="333333"/>
          <w:sz w:val="24"/>
          <w:szCs w:val="24"/>
        </w:rPr>
        <w:br/>
        <w:t>A4: $.20</w:t>
      </w:r>
      <w:r w:rsidRPr="003B4CC8">
        <w:rPr>
          <w:rFonts w:ascii="Times New Roman" w:hAnsi="Times New Roman" w:cs="Times New Roman"/>
          <w:color w:val="333333"/>
          <w:sz w:val="24"/>
          <w:szCs w:val="24"/>
        </w:rPr>
        <w:br/>
        <w:t>A5: $.10</w:t>
      </w:r>
    </w:p>
    <w:p w14:paraId="2A22C1F0" w14:textId="77777777" w:rsidR="00B92F3C" w:rsidRDefault="00B92F3C" w:rsidP="00B92F3C">
      <w:pPr>
        <w:rPr>
          <w:rFonts w:ascii="Times New Roman" w:hAnsi="Times New Roman" w:cs="Times New Roman"/>
          <w:color w:val="333333"/>
          <w:sz w:val="24"/>
          <w:szCs w:val="24"/>
        </w:rPr>
      </w:pPr>
      <w:r>
        <w:rPr>
          <w:rFonts w:ascii="Times New Roman" w:hAnsi="Times New Roman" w:cs="Times New Roman"/>
          <w:color w:val="333333"/>
          <w:sz w:val="24"/>
          <w:szCs w:val="24"/>
        </w:rPr>
        <w:t>A6: $.09</w:t>
      </w:r>
    </w:p>
    <w:p w14:paraId="1276D5FA" w14:textId="77777777" w:rsidR="00B92F3C" w:rsidRPr="003B4CC8" w:rsidRDefault="00B92F3C" w:rsidP="00B92F3C">
      <w:pPr>
        <w:rPr>
          <w:rFonts w:ascii="Times New Roman" w:hAnsi="Times New Roman" w:cs="Times New Roman"/>
          <w:sz w:val="24"/>
          <w:szCs w:val="24"/>
        </w:rPr>
      </w:pPr>
      <w:r>
        <w:rPr>
          <w:rFonts w:ascii="Times New Roman" w:hAnsi="Times New Roman" w:cs="Times New Roman"/>
          <w:color w:val="333333"/>
          <w:sz w:val="24"/>
          <w:szCs w:val="24"/>
        </w:rPr>
        <w:t>A7: $.09</w:t>
      </w:r>
    </w:p>
    <w:p w14:paraId="73FB9DBA" w14:textId="77777777" w:rsidR="00B92F3C" w:rsidRPr="003B4CC8" w:rsidRDefault="00B92F3C" w:rsidP="00B92F3C">
      <w:pPr>
        <w:rPr>
          <w:rFonts w:ascii="Times New Roman" w:hAnsi="Times New Roman" w:cs="Times New Roman"/>
          <w:sz w:val="24"/>
          <w:szCs w:val="24"/>
        </w:rPr>
      </w:pPr>
      <w:r>
        <w:rPr>
          <w:rFonts w:ascii="Times New Roman" w:hAnsi="Times New Roman" w:cs="Times New Roman"/>
          <w:color w:val="333333"/>
          <w:sz w:val="24"/>
          <w:szCs w:val="24"/>
        </w:rPr>
        <w:t>A8: $.08</w:t>
      </w:r>
    </w:p>
    <w:p w14:paraId="16DED478" w14:textId="77777777" w:rsidR="00B92F3C" w:rsidRPr="003B4CC8" w:rsidRDefault="00B92F3C" w:rsidP="00B92F3C">
      <w:pPr>
        <w:rPr>
          <w:rFonts w:ascii="Times New Roman" w:hAnsi="Times New Roman" w:cs="Times New Roman"/>
          <w:sz w:val="24"/>
          <w:szCs w:val="24"/>
        </w:rPr>
      </w:pPr>
      <w:r>
        <w:rPr>
          <w:rFonts w:ascii="Times New Roman" w:hAnsi="Times New Roman" w:cs="Times New Roman"/>
          <w:color w:val="333333"/>
          <w:sz w:val="24"/>
          <w:szCs w:val="24"/>
        </w:rPr>
        <w:t>A9: $.08</w:t>
      </w:r>
    </w:p>
    <w:p w14:paraId="7D89C8A5" w14:textId="77777777" w:rsidR="00B92F3C" w:rsidRPr="003B4CC8" w:rsidRDefault="00B92F3C" w:rsidP="00B92F3C">
      <w:pPr>
        <w:rPr>
          <w:rFonts w:ascii="Times New Roman" w:hAnsi="Times New Roman" w:cs="Times New Roman"/>
          <w:sz w:val="24"/>
          <w:szCs w:val="24"/>
        </w:rPr>
      </w:pPr>
      <w:r>
        <w:rPr>
          <w:rFonts w:ascii="Times New Roman" w:hAnsi="Times New Roman" w:cs="Times New Roman"/>
          <w:color w:val="333333"/>
          <w:sz w:val="24"/>
          <w:szCs w:val="24"/>
        </w:rPr>
        <w:t>A10: $.05</w:t>
      </w:r>
    </w:p>
    <w:p w14:paraId="4F824E16" w14:textId="7E598226" w:rsidR="00D76C9A" w:rsidRDefault="00D76C9A"/>
    <w:p w14:paraId="77BD8335" w14:textId="4BD0CA13" w:rsidR="00CF1AFF" w:rsidRDefault="00B92F3C">
      <w:r>
        <w:t xml:space="preserve">You know who should win, but what should they pay?  </w:t>
      </w:r>
    </w:p>
    <w:p w14:paraId="23E514F8" w14:textId="12268D56" w:rsidR="00CF1AFF" w:rsidRDefault="00CF1AFF">
      <w:r>
        <w:t>List three possible choices for what they pay.</w:t>
      </w:r>
    </w:p>
    <w:p w14:paraId="6C08D569" w14:textId="29F00DB0" w:rsidR="00CF1AFF" w:rsidRDefault="00CF1AFF"/>
    <w:p w14:paraId="7949EC2E" w14:textId="46199F62" w:rsidR="00CF1AFF" w:rsidRDefault="00CF1AFF">
      <w:r>
        <w:t>1.</w:t>
      </w:r>
    </w:p>
    <w:p w14:paraId="60045F79" w14:textId="24D59550" w:rsidR="00CF1AFF" w:rsidRDefault="00CF1AFF">
      <w:r>
        <w:t>2.</w:t>
      </w:r>
    </w:p>
    <w:p w14:paraId="30CDDDAE" w14:textId="58EEE424" w:rsidR="00CF1AFF" w:rsidRDefault="00CF1AFF">
      <w:r>
        <w:t>3.</w:t>
      </w:r>
    </w:p>
    <w:p w14:paraId="5FB3304A" w14:textId="77777777" w:rsidR="00CF1AFF" w:rsidRDefault="00CF1AFF"/>
    <w:p w14:paraId="365C3530" w14:textId="77777777" w:rsidR="00CF1AFF" w:rsidRDefault="00CF1AFF"/>
    <w:p w14:paraId="36434014" w14:textId="4F4FF612" w:rsidR="00CF1AFF" w:rsidRPr="00CF1AFF" w:rsidRDefault="00CF1AFF">
      <w:pPr>
        <w:rPr>
          <w:b/>
          <w:bCs/>
        </w:rPr>
      </w:pPr>
      <w:r w:rsidRPr="00CF1AFF">
        <w:rPr>
          <w:b/>
          <w:bCs/>
        </w:rPr>
        <w:t xml:space="preserve">VCG </w:t>
      </w:r>
    </w:p>
    <w:p w14:paraId="4AE2D561" w14:textId="23A3665D" w:rsidR="00B92F3C" w:rsidRDefault="00CF1AFF">
      <w:r w:rsidRPr="003B4CC8">
        <w:rPr>
          <w:rFonts w:ascii="Times New Roman" w:hAnsi="Times New Roman" w:cs="Times New Roman"/>
          <w:color w:val="333333"/>
          <w:sz w:val="24"/>
          <w:szCs w:val="24"/>
        </w:rPr>
        <w:t>You decide to use VCG to determine whose ads are placed in each slot</w:t>
      </w:r>
      <w:r>
        <w:rPr>
          <w:rFonts w:ascii="Times New Roman" w:hAnsi="Times New Roman" w:cs="Times New Roman"/>
          <w:color w:val="333333"/>
          <w:sz w:val="24"/>
          <w:szCs w:val="24"/>
        </w:rPr>
        <w:t xml:space="preserve"> and what rate to charge them.  </w:t>
      </w:r>
      <w:r w:rsidR="00B92F3C">
        <w:t>Consider the number of clicks per slot.</w:t>
      </w:r>
    </w:p>
    <w:p w14:paraId="4E9AB59B" w14:textId="2035E183" w:rsidR="00CF1AFF" w:rsidRDefault="00CF1AFF"/>
    <w:p w14:paraId="4E192F23" w14:textId="32C2FD70" w:rsidR="00CF1AFF" w:rsidRDefault="00CF1AFF">
      <w:r>
        <w:t>How much should A1 pay?</w:t>
      </w:r>
    </w:p>
    <w:sectPr w:rsidR="00CF1A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F3C"/>
    <w:rsid w:val="00422D5D"/>
    <w:rsid w:val="00481293"/>
    <w:rsid w:val="00B92F3C"/>
    <w:rsid w:val="00CF1AFF"/>
    <w:rsid w:val="00D76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A0FCE"/>
  <w15:chartTrackingRefBased/>
  <w15:docId w15:val="{7405CD80-1895-43E7-AF10-1F05B4ACB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F3C"/>
    <w:pPr>
      <w:spacing w:after="0" w:line="240"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Vicki Allan</dc:creator>
  <cp:keywords/>
  <dc:description/>
  <cp:lastModifiedBy>Vicki Allan</cp:lastModifiedBy>
  <cp:revision>2</cp:revision>
  <dcterms:created xsi:type="dcterms:W3CDTF">2024-01-31T18:55:00Z</dcterms:created>
  <dcterms:modified xsi:type="dcterms:W3CDTF">2024-01-31T18:55:00Z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0c5e818a-c707-4330-a9ca-6bb78585aae2</vt:lpwstr>
  </property>
</Properties>
</file>