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left="2160" w:firstLine="720"/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BẢNG TỰ ĐÁNH GIÁ MỨC ĐỘ NGHẸT MŨI</w:t>
        <w:tab/>
        <w:t xml:space="preserve"> - THẨM MỸ MŨI</w:t>
        <w:tab/>
        <w:tab/>
        <w:tab/>
      </w:r>
      <w:r w:rsidDel="00000000" w:rsidR="00000000" w:rsidRPr="00000000">
        <w:rPr>
          <w:vertAlign w:val="baseline"/>
          <w:rtl w:val="0"/>
        </w:rPr>
        <w:t xml:space="preserve">MÃ SỐ: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vertAlign w:val="baseline"/>
          <w:rtl w:val="0"/>
        </w:rPr>
        <w:t xml:space="preserve">Bệnh nhân tự đánh giá mức độ nghẹt mũi – Thẩm mỹ mũi và đánh dấu(X) vào ô dưới đây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HỌ TÊN:</w:t>
        <w:tab/>
        <w:tab/>
        <w:tab/>
        <w:tab/>
        <w:tab/>
        <w:tab/>
        <w:tab/>
        <w:tab/>
        <w:tab/>
        <w:tab/>
        <w:tab/>
        <w:tab/>
        <w:tab/>
        <w:t xml:space="preserve">TUỔI: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ĐỊA CHỈ: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CHẨN ĐOÁN: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PHẪU THUẬT NGÀY: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PHƯƠNG PHÁP PHẪU THUẬT: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NGÀY ĐÁNH GIÁ: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A. ĐỘ HÀI LÒNG THẨM MỸ MŨI </w:t>
        <w:tab/>
        <w:tab/>
        <w:tab/>
        <w:t xml:space="preserve">O ĐẸP HƠN</w:t>
        <w:tab/>
        <w:tab/>
        <w:t xml:space="preserve">      O KHÔNG ĐẸP HƠN</w:t>
        <w:tab/>
        <w:t xml:space="preserve">           </w:t>
        <w:tab/>
        <w:t xml:space="preserve">        O XẤU ĐI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B. MỨC ĐỘ NGHẸT MŨI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418.000000000002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"/>
        <w:gridCol w:w="4314"/>
        <w:gridCol w:w="2153"/>
        <w:gridCol w:w="877"/>
        <w:gridCol w:w="1482"/>
        <w:gridCol w:w="1394"/>
        <w:gridCol w:w="1311"/>
        <w:gridCol w:w="1264"/>
        <w:gridCol w:w="1264"/>
        <w:tblGridChange w:id="0">
          <w:tblGrid>
            <w:gridCol w:w="359"/>
            <w:gridCol w:w="4314"/>
            <w:gridCol w:w="2153"/>
            <w:gridCol w:w="877"/>
            <w:gridCol w:w="1482"/>
            <w:gridCol w:w="1394"/>
            <w:gridCol w:w="1311"/>
            <w:gridCol w:w="1264"/>
            <w:gridCol w:w="1264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Không ảnh hưởng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Rất ít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Trung bình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Khá nhiều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Rất nhiều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Mũi phải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Mũi trái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Nghẹt mũi (gián đoạn)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Tắc mũi (liên tục)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Khó khăn khi thở bằng mũi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Khó khăn khi ngủ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Không thể thở bằng mũi khi tập thể dục hay gắng sức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3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30" w:lineRule="auto"/>
        <w:contextualSpacing w:val="0"/>
        <w:jc w:val="both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Trong một tháng qua, những vấn đề nào trên đây anh/chị gặp phải? Đánh dấu (X) vào ô chọn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CHỮ KÝ BỆNH NHÂN</w:t>
      </w:r>
      <w:r w:rsidDel="00000000" w:rsidR="00000000" w:rsidRPr="00000000">
        <w:rPr>
          <w:rtl w:val="0"/>
        </w:rPr>
      </w:r>
    </w:p>
    <w:sectPr>
      <w:pgSz w:h="12240" w:w="15840"/>
      <w:pgMar w:bottom="1440" w:top="1800" w:left="720" w:right="5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