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Desire, Craving and Letting Go</w:t>
      </w:r>
    </w:p>
    <w:p>
      <w:pPr>
        <w:jc w:val="center"/>
      </w:pPr>
      <w:r>
        <w:rPr>
          <w:i/>
          <w:color w:val="555555"/>
          <w:sz w:val="26"/>
        </w:rPr>
        <w:t>Understanding the Root of Our Moods, Emotions and Feelings</w:t>
      </w:r>
    </w:p>
    <w:p>
      <w:pPr>
        <w:jc w:val="center"/>
      </w:pPr>
      <w:r>
        <w:rPr>
          <w:i/>
          <w:color w:val="777777"/>
          <w:sz w:val="20"/>
        </w:rPr>
        <w:t>Thème : Desire, Craving and Letting Go</w:t>
      </w:r>
    </w:p>
    <w:p>
      <w:pPr>
        <w:jc w:val="center"/>
      </w:pPr>
      <w:r>
        <w:rPr>
          <w:i/>
          <w:color w:val="777777"/>
          <w:sz w:val="20"/>
        </w:rPr>
        <w:t>Source : Moods, Emotions and Feelings</w:t>
      </w:r>
      <w:r>
        <w:br/>
      </w:r>
      <w:r>
        <w:rPr>
          <w:color w:val="336699"/>
          <w:sz w:val="18"/>
        </w:rPr>
        <w:t>https://www.satipanya.org.uk/audio/foundation-course-2/01 Moods Emotions and Feelings.mp3</w:t>
      </w:r>
    </w:p>
    <w:p/>
    <w:p>
      <w:pPr>
        <w:jc w:val="right"/>
      </w:pPr>
      <w:r>
        <w:rPr>
          <w:i/>
          <w:color w:val="555555"/>
          <w:sz w:val="22"/>
        </w:rPr>
        <w:t>« From craving, grief arises. From craving arises fear. For one who is free of craving, there is no grief. From where will fear arise? »</w:t>
      </w:r>
    </w:p>
    <w:p/>
    <w:p>
      <w:pPr>
        <w:spacing w:after="120"/>
        <w:ind w:firstLine="397"/>
        <w:jc w:val="both"/>
      </w:pPr>
      <w:r>
        <w:rPr>
          <w:color w:val="000000"/>
        </w:rPr>
        <w:t>If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after="120"/>
        <w:ind w:firstLine="397"/>
        <w:jc w:val="both"/>
      </w:pPr>
      <w:r>
        <w:rPr>
          <w:color w:val="000000"/>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after="120"/>
        <w:ind w:firstLine="397"/>
        <w:jc w:val="both"/>
      </w:pPr>
      <w:r>
        <w:rPr>
          <w:color w:val="000000"/>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after="120"/>
        <w:ind w:firstLine="397"/>
        <w:jc w:val="both"/>
      </w:pPr>
      <w:r>
        <w:rPr>
          <w:color w:val="000000"/>
        </w:rPr>
        <w:t>After all, this is the purpose of the middle path. This was the Buddha's avowed aim, to see what suffering is, what the cause, the way out of it, and the final experience of a state beyond suffering.</w:t>
      </w:r>
    </w:p>
    <w:p>
      <w:pPr>
        <w:spacing w:after="120"/>
        <w:ind w:firstLine="397"/>
        <w:jc w:val="both"/>
      </w:pPr>
      <w:r>
        <w:rPr>
          <w:color w:val="000000"/>
        </w:rPr>
        <w:t>We shall concentrate on a particular area of those moods and emotions and feelings, those that are associated with sensual pleasure and pain. Before we go on, we need to be clear in our minds what we're talking about.</w:t>
      </w:r>
    </w:p>
    <w:p>
      <w:pPr>
        <w:spacing w:after="120"/>
        <w:ind w:firstLine="397"/>
        <w:jc w:val="both"/>
      </w:pPr>
      <w:r>
        <w:rPr>
          <w:color w:val="000000"/>
        </w:rPr>
        <w:t>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after="120"/>
        <w:ind w:firstLine="397"/>
        <w:jc w:val="both"/>
      </w:pPr>
      <w:r>
        <w:rPr>
          <w:color w:val="000000"/>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w:t>
      </w:r>
    </w:p>
    <w:p>
      <w:pPr>
        <w:spacing w:after="120"/>
        <w:ind w:firstLine="397"/>
        <w:jc w:val="both"/>
      </w:pPr>
      <w:r>
        <w:rPr>
          <w:color w:val="000000"/>
        </w:rPr>
        <w:t>That's why we must be wary of our reactions to them. Depressed about being angry, angry about being anxious, anxious about being depressed, and so on. These reactions are only fueling the process, either by indulging, entertaining these states, or by repressing them. And of course, it is of little help to take drugs. They just repress those states of mind, though there are times they can be used wisely to take the heat off.</w:t>
      </w:r>
    </w:p>
    <w:p>
      <w:pPr>
        <w:spacing w:after="120"/>
        <w:ind w:firstLine="397"/>
        <w:jc w:val="both"/>
      </w:pPr>
      <w:r>
        <w:rPr>
          <w:color w:val="000000"/>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after="120"/>
        <w:ind w:firstLine="397"/>
        <w:jc w:val="both"/>
      </w:pPr>
      <w:r>
        <w:rPr>
          <w:color w:val="000000"/>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after="120"/>
        <w:ind w:firstLine="397"/>
        <w:jc w:val="both"/>
      </w:pPr>
      <w:r>
        <w:rPr>
          <w:color w:val="000000"/>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after="120"/>
        <w:ind w:firstLine="397"/>
        <w:jc w:val="both"/>
      </w:pPr>
      <w:r>
        <w:rPr>
          <w:color w:val="000000"/>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after="120"/>
        <w:ind w:firstLine="397"/>
        <w:jc w:val="both"/>
      </w:pPr>
      <w:r>
        <w:rPr>
          <w:color w:val="000000"/>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pPr>
        <w:spacing w:after="120"/>
        <w:ind w:firstLine="397"/>
        <w:jc w:val="both"/>
      </w:pPr>
      <w:r>
        <w:rPr>
          <w:color w:val="000000"/>
        </w:rPr>
        <w:t>So, if we accept these definitions of moods, emotions, with their attendant feelings for the purpose of this talk, we can now ask, where do these negative states of mind arise from in the first place?</w:t>
      </w:r>
    </w:p>
    <w:p>
      <w:pPr>
        <w:spacing w:after="120"/>
        <w:ind w:firstLine="397"/>
        <w:jc w:val="both"/>
      </w:pPr>
      <w:r>
        <w:rPr>
          <w:color w:val="000000"/>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 Here we shall investigate how desire for sensual pleasure causes so many of our different moods and emotional states.</w:t>
      </w:r>
    </w:p>
    <w:p>
      <w:pPr>
        <w:spacing w:after="120"/>
        <w:ind w:firstLine="397"/>
        <w:jc w:val="both"/>
      </w:pPr>
      <w:r>
        <w:rPr>
          <w:color w:val="000000"/>
        </w:rPr>
        <w:t>Let's take a simple example. The little girl who wants ice cream. There she is in the front room playing quietly with one of those mind-boggling educational games. Suddenly the strum of the Italian gondola musico shatters the piece. She sits bolt upright. She's caught and snared. Once the vision of the ice cream cornet has arisen in the imagination, little Lily is in a paroxysm of desire. This new pleasure, fuelled by experience of past similar pleasures of choc-ice and lollipops, obsesses her. I want an ice-cream. It is said with such force that Daddy is shocked and falls over.</w:t>
      </w:r>
    </w:p>
    <w:p>
      <w:pPr>
        <w:spacing w:after="120"/>
        <w:ind w:firstLine="397"/>
        <w:jc w:val="both"/>
      </w:pPr>
      <w:r>
        <w:rPr>
          <w:color w:val="000000"/>
        </w:rPr>
        <w:t>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after="120"/>
        <w:ind w:firstLine="397"/>
        <w:jc w:val="both"/>
      </w:pPr>
      <w:r>
        <w:rPr>
          <w:color w:val="000000"/>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after="120"/>
        <w:ind w:firstLine="397"/>
        <w:jc w:val="both"/>
      </w:pPr>
      <w:r>
        <w:rPr>
          <w:color w:val="000000"/>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after="120"/>
        <w:ind w:firstLine="397"/>
        <w:jc w:val="both"/>
      </w:pPr>
      <w:r>
        <w:rPr>
          <w:color w:val="000000"/>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such desires as craving can have.</w:t>
      </w:r>
    </w:p>
    <w:p>
      <w:pPr>
        <w:spacing w:after="120"/>
        <w:ind w:firstLine="397"/>
        <w:jc w:val="both"/>
      </w:pPr>
      <w:r>
        <w:rPr>
          <w:color w:val="000000"/>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after="120"/>
        <w:ind w:firstLine="397"/>
        <w:jc w:val="both"/>
      </w:pPr>
      <w:r>
        <w:rPr>
          <w:color w:val="000000"/>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after="120"/>
        <w:ind w:firstLine="397"/>
        <w:jc w:val="both"/>
      </w:pPr>
      <w:r>
        <w:rPr>
          <w:color w:val="000000"/>
        </w:rPr>
        <w:t>This second round can lead to overdosing, to overindulgence, and then to disgust. That one curry dish too many that turns a good meal into vomit. That one glass of whiskey that makes Sunday morning lying a bed of nails.</w:t>
      </w:r>
    </w:p>
    <w:p>
      <w:pPr>
        <w:spacing w:after="120"/>
        <w:ind w:firstLine="397"/>
        <w:jc w:val="both"/>
      </w:pPr>
      <w:r>
        <w:rPr>
          <w:color w:val="000000"/>
        </w:rPr>
        <w:t>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after="120"/>
        <w:ind w:firstLine="397"/>
        <w:jc w:val="both"/>
      </w:pPr>
      <w:r>
        <w:rPr>
          <w:color w:val="000000"/>
        </w:rPr>
        <w:t>Now this third round of desire to overindulgence, to disgust, is a particular interest in the role it can play in spiritual growth. It was exactly this disgust and weariness with courtly life that is said to have been the final goal that drove the Buddha to seek the end of suffering. He realized the insatiability of desire and the emptiness and despair of boredom.</w:t>
      </w:r>
    </w:p>
    <w:p>
      <w:pPr>
        <w:spacing w:after="120"/>
        <w:ind w:firstLine="397"/>
        <w:jc w:val="both"/>
      </w:pPr>
      <w:r>
        <w:rPr>
          <w:color w:val="000000"/>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after="120"/>
        <w:ind w:firstLine="397"/>
        <w:jc w:val="both"/>
      </w:pPr>
      <w:r>
        <w:rPr>
          <w:color w:val="000000"/>
        </w:rPr>
        <w:t>Now 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 is all suddenly squashed. The mind races. Options arise.</w:t>
      </w:r>
    </w:p>
    <w:p>
      <w:pPr>
        <w:spacing w:after="120"/>
        <w:ind w:firstLine="397"/>
        <w:jc w:val="both"/>
      </w:pPr>
      <w:r>
        <w:rPr>
          <w:color w:val="000000"/>
        </w:rPr>
        <w:t>She could try pleading bargaining ploy. Oh, please, Daddy, please. As if the world were heaving with terminal sorrow. No. I won't have a big one, just a small one. No. Next ploy, anger. Why not? I want one. Dad hasn't the stomach for a fight and tells her to go and ask Mum.</w:t>
      </w:r>
    </w:p>
    <w:p>
      <w:pPr>
        <w:spacing w:after="120"/>
        <w:ind w:firstLine="397"/>
        <w:jc w:val="both"/>
      </w:pPr>
      <w:r>
        <w:rPr>
          <w:color w:val="000000"/>
        </w:rPr>
        <w:t>On the way, Lily sweetens up. Mummy, can I have an ice cream, please? She knows Mummy's objections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after="120"/>
        <w:ind w:firstLine="397"/>
        <w:jc w:val="both"/>
      </w:pPr>
      <w:r>
        <w:rPr>
          <w:color w:val="000000"/>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after="120"/>
        <w:ind w:firstLine="397"/>
        <w:jc w:val="both"/>
      </w:pPr>
      <w:r>
        <w:rPr>
          <w:color w:val="000000"/>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after="120"/>
        <w:ind w:firstLine="397"/>
        <w:jc w:val="both"/>
      </w:pPr>
      <w:r>
        <w:rPr>
          <w:color w:val="000000"/>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w:t>
      </w:r>
    </w:p>
    <w:p>
      <w:pPr>
        <w:spacing w:after="120"/>
        <w:ind w:firstLine="397"/>
        <w:jc w:val="both"/>
      </w:pPr>
      <w:r>
        <w:rPr>
          <w:color w:val="000000"/>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after="120"/>
        <w:ind w:firstLine="397"/>
        <w:jc w:val="both"/>
      </w:pPr>
      <w:r>
        <w:rPr>
          <w:color w:val="000000"/>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after="120"/>
        <w:ind w:firstLine="397"/>
        <w:jc w:val="both"/>
      </w:pPr>
      <w:r>
        <w:rPr>
          <w:color w:val="000000"/>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 As children, we also learnt how to repress and bury our painful moods and feelings deep in our psyche. We learnt how to swallow our bad feelings, our hates, frustrations, fears, anxieties and so on. And they sit there, burning all the time.</w:t>
      </w:r>
    </w:p>
    <w:p>
      <w:pPr>
        <w:spacing w:after="120"/>
        <w:ind w:firstLine="397"/>
        <w:jc w:val="both"/>
      </w:pPr>
      <w:r>
        <w:rPr>
          <w:color w:val="000000"/>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after="120"/>
        <w:ind w:firstLine="397"/>
        <w:jc w:val="both"/>
      </w:pPr>
      <w:r>
        <w:rPr>
          <w:color w:val="000000"/>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after="120"/>
        <w:ind w:firstLine="397"/>
        <w:jc w:val="both"/>
      </w:pPr>
      <w:r>
        <w:rPr>
          <w:color w:val="000000"/>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after="120"/>
        <w:ind w:firstLine="397"/>
        <w:jc w:val="both"/>
      </w:pPr>
      <w:r>
        <w:rPr>
          <w:color w:val="000000"/>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after="120"/>
        <w:ind w:firstLine="397"/>
        <w:jc w:val="both"/>
      </w:pPr>
      <w:r>
        <w:rPr>
          <w:color w:val="000000"/>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 Although here we have concentrated on the sensual pleasure part of desire, don't forget that there is also the desire for life itself, the desire to become, and the desire to annihilate oneself, the death wish.</w:t>
      </w:r>
    </w:p>
    <w:p>
      <w:pPr>
        <w:spacing w:after="120"/>
        <w:ind w:firstLine="397"/>
        <w:jc w:val="both"/>
      </w:pPr>
      <w:r>
        <w:rPr>
          <w:color w:val="000000"/>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after="120"/>
        <w:ind w:firstLine="397"/>
        <w:jc w:val="both"/>
      </w:pPr>
      <w:r>
        <w:rPr>
          <w:color w:val="000000"/>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after="120"/>
        <w:ind w:firstLine="397"/>
        <w:jc w:val="both"/>
      </w:pPr>
      <w:r>
        <w:rPr>
          <w:color w:val="000000"/>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after="120"/>
        <w:ind w:firstLine="397"/>
        <w:jc w:val="both"/>
      </w:pPr>
      <w:r>
        <w:rPr>
          <w:color w:val="000000"/>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after="120"/>
        <w:ind w:firstLine="397"/>
        <w:jc w:val="both"/>
      </w:pPr>
      <w:r>
        <w:rPr>
          <w:color w:val="000000"/>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after="120"/>
        <w:ind w:firstLine="397"/>
        <w:jc w:val="both"/>
      </w:pPr>
      <w:r>
        <w:rPr>
          <w:color w:val="000000"/>
        </w:rPr>
        <w:t>Closer to home, this ego identifies with the body and mind. In fact, in the ultimate analysis, that's what ego is, what self, person, personality is. That's why dying is such a suffering for us. For this ego, this I, sees itself in mortal danger.</w:t>
      </w:r>
    </w:p>
    <w:p>
      <w:pPr>
        <w:spacing w:after="120"/>
        <w:ind w:firstLine="397"/>
        <w:jc w:val="both"/>
      </w:pPr>
      <w:r>
        <w:rPr>
          <w:color w:val="000000"/>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after="120"/>
        <w:ind w:firstLine="397"/>
        <w:jc w:val="both"/>
      </w:pPr>
      <w:r>
        <w:rPr>
          <w:color w:val="000000"/>
        </w:rPr>
        <w:t>So we see that underlying all this sense pleasure, all this desire to become somebody, to be a personality, all rests on an elephant trap, death. That's why fear is the champion and guardian of ego. It will cause ego to fly for its life or fight to the death.</w:t>
      </w:r>
    </w:p>
    <w:p>
      <w:pPr>
        <w:spacing w:after="120"/>
        <w:ind w:firstLine="397"/>
        <w:jc w:val="both"/>
      </w:pPr>
      <w:r>
        <w:rPr>
          <w:color w:val="000000"/>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after="120"/>
        <w:ind w:firstLine="397"/>
        <w:jc w:val="both"/>
      </w:pPr>
      <w:r>
        <w:rPr>
          <w:color w:val="000000"/>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after="120"/>
        <w:ind w:firstLine="397"/>
        <w:jc w:val="both"/>
      </w:pPr>
      <w:r>
        <w:rPr>
          <w:color w:val="000000"/>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 Upon death, only the body slumps. The mind arises again. The body can be killed, but not the mind. The mind simply seeks elsewhere, just as it does in everyday life, to satisfy its passions or to rid itself of its suffering.</w:t>
      </w:r>
    </w:p>
    <w:p>
      <w:pPr>
        <w:spacing w:after="120"/>
        <w:ind w:firstLine="397"/>
        <w:jc w:val="both"/>
      </w:pPr>
      <w:r>
        <w:rPr>
          <w:color w:val="000000"/>
        </w:rPr>
        <w:t>Suicide turns out to be not an escape, but a further investment in desire, this time in its negative aspects of not wanting aversion. Annihilation in Buddhism is out of the question. At base we are propelled through life and from life to life by these two desires, the desire to get, to have, to become, and the desire to be rid of, to annihilate.</w:t>
      </w:r>
    </w:p>
    <w:p>
      <w:pPr>
        <w:spacing w:after="120"/>
        <w:ind w:firstLine="397"/>
        <w:jc w:val="both"/>
      </w:pPr>
      <w:r>
        <w:rPr>
          <w:color w:val="000000"/>
        </w:rPr>
        <w:t>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after="120"/>
        <w:ind w:firstLine="397"/>
        <w:jc w:val="both"/>
      </w:pPr>
      <w:r>
        <w:rPr>
          <w:color w:val="000000"/>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after="120"/>
        <w:ind w:firstLine="397"/>
        <w:jc w:val="both"/>
      </w:pPr>
      <w:r>
        <w:rPr>
          <w:color w:val="000000"/>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w:t>
      </w:r>
    </w:p>
    <w:p>
      <w:pPr>
        <w:spacing w:after="120"/>
        <w:ind w:firstLine="397"/>
        <w:jc w:val="both"/>
      </w:pPr>
      <w:r>
        <w:rPr>
          <w:color w:val="000000"/>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parinibbana, total nibbana, in absolute peace and equanimity.</w:t>
      </w:r>
    </w:p>
    <w:p>
      <w:pPr>
        <w:spacing w:after="120"/>
        <w:ind w:firstLine="397"/>
        <w:jc w:val="both"/>
      </w:pPr>
      <w:r>
        <w:rPr>
          <w:color w:val="000000"/>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after="120"/>
        <w:ind w:firstLine="397"/>
        <w:jc w:val="both"/>
      </w:pPr>
      <w:r>
        <w:rPr>
          <w:color w:val="000000"/>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after="120"/>
        <w:ind w:firstLine="397"/>
        <w:jc w:val="both"/>
      </w:pPr>
      <w:r>
        <w:rPr>
          <w:color w:val="000000"/>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after="120"/>
        <w:ind w:firstLine="397"/>
        <w:jc w:val="both"/>
      </w:pPr>
      <w:r>
        <w:rPr>
          <w:color w:val="000000"/>
        </w:rPr>
        <w:t>Here's the Buddha in the Dhammapada. From craving, grief arises. From craving arises fear. For one who is free of craving, there is no grief. From where will fear arise?</w:t>
      </w:r>
    </w:p>
    <w:p>
      <w:pPr>
        <w:spacing w:after="120"/>
        <w:ind w:firstLine="397"/>
        <w:jc w:val="both"/>
      </w:pPr>
      <w:r>
        <w:rPr>
          <w:color w:val="000000"/>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