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Love, Desire and Distraction</w:t>
      </w:r>
    </w:p>
    <w:p>
      <w:pPr>
        <w:spacing w:after="240"/>
        <w:jc w:val="center"/>
      </w:pPr>
      <w:r>
        <w:rPr>
          <w:i/>
          <w:color w:val="444444"/>
          <w:sz w:val="28"/>
        </w:rPr>
        <w:t>Understanding the Roots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love, desire and distraction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Love, Desire and Distraction</w:t>
      </w:r>
    </w:p>
    <w:p>
      <w:pPr>
        <w:spacing w:after="120"/>
        <w:jc w:val="center"/>
      </w:pPr>
      <w:r>
        <w:rPr>
          <w:i/>
          <w:color w:val="444444"/>
          <w:sz w:val="24"/>
        </w:rPr>
        <w:t>Understanding the Roots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 We shall concentrate on a particular area of those moods and emotions and feelings—those that are associated with sensual pleasure and pain.</w:t>
      </w:r>
    </w:p>
    <w:p>
      <w:pPr>
        <w:spacing w:line="336" w:lineRule="auto" w:after="0"/>
        <w:ind w:firstLine="454"/>
        <w:jc w:val="both"/>
      </w:pPr>
      <w:r>
        <w:rPr>
          <w:color w:val="1A1A1A"/>
          <w:sz w:val="24"/>
        </w:rPr>
        <w:t>Before we go on, we need to be clear in our minds what we're talking about. For the sake of clarity, let us call moods generalised states of mind that do not seem to be under our control. I may wake up depressed for no apparent reason, although all the outward signs of life are very comfortable, supportive and happy—a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saṅkhāra group, the volitional conditionings that belong to the five khandhas, the aggregates. They are states of mind that are consequences of past actions. They are the karmic results of past behaviour.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That's why we must be wary of our reactions to them. Depressed about being angry, angry about being anxious, anxious about being depressed, and so on. These reactions are only fuelling the process, either by indulging, entertaining these states, or by repressing them. 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 also belonging to the saṅkhāra-khandha, the aggregate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obsession—all these attitudes, these internal dispositions, cause us suffering. 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 cream." It is said with such force that Daddy is shocked and falls over. This I wanting the ice cream is the ice cream. The child, the I and the vision of the ice cream are all one. The child at the younger age grasps this fact. "Me ice 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programmes, especially the soaps, live off this emotional round. A half hour is quite enough. Can you imagine attending a soap festival—Coronation Street, Dallas—for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hold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and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 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of particular interest in the role it can play in spiritual growth. It was exactly this disgust and weariness with courtly life that is said to have been the final goad that drove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the pleading-bargaining ploy. "Oh, please, Daddy, please"—as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remoulds itself into a quiet glowering—very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of her suffering. The humiliation of begging and bargaining. The frustration and anger, the depression and sadness. All these are directly caused by Mummy and Daddy. This is the great lie we can't let go of.</w:t>
      </w:r>
    </w:p>
    <w:p>
      <w:pPr>
        <w:spacing w:line="336" w:lineRule="auto" w:after="0"/>
        <w:ind w:firstLine="454"/>
        <w:jc w:val="both"/>
      </w:pPr>
      <w:r>
        <w:rPr>
          <w:color w:val="1A1A1A"/>
          <w:sz w:val="24"/>
        </w:rPr>
        <w:t>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crush its spirit. This re-education of the child in us is no easy matter. As children, we also learnt how to repress and bury our painful moods and feelings deep in our psyche. We learnt how to swallow our bad feelings—our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has no expression, so it leaks out of the mind, causing neurotic behaviour—at worst, a psychotic breakdown—or it leaks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saṃsāra, the faring on, the going on and on, a continual moving from here to there, this restlessness that finds no peace. We need to see this vicious circle of the pain-pleasure syndrome. This is saṃsāra, the opposite of our goal, nibbāna. One of the meanings of nibbāna is "no desire."</w:t>
      </w:r>
    </w:p>
    <w:p>
      <w:pPr>
        <w:spacing w:line="336" w:lineRule="auto" w:after="0"/>
        <w:ind w:firstLine="454"/>
        <w:jc w:val="both"/>
      </w:pPr>
      <w:r>
        <w:rPr>
          <w:color w:val="1A1A1A"/>
          <w:sz w:val="24"/>
        </w:rPr>
        <w:t>This particular round of shock-fear, bargaining-pleading, frustration-anger, and depression has been especially studied in people suffering from terminal illness. Every individual will have a particular reaction syndrome to loss, be it to dropping their ice cream or to the discovery that they have terminal cancer. Although here we have concentrated on the sensual pleasure part of desire, don't forget that there is also the desire for life itself, the desire to become, and the desire to annihilate oneself—the death wish.</w:t>
      </w:r>
    </w:p>
    <w:p>
      <w:pPr>
        <w:spacing w:line="336" w:lineRule="auto" w:after="0"/>
        <w:ind w:firstLine="454"/>
        <w:jc w:val="both"/>
      </w:pPr>
      <w:r>
        <w:rPr>
          <w:color w:val="1A1A1A"/>
          <w:sz w:val="24"/>
        </w:rPr>
        <w:t>The question now arises as to why some people suffer so much at death and dying, while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away—hence the screaming, the fighting to the death.</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versus actually being knocked down, to knowing the next-door neighbours have been burgled versus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Yet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aggregates, and is part and parcel of mind, not separate from it, equally transient, not permanent, not a substantial entity. A closer look at the reality of our mental life reveals that consciousness is arising and passing away every minute moment.</w:t>
      </w:r>
    </w:p>
    <w:p>
      <w:pPr>
        <w:spacing w:line="336" w:lineRule="auto" w:after="0"/>
        <w:ind w:firstLine="454"/>
        <w:jc w:val="both"/>
      </w:pPr>
      <w:r>
        <w:rPr>
          <w:color w:val="1A1A1A"/>
          <w:sz w:val="24"/>
        </w:rPr>
        <w:t>Upon death, only the body slumps. The mind arises again. The body can be killed, but not the mind. The mind simply seeks elsewhere, just as it does in everyday life, to satisfy its passions or to rid itself of its suffering. Suicide turns out to be not an escape, but a further investment in desire, this time in its negative aspect of not-wanting,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w:t>
      </w:r>
    </w:p>
    <w:p>
      <w:pPr>
        <w:spacing w:line="336" w:lineRule="auto" w:after="0"/>
        <w:ind w:firstLine="454"/>
        <w:jc w:val="both"/>
      </w:pPr>
      <w:r>
        <w:rPr>
          <w:color w:val="1A1A1A"/>
          <w:sz w:val="24"/>
        </w:rPr>
        <w:t>His own death is surely the great model. Even though he was about to die, he was still giving advice to his followers. He achieved his parinibbāna, total nibbāna, in absolute peace and equanimity. 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that by losing desire they lose the spice of life. How mistaken. Desire is the unhealthy additive, like sugar on top of sweet strawberries. 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