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Dhammapada 21-23: The Path of Diligence (Appamāda)</w:t>
      </w:r>
    </w:p>
    <w:p>
      <w:pPr>
        <w:jc w:val="center"/>
      </w:pPr>
      <w:r>
        <w:rPr>
          <w:i/>
          <w:color w:val="777777"/>
          <w:sz w:val="20"/>
        </w:rPr>
        <w:t>Thème : Right Effort (Samma Vayama)</w:t>
      </w:r>
    </w:p>
    <w:p>
      <w:pPr>
        <w:jc w:val="center"/>
      </w:pPr>
      <w:r>
        <w:rPr>
          <w:i/>
          <w:color w:val="777777"/>
          <w:sz w:val="20"/>
        </w:rPr>
        <w:t>Source : Dhammapada 21-23: The Path of Diligence (Appamāda)</w:t>
      </w:r>
    </w:p>
    <w:p/>
    <w:p>
      <w:pPr>
        <w:spacing w:after="120"/>
        <w:ind w:firstLine="397"/>
        <w:jc w:val="both"/>
      </w:pPr>
      <w:r>
        <w:rPr>
          <w:color w:val="000000"/>
        </w:rPr>
        <w:t>*Namo tassa bhagavato arahato sammāsambuddhassa* (three times)</w:t>
      </w:r>
    </w:p>
    <w:p>
      <w:pPr>
        <w:spacing w:after="120"/>
        <w:ind w:firstLine="397"/>
        <w:jc w:val="both"/>
      </w:pPr>
      <w:r>
        <w:rPr>
          <w:color w:val="000000"/>
        </w:rPr>
        <w:t xml:space="preserve">*Appamādo amatapadaṃ, pamādo maccuno padaṃ*  </w:t>
        <w:br/>
        <w:t>*Appamattā na mīyanti, ye pamattā yathā matā*</w:t>
      </w:r>
    </w:p>
    <w:p>
      <w:pPr>
        <w:spacing w:after="120"/>
        <w:ind w:firstLine="397"/>
        <w:jc w:val="both"/>
      </w:pPr>
      <w:r>
        <w:rPr>
          <w:color w:val="000000"/>
        </w:rPr>
        <w:t xml:space="preserve">*Etaṃ visesato ñatvā, appamāde panditā*  </w:t>
        <w:br/>
        <w:t>*Appamāde pamodanti, ariyānaṃ gocare ratā*</w:t>
      </w:r>
    </w:p>
    <w:p>
      <w:pPr>
        <w:spacing w:after="120"/>
        <w:ind w:firstLine="397"/>
        <w:jc w:val="both"/>
      </w:pPr>
      <w:r>
        <w:rPr>
          <w:color w:val="000000"/>
        </w:rPr>
        <w:t xml:space="preserve">*Te jhāyino sātaccakārī, niccaṃ daḷhaparakkamā*  </w:t>
        <w:br/>
        <w:t>*Phusanti dhīrā nibbānaṃ, yogakkhemaṃ anuttaraṃ*</w:t>
      </w:r>
    </w:p>
    <w:p>
      <w:pPr>
        <w:spacing w:after="120"/>
        <w:ind w:firstLine="397"/>
        <w:jc w:val="both"/>
      </w:pPr>
      <w:r>
        <w:rPr>
          <w:color w:val="000000"/>
        </w:rP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pPr>
        <w:spacing w:after="120"/>
        <w:ind w:firstLine="397"/>
        <w:jc w:val="both"/>
      </w:pPr>
      <w:r>
        <w:rPr>
          <w:color w:val="000000"/>
        </w:rPr>
        <w:t>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*kamma*.</w:t>
      </w:r>
    </w:p>
    <w:p>
      <w:pPr>
        <w:spacing w:after="120"/>
        <w:ind w:firstLine="397"/>
        <w:jc w:val="both"/>
      </w:pPr>
      <w:r>
        <w:rPr>
          <w:color w:val="000000"/>
        </w:rP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pPr>
        <w:spacing w:after="120"/>
        <w:ind w:firstLine="397"/>
        <w:jc w:val="both"/>
      </w:pPr>
      <w:r>
        <w:rPr>
          <w:color w:val="000000"/>
        </w:rPr>
        <w:t>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*anāgāmis*, which means non-returners, but her daughter was offended and she vowed revenge.</w:t>
      </w:r>
    </w:p>
    <w:p>
      <w:pPr>
        <w:spacing w:after="120"/>
        <w:ind w:firstLine="397"/>
        <w:jc w:val="both"/>
      </w:pPr>
      <w:r>
        <w:rPr>
          <w:color w:val="000000"/>
        </w:rP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pPr>
        <w:spacing w:after="120"/>
        <w:ind w:firstLine="397"/>
        <w:jc w:val="both"/>
      </w:pPr>
      <w:r>
        <w:rPr>
          <w:color w:val="000000"/>
        </w:rP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pPr>
        <w:spacing w:after="120"/>
        <w:ind w:firstLine="397"/>
        <w:jc w:val="both"/>
      </w:pPr>
      <w:r>
        <w:rPr>
          <w:color w:val="000000"/>
        </w:rP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pPr>
        <w:spacing w:after="120"/>
        <w:ind w:firstLine="397"/>
        <w:jc w:val="both"/>
      </w:pPr>
      <w:r>
        <w:rPr>
          <w:color w:val="000000"/>
        </w:rP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pPr>
        <w:spacing w:after="120"/>
        <w:ind w:firstLine="397"/>
        <w:jc w:val="both"/>
      </w:pPr>
      <w:r>
        <w:rPr>
          <w:color w:val="000000"/>
        </w:rP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pPr>
        <w:spacing w:after="120"/>
        <w:ind w:firstLine="397"/>
        <w:jc w:val="both"/>
      </w:pPr>
      <w:r>
        <w:rPr>
          <w:color w:val="000000"/>
        </w:rPr>
        <w:t>When the Buddha heard of these incidents—he says incidents here, these little things—he then spoke these verses concerning diligence. But frankly, I don't quite know how that fits into the story of diligence, but we shall let that be.</w:t>
      </w:r>
    </w:p>
    <w:p>
      <w:pPr>
        <w:spacing w:after="120"/>
        <w:ind w:firstLine="397"/>
        <w:jc w:val="both"/>
      </w:pPr>
      <w:r>
        <w:rPr>
          <w:color w:val="000000"/>
        </w:rPr>
        <w:t>Just a little bit of vocabulary here from the Pali. The word *amata*, the deathless, is often a way that the Buddha talks about Nibbāna. It's a state of deathlessness. *Pada*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scriptures—*saṃsāra*, the onward going. That's what happens to people who aren't diligent.</w:t>
      </w:r>
    </w:p>
    <w:p>
      <w:pPr>
        <w:spacing w:after="120"/>
        <w:ind w:firstLine="397"/>
        <w:jc w:val="both"/>
      </w:pPr>
      <w:r>
        <w:rPr>
          <w:color w:val="000000"/>
        </w:rPr>
        <w:t>In the second verse, knowing this distinction, vigilant sages rejoice in vigilance, delighting in the field, sphere, dimension of the noble ones. Just an interesting word there: *gocara* is where the cows go. *Go* is cow and *cara*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pPr>
        <w:spacing w:after="120"/>
        <w:ind w:firstLine="397"/>
        <w:jc w:val="both"/>
      </w:pPr>
      <w:r>
        <w:rPr>
          <w:color w:val="000000"/>
        </w:rPr>
        <w:t>The third one is absorbed in meditation, persevering always, steadfast, the wise obtain Nibbāna, the ultimate rest from bondage. Here the translation has been put as toil, but *yoga* is a bond. A bond or a yoke—it might in the Dhammapada be referring to the ten fetters. I won't go into them so much, but the ten fetters are what you have to get rid of to become fully liberated. But *yoga*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pPr>
        <w:spacing w:after="120"/>
        <w:ind w:firstLine="397"/>
        <w:jc w:val="both"/>
      </w:pPr>
      <w:r>
        <w:rPr>
          <w:color w:val="000000"/>
        </w:rPr>
        <w:t>In the commentary, the one little line is one has to persevere constantly and with right effort. I had on my tips—if you go into resources and then tips, you'll find one on *appamāda*.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pPr>
        <w:spacing w:after="120"/>
        <w:ind w:firstLine="397"/>
        <w:jc w:val="both"/>
      </w:pPr>
      <w:r>
        <w:rPr>
          <w:color w:val="000000"/>
        </w:rP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pPr>
        <w:spacing w:after="120"/>
        <w:ind w:firstLine="397"/>
        <w:jc w:val="both"/>
      </w:pPr>
      <w:r>
        <w:rPr>
          <w:color w:val="000000"/>
        </w:rP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pPr>
        <w:spacing w:after="120"/>
        <w:ind w:firstLine="397"/>
        <w:jc w:val="both"/>
      </w:pPr>
      <w:r>
        <w:rPr>
          <w:color w:val="000000"/>
        </w:rPr>
        <w:t>I've suggested that there were some reflections that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pPr>
        <w:spacing w:after="120"/>
        <w:ind w:firstLine="397"/>
        <w:jc w:val="both"/>
      </w:pPr>
      <w:r>
        <w:rPr>
          <w:color w:val="000000"/>
        </w:rPr>
        <w:t>The next one would be, "Have I been careful with everything I've done? Have I been gentle? Have I put my heart into what I'm doing? Have I done it for good reasons?" And then finally, "Did I put the right effort in? Did I actually complete the task, whatever I was doing?"</w:t>
      </w:r>
    </w:p>
    <w:p>
      <w:pPr>
        <w:spacing w:after="120"/>
        <w:ind w:firstLine="397"/>
        <w:jc w:val="both"/>
      </w:pPr>
      <w:r>
        <w:rPr>
          <w:color w:val="000000"/>
        </w:rPr>
        <w:t>Of course, this *appamāda* is expressed not only in our doing but in the way we speak and the way we think. Remember, everything starts with something in the head and then manifests through our speech and action.</w:t>
      </w:r>
    </w:p>
    <w:p>
      <w:pPr>
        <w:spacing w:after="120"/>
        <w:ind w:firstLine="397"/>
        <w:jc w:val="both"/>
      </w:pPr>
      <w:r>
        <w:rPr>
          <w:color w:val="000000"/>
        </w:rPr>
        <w:t>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*industria*, hence industry, persistence, effortfulness, and ethics, and the opposite is sloth.</w:t>
      </w:r>
    </w:p>
    <w:p>
      <w:pPr>
        <w:spacing w:after="120"/>
        <w:ind w:firstLine="397"/>
        <w:jc w:val="both"/>
      </w:pPr>
      <w:r>
        <w:rPr>
          <w:color w:val="000000"/>
        </w:rP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pPr>
        <w:spacing w:after="120"/>
        <w:ind w:firstLine="397"/>
        <w:jc w:val="both"/>
      </w:pPr>
      <w:r>
        <w:rPr>
          <w:color w:val="000000"/>
        </w:rPr>
        <w:t>This quality of heedfulness—that's Bhikkhu Bodhi's preferred word, heedfulness, but others translate it as diligence—remember that it's his last words. All things, all compounded things are impermanent. *Appamādena sampādethāti*—strive diligently for your liberation. So that was his second to last word before he completed his journey. So that's something to consider.</w:t>
      </w:r>
    </w:p>
    <w:p>
      <w:pPr>
        <w:spacing w:after="120"/>
        <w:ind w:firstLine="397"/>
        <w:jc w:val="both"/>
      </w:pPr>
      <w:r>
        <w:rPr>
          <w:color w:val="000000"/>
        </w:rPr>
        <w:t>I can only hope my words have been of some assistance, that they have not caused even greater confusion, and that by your diligence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