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Impermanence and Not-self</w:t>
      </w:r>
    </w:p>
    <w:p>
      <w:pPr>
        <w:jc w:val="center"/>
      </w:pPr>
      <w:r>
        <w:rPr>
          <w:i/>
          <w:color w:val="777777"/>
          <w:sz w:val="20"/>
        </w:rPr>
        <w:t>Thème : Impermanence (Anicca)</w:t>
      </w:r>
    </w:p>
    <w:p>
      <w:pPr>
        <w:jc w:val="center"/>
      </w:pPr>
      <w:r>
        <w:rPr>
          <w:i/>
          <w:color w:val="777777"/>
          <w:sz w:val="20"/>
        </w:rPr>
        <w:t>Source : Impermanence and Not-self</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The first one is this business of when I talk about the process of purification. So that's what I mean partly by emotional purification and partly by mental purification. So the purity of the heart is the transformation of all that negative side of our experience—depression, anxiety, you name it, the whole gamut of human misery—and to transform it into its opposites. So where there's depression, there's joy, where there's boredom, there's interest, and so on. That's the process. It's going from darkness to light, darkness to light.</w:t>
      </w:r>
    </w:p>
    <w:p>
      <w:pPr>
        <w:spacing w:after="120"/>
        <w:ind w:firstLine="397"/>
        <w:jc w:val="both"/>
      </w:pPr>
      <w:r>
        <w:rPr>
          <w:color w:val="000000"/>
        </w:rPr>
        <w:t>And the emotional purification is done by bearing it. First of all, by bearing the product of what we've created and by making sure we don't unwittingly develop it through fantasy and through our actions, through speech and body. So that's all that means. In other words, it associates very closely to what we would normally mean by psychotherapy. The added thing, of course, is the spiritual dimension goes down to the core root as to why we're suffering. And that's where it becomes a spiritual practice. So we're not really concerned as such with emotions. We're not concerned as such with wandering thoughts. We're trying to get underneath it.</w:t>
      </w:r>
    </w:p>
    <w:p>
      <w:pPr>
        <w:spacing w:after="120"/>
        <w:ind w:firstLine="397"/>
        <w:jc w:val="both"/>
      </w:pPr>
      <w:r>
        <w:rPr>
          <w:color w:val="000000"/>
        </w:rP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pPr>
        <w:spacing w:after="120"/>
        <w:ind w:firstLine="397"/>
        <w:jc w:val="both"/>
      </w:pPr>
      <w:r>
        <w:rPr>
          <w:color w:val="000000"/>
        </w:rPr>
        <w:t>So 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pPr>
        <w:spacing w:after="120"/>
        <w:ind w:firstLine="397"/>
        <w:jc w:val="both"/>
      </w:pPr>
      <w:r>
        <w:rPr>
          <w:color w:val="000000"/>
        </w:rPr>
        <w:t>So 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*vedanā*, physical and mental feelings.</w:t>
      </w:r>
    </w:p>
    <w:p>
      <w:pPr>
        <w:spacing w:after="120"/>
        <w:ind w:firstLine="397"/>
        <w:jc w:val="both"/>
      </w:pPr>
      <w:r>
        <w:rPr>
          <w:color w:val="000000"/>
        </w:rPr>
        <w:t>And just by being there with those feelings and just feeling them at the level of sensation, physical sensation, we're still allowing that energy to dissipate. And that's the curing. That's the healing of that process.</w:t>
      </w:r>
    </w:p>
    <w:p>
      <w:pPr>
        <w:spacing w:after="120"/>
        <w:ind w:firstLine="397"/>
        <w:jc w:val="both"/>
      </w:pPr>
      <w:r>
        <w:rPr>
          <w:color w:val="000000"/>
        </w:rPr>
        <w:t>On the masculine side, it depends—this is a big generalisation, but often if people have lived in their heads, they've thought their emotions. They haven't actually felt their emotions. So when they come to meditation and feel their emotions, it's a big shock. And the shock means that they maintain that distance because they've never felt this stuff before. So for them, they can remain more easily with emotions as emotions.</w:t>
      </w:r>
    </w:p>
    <w:p>
      <w:pPr>
        <w:spacing w:after="120"/>
        <w:ind w:firstLine="397"/>
        <w:jc w:val="both"/>
      </w:pPr>
      <w:r>
        <w:rPr>
          <w:color w:val="000000"/>
        </w:rPr>
        <w:t>Just yourself, 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So even though I've talked very generally, actually everyone has a bit of masculine and feminine in them obviously.</w:t>
      </w:r>
    </w:p>
    <w:p>
      <w:pPr>
        <w:spacing w:after="120"/>
        <w:ind w:firstLine="397"/>
        <w:jc w:val="both"/>
      </w:pPr>
      <w:r>
        <w:rPr>
          <w:color w:val="000000"/>
        </w:rP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pPr>
        <w:spacing w:after="120"/>
        <w:ind w:firstLine="397"/>
        <w:jc w:val="both"/>
      </w:pPr>
      <w:r>
        <w:rPr>
          <w:color w:val="000000"/>
        </w:rPr>
        <w:t>Again, remember that thought is always driven by some mental state, by some emotion, by some motivation. I'm talking about just ordinary thinking. So now, as we purify the mind, and this intelligence, this *satipaññā*, this knowing, understands something, it cannot come to know what it knows until it tells itself through thought. That's the paradox.</w:t>
      </w:r>
    </w:p>
    <w:p>
      <w:pPr>
        <w:spacing w:after="120"/>
        <w:ind w:firstLine="397"/>
        <w:jc w:val="both"/>
      </w:pPr>
      <w:r>
        <w:rPr>
          <w:color w:val="000000"/>
        </w:rPr>
        <w:t>So when the Buddha's enlightened, it's not as though he came out and just laid out a big book saying four noble truths, eightfold path, off I go. It wasn't like that at all. He came out, he knew that he'd experienced something, and he went along and he began to teach, and he taught individuals and the teaching came out. So if you look at the early parts of the scriptures they're very spontaneous, they're not particularly rigidified or made into lists or anything of that nature. And then in the middle section you suddenly start getting appearing these lists—and of course they're there for memory—and suddenly these lists appear.</w:t>
      </w:r>
    </w:p>
    <w:p>
      <w:pPr>
        <w:spacing w:after="120"/>
        <w:ind w:firstLine="397"/>
        <w:jc w:val="both"/>
      </w:pPr>
      <w:r>
        <w:rPr>
          <w:color w:val="000000"/>
        </w:rP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pPr>
        <w:spacing w:after="120"/>
        <w:ind w:firstLine="397"/>
        <w:jc w:val="both"/>
      </w:pPr>
      <w:r>
        <w:rPr>
          <w:color w:val="000000"/>
        </w:rPr>
        <w:t>Now, there were 37 musical chords at the time. So it's a number which everybody, shall we say, it's in the back of their minds as an important number, as a mystical number, as something like that. And it so happens that his teaching comes out to be 37. He fiddles a bit because the five spiritual faculties, he also says they're five strengths, unshakable strengths when one has actually intuited *nibbāna*. So there's a bit of a double take to get his 37, which is all right.</w:t>
      </w:r>
    </w:p>
    <w:p>
      <w:pPr>
        <w:spacing w:after="120"/>
        <w:ind w:firstLine="397"/>
        <w:jc w:val="both"/>
      </w:pPr>
      <w:r>
        <w:rPr>
          <w:color w:val="000000"/>
        </w:rPr>
        <w:t>Talking about that, when I mention the Enlightenment, these are big words. If they don't grab you, forget it. Our work is groundwork, our work is dogwork. We're at the coalface here. Enlightenment is just a word pointing to some sort of end game, there's some sort of process where we're moving towards it.</w:t>
      </w:r>
    </w:p>
    <w:p>
      <w:pPr>
        <w:spacing w:after="120"/>
        <w:ind w:firstLine="397"/>
        <w:jc w:val="both"/>
      </w:pPr>
      <w:r>
        <w:rPr>
          <w:color w:val="000000"/>
        </w:rPr>
        <w:t>When we say we're moving towards it, we're not creating it. If you take a train from Newton Abbot to London, it's not as though London is being created by the time you get there. It's already there. So this enlightenment—the Mahayana are very good on this—we're already enlightened, that's not a problem, just we don't know it. That's the problem. And to get to know it they have to go through this whole process of purifying the heart because the impurities in the heart, the distortions in the mind, are the measure of our delusions. So we're coming back on delusions, we're coming back on misunderstandings, on mistakes we've made.</w:t>
      </w:r>
    </w:p>
    <w:p>
      <w:pPr>
        <w:spacing w:after="120"/>
        <w:ind w:firstLine="397"/>
        <w:jc w:val="both"/>
      </w:pPr>
      <w:r>
        <w:rPr>
          <w:color w:val="000000"/>
        </w:rPr>
        <w:t>These days we expect things to be very quick. I mean, if I wake up and I've got an earache, by nine o'clock I'm at the doctor's and he puts something in it, take a tablet and the thing's gone. The car breaks down, I can phone up a service and it'll be mended within an easy time, half a day or something. So when we come to this sort of work, we think, well, I've been here for a few days now. I've done this for weeks. I've done this for years. And not much seems to have happened. Then you start getting a bit depressed about it.</w:t>
      </w:r>
    </w:p>
    <w:p>
      <w:pPr>
        <w:spacing w:after="120"/>
        <w:ind w:firstLine="397"/>
        <w:jc w:val="both"/>
      </w:pPr>
      <w:r>
        <w:rPr>
          <w:color w:val="000000"/>
        </w:rP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I mean, those of you who drink tea, just stop drinking tea. It's hell. When I stop drinking tea, you'll know I'm enlightened.</w:t>
      </w:r>
    </w:p>
    <w:p>
      <w:pPr>
        <w:spacing w:after="120"/>
        <w:ind w:firstLine="397"/>
        <w:jc w:val="both"/>
      </w:pPr>
      <w:r>
        <w:rPr>
          <w:color w:val="000000"/>
        </w:rPr>
        <w:t>The teachers that you come across, we're practically as unenlightened as you all. We've done is a bit more training. We've sort of had maybe some good insights, some reading a bit, spend a bit more time than most people and that's it. We're on the same path.</w:t>
      </w:r>
    </w:p>
    <w:p>
      <w:pPr>
        <w:spacing w:after="120"/>
        <w:ind w:firstLine="397"/>
        <w:jc w:val="both"/>
      </w:pPr>
      <w:r>
        <w:rPr>
          <w:color w:val="000000"/>
        </w:rPr>
        <w:t>When an idea comes up in your head in meditation which seems to you absolutely sublime, like suddenly you think, "I'm going to create a charity to help the lepers in India," you think, "That's very, very good. Now, I'll think about that." Now that's not meditation. Even beautiful, wonderful, sublime desires and ideas are, as far as we're concerned, in this retreat, for this period of time, just a mental aberration to be noted and to let go of. If you really, really are interested in setting something up for lepers in India, write a little note and come back to it at the end of the week. There is nothing wrong with that lovely idea. There's lots of lepers in India, aren't there?</w:t>
      </w:r>
    </w:p>
    <w:p>
      <w:pPr>
        <w:spacing w:after="120"/>
        <w:ind w:firstLine="397"/>
        <w:jc w:val="both"/>
      </w:pPr>
      <w:r>
        <w:rPr>
          <w:color w:val="000000"/>
        </w:rPr>
        <w:t>Sometimes the body shakes, jerks in meditation. So that's just this energy caught up in the body. And it's trying to release itself. So it could be quite—I remember somebody shaking his head like this, I kept saying, "yes, yes, yes"—but sometimes it's a sort of swaying and it feels good. Of course it feels good because it's letting off this energy.</w:t>
      </w:r>
    </w:p>
    <w:p>
      <w:pPr>
        <w:spacing w:after="120"/>
        <w:ind w:firstLine="397"/>
        <w:jc w:val="both"/>
      </w:pPr>
      <w:r>
        <w:rPr>
          <w:color w:val="000000"/>
        </w:rPr>
        <w:t>So what you do is you stop. You stop it. And you mentally bring the energy up the spine, down to the stomach, up the spine. That's where the energy is supposed to move, isn't it? Tai Chi and all that. And you lift yourself up like that. And as soon as you stop, then you may begin to feel the actual underlying disturbance which is causing this swaying. So that's what you have to deal with. That comes up. When it passes, no more swaying.</w:t>
      </w:r>
    </w:p>
    <w:p>
      <w:pPr>
        <w:spacing w:after="120"/>
        <w:ind w:firstLine="397"/>
        <w:jc w:val="both"/>
      </w:pPr>
      <w:r>
        <w:rPr>
          <w:color w:val="000000"/>
        </w:rPr>
        <w:t>The breath. So sometimes now, around about this time, people do start becoming much more calm, especially over the next two days, but even today. And there are moments during the meditation when there's this peacefulness comes, this great calm descends, the body's very still, the mind is not thinking, it's pretty empty, and the heart seems to be just calm. And when you look, there's only the breath to watch. There's only the breath.</w:t>
      </w:r>
    </w:p>
    <w:p>
      <w:pPr>
        <w:spacing w:after="120"/>
        <w:ind w:firstLine="397"/>
        <w:jc w:val="both"/>
      </w:pPr>
      <w:r>
        <w:rPr>
          <w:color w:val="000000"/>
        </w:rPr>
        <w:t>So at this point, a meditator might say, "Now what?" because they're expecting some explosion or something, something to happen. Well, the thing is that now there is this lovely moment to really plunge into the breath and to go towards the center of the breath. And what we're doing is we are really beginning to focus in on specific area. The smaller the area, it's like when somebody studies for something like a higher degree or something, they always go to a really abstruse little bit—like, why flies land on mushrooms, and there's a whole thesis on that.</w:t>
      </w:r>
    </w:p>
    <w:p>
      <w:pPr>
        <w:spacing w:after="120"/>
        <w:ind w:firstLine="397"/>
        <w:jc w:val="both"/>
      </w:pPr>
      <w:r>
        <w:rPr>
          <w:color w:val="000000"/>
        </w:rPr>
        <w:t>And so, as we go into the middle of the breath, 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pPr>
        <w:spacing w:after="120"/>
        <w:ind w:firstLine="397"/>
        <w:jc w:val="both"/>
      </w:pPr>
      <w:r>
        <w:rPr>
          <w:color w:val="000000"/>
        </w:rPr>
        <w:t>And as you get closer and closer, because of that focus, because of that focus, time is collapsing. I mean, how long is time? What does it feel like? It's a couple of seconds, isn't it, or something? It's about so long, isn't it? But in reality, it's not like that at all. It's moment to moment. It's minute, the way that things are arising and passing away.</w:t>
      </w:r>
    </w:p>
    <w:p>
      <w:pPr>
        <w:spacing w:after="120"/>
        <w:ind w:firstLine="397"/>
        <w:jc w:val="both"/>
      </w:pPr>
      <w:r>
        <w:rPr>
          <w:color w:val="000000"/>
        </w:rPr>
        <w:t>So, as we go into there, the whole of time is collapsing as we go in. And it's right here that we begin to see these things like I'll be talking about, this sense of transiency 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pPr>
        <w:spacing w:after="120"/>
        <w:ind w:firstLine="397"/>
        <w:jc w:val="both"/>
      </w:pPr>
      <w:r>
        <w:rPr>
          <w:color w:val="000000"/>
        </w:rPr>
        <w:t>These other two are *anicca*, *anattā*, transience, impermanence, and this idea of not-self. Whereas *dukkha*, suffering, dissatisfaction, unsatisfactoriness, belongs to the realm of sentient beings, belongs to our realm specifically. It's us who suffer. It's us. But 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pPr>
        <w:spacing w:after="120"/>
        <w:ind w:firstLine="397"/>
        <w:jc w:val="both"/>
      </w:pPr>
      <w:r>
        <w:rPr>
          <w:color w:val="000000"/>
        </w:rPr>
        <w:t>So the first thing about not-self is that that's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pPr>
        <w:spacing w:after="120"/>
        <w:ind w:firstLine="397"/>
        <w:jc w:val="both"/>
      </w:pPr>
      <w:r>
        <w:rPr>
          <w:color w:val="000000"/>
        </w:rPr>
        <w:t>Now when I walk around, I feel very individual. I think it's me. Me, I'm walking around. I have this feeling of being me. But when I look at this me, if I look at the body, I don't know where the me begins and the me ends. I mean, when does air become me? Does it become me when it's in the mouth or when it's in the blood? When does food I'm eating become me? There's a sort of boundary, isn't there?</w:t>
      </w:r>
    </w:p>
    <w:p>
      <w:pPr>
        <w:spacing w:after="120"/>
        <w:ind w:firstLine="397"/>
        <w:jc w:val="both"/>
      </w:pPr>
      <w:r>
        <w:rPr>
          <w:color w:val="000000"/>
        </w:rPr>
        <w:t>When I say these are my thoughts, how much thoughts are coming in which I'm taking up from radio and people I talk to and all that? What do I mean by my thoughts over this membrane? When I talk about emotions, sure, they're developed by me, but they're also to do with my relationship to people. They evoke things. So there's this sort of passage of communication between us, between nature, wherever I go. So this idea of me, sort of a sharp wall around me, begins to sort of undo.</w:t>
      </w:r>
    </w:p>
    <w:p>
      <w:pPr>
        <w:spacing w:after="120"/>
        <w:ind w:firstLine="397"/>
        <w:jc w:val="both"/>
      </w:pPr>
      <w:r>
        <w:rPr>
          <w:color w:val="000000"/>
        </w:rPr>
        <w:t>Now this process of undoing, this process of deconstruction, which I've been pointing you to especially when you're doing the eating, is the main technique that the Buddha uses to get across his idea of not-self.</w:t>
      </w:r>
    </w:p>
    <w:p>
      <w:pPr>
        <w:spacing w:after="120"/>
        <w:ind w:firstLine="397"/>
        <w:jc w:val="both"/>
      </w:pPr>
      <w:r>
        <w:rPr>
          <w:color w:val="000000"/>
        </w:rPr>
        <w:t>Now, just to look at one of them, he talks about the five *khandhas*, the five aggregates. So he says, when you take a human being apart, what do you find? Say when you find the body, and that's made up of all sorts of stuff, chemicals and all that sort of stuff, and that's that, and it's all—it's not one thing, it's not one thing. So where this body is me, this is my body. I also have a possessive idea: is my body me?</w:t>
      </w:r>
    </w:p>
    <w:p>
      <w:pPr>
        <w:spacing w:after="120"/>
        <w:ind w:firstLine="397"/>
        <w:jc w:val="both"/>
      </w:pPr>
      <w:r>
        <w:rPr>
          <w:color w:val="000000"/>
        </w:rPr>
        <w:t>Now do I lose me if I lose a foot? Suppose I lose a leg. I'm not—I've now moved from being a biped to a monoped. It's still me? Have I lost a bit of me when I do that? At what point do I lose me? Do I lose my arms? Lose my legs? Chop my head off? Do I lose me? Is that me gone? This definition of me is strange, yeah?</w:t>
      </w:r>
    </w:p>
    <w:p>
      <w:pPr>
        <w:spacing w:after="120"/>
        <w:ind w:firstLine="397"/>
        <w:jc w:val="both"/>
      </w:pPr>
      <w:r>
        <w:rPr>
          <w:color w:val="000000"/>
        </w:rPr>
        <w:t>Then he says there's this whole process of perceiving, where the mind actually creates pictures, basic pictures that we work on, basic ideas and concepts. They can be very grounded things, like just the colour, for instance, or they can be quite florid, beautiful pictures and all that sort of stuff that I create in my mind, ideas. And it's all bits and pieces. Where do they exist? I mean, have I got them in little drawers around my head?</w:t>
      </w:r>
    </w:p>
    <w:p>
      <w:pPr>
        <w:spacing w:after="120"/>
        <w:ind w:firstLine="397"/>
        <w:jc w:val="both"/>
      </w:pPr>
      <w:r>
        <w:rPr>
          <w:color w:val="000000"/>
        </w:rPr>
        <w:t>It's the same with a computer, isn't it? Where's the program? Where is it? You press a button and this thing comes up. Word. Outlook Express. Where was it? So this idea of things being there in their totality, actually in some sort of subconscious, some sort of sub-realm, and they sort of appear when they want to. It's not like that, is it?</w:t>
      </w:r>
    </w:p>
    <w:p>
      <w:pPr>
        <w:spacing w:after="120"/>
        <w:ind w:firstLine="397"/>
        <w:jc w:val="both"/>
      </w:pPr>
      <w:r>
        <w:rPr>
          <w:color w:val="000000"/>
        </w:rPr>
        <w:t>Then he says we've got all these feelings. So perception is one thing, they're not feelings, there's something else. Then we say we've got all these feelings. Well which feeling are you? I mean today I felt happy, is that me? Now I'm feeling depressed, no that's me. I mean which emotion are you gonna draw on and say, well this is me? Then as soon as it's you, you've got to hold on to it and say, I am depressed. I'm really depressed. Even when I'm happy, I'm depressed. I mean, you get blocked into this. And it's because you've defined yourself as this is me. Miserable.</w:t>
      </w:r>
    </w:p>
    <w:p>
      <w:pPr>
        <w:spacing w:after="120"/>
        <w:ind w:firstLine="397"/>
        <w:jc w:val="both"/>
      </w:pPr>
      <w:r>
        <w:rPr>
          <w:color w:val="000000"/>
        </w:rPr>
        <w:t>And then there are, I've confused there, feelings should have been just the feelings in the body, likeable, unlikable feelings. The feelings I've just talked about, depression and all that, really belong to the next section, which are the *saṅkhāras*, those things that we've developed by an act of will. Remember that the body is conditioned, isn't it? I mean,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pPr>
        <w:spacing w:after="120"/>
        <w:ind w:firstLine="397"/>
        <w:jc w:val="both"/>
      </w:pPr>
      <w:r>
        <w:rPr>
          <w:color w:val="000000"/>
        </w:rPr>
        <w:t>Are yesterday's feelings the same as today's feelings? Who am I now? Because yesterday I had these feelings, but now I've got different feelings. So who am I? Because the idea of a me is something static, isn't it? Something solid, something I can really point to and say, well, this is me. And the goalposts keep changing.</w:t>
      </w:r>
    </w:p>
    <w:p>
      <w:pPr>
        <w:spacing w:after="120"/>
        <w:ind w:firstLine="397"/>
        <w:jc w:val="both"/>
      </w:pPr>
      <w:r>
        <w:rPr>
          <w:color w:val="000000"/>
        </w:rPr>
        <w:t>And then finally there's consciousness. And consciousness is always dependent on the object. If there's no object to be conscious of, who are you? I mean, who are you in sleep? Where do you go in sleep? In the middle of your sleep, do you say, I'm still here? It's gone, isn't it? There's no me. It's not that there's not awareness there, but there's definitely not a sense of me.</w:t>
      </w:r>
    </w:p>
    <w:p>
      <w:pPr>
        <w:spacing w:after="120"/>
        <w:ind w:firstLine="397"/>
        <w:jc w:val="both"/>
      </w:pPr>
      <w:r>
        <w:rPr>
          <w:color w:val="000000"/>
        </w:rPr>
        <w:t>If, for instance, the doctor said to you, listen, you've got this very strange and terrible disease. If you fall asleep, you will die. Are you going to fall asleep? See? The reason why we fall asleep is because we presume I'm going to appear again in the morning. I wake up and there I am. Me again.</w:t>
      </w:r>
    </w:p>
    <w:p>
      <w:pPr>
        <w:spacing w:after="120"/>
        <w:ind w:firstLine="397"/>
        <w:jc w:val="both"/>
      </w:pPr>
      <w:r>
        <w:rPr>
          <w:color w:val="000000"/>
        </w:rPr>
        <w:t>So we have to really look at this and begin to experience things and realize that this concept of me being this body, me being this personality, me being this character, I can't sustain that, at least not at an intellectual level. I can't sustain it.</w:t>
      </w:r>
    </w:p>
    <w:p>
      <w:pPr>
        <w:spacing w:after="120"/>
        <w:ind w:firstLine="397"/>
        <w:jc w:val="both"/>
      </w:pPr>
      <w:r>
        <w:rPr>
          <w:color w:val="000000"/>
        </w:rPr>
        <w:t>So what the meditation does, it takes us in. And by seeing this distancing, 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pPr>
        <w:spacing w:after="120"/>
        <w:ind w:firstLine="397"/>
        <w:jc w:val="both"/>
      </w:pPr>
      <w:r>
        <w:rPr>
          <w:color w:val="000000"/>
        </w:rPr>
        <w:t>And that's what the Buddha says. When you look in and you feel something, just say, not me, not mine, not a self. The body's not a self. It's not me and it's not mine and it's not a self. Emotions, they're not me, they're not mine and they're not a self. Feelings in the body are not me, they're not mine and they're not a self. The consciousness that arises knowing things is not me, not mine, not a self.</w:t>
      </w:r>
    </w:p>
    <w:p>
      <w:pPr>
        <w:spacing w:after="120"/>
        <w:ind w:firstLine="397"/>
        <w:jc w:val="both"/>
      </w:pPr>
      <w:r>
        <w:rPr>
          <w:color w:val="000000"/>
        </w:rPr>
        <w:t>So these little reflections burst through the bubble, they burst through the hard idea of me. And of course it's frightening, isn't it? Because as we'll do towards the end, the point of me, where me really comes to an end, the point of death, is very frightening for us. Who am I when I die?</w:t>
      </w:r>
    </w:p>
    <w:p>
      <w:pPr>
        <w:spacing w:after="120"/>
        <w:ind w:firstLine="397"/>
        <w:jc w:val="both"/>
      </w:pPr>
      <w:r>
        <w:rPr>
          <w:color w:val="000000"/>
        </w:rPr>
        <w:t>The other thing he points to is control. See, this whole idea of free will has badgered Western philosophy ever since, 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pPr>
        <w:spacing w:after="120"/>
        <w:ind w:firstLine="397"/>
        <w:jc w:val="both"/>
      </w:pPr>
      <w:r>
        <w:rPr>
          <w:color w:val="000000"/>
        </w:rP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pPr>
        <w:spacing w:after="120"/>
        <w:ind w:firstLine="397"/>
        <w:jc w:val="both"/>
      </w:pPr>
      <w:r>
        <w:rPr>
          <w:color w:val="000000"/>
        </w:rPr>
        <w:t>I have free will. Perfectly free will. I can vote for whomever I want. I don't never vote for liberals. Conservatives? No, I'm fed up with that. I'm not going to vote. I have exercised my free will. Driven by prejudice. Driven by hatred and greed. But I've exercised my free will. See?</w:t>
      </w:r>
    </w:p>
    <w:p>
      <w:pPr>
        <w:spacing w:after="120"/>
        <w:ind w:firstLine="397"/>
        <w:jc w:val="both"/>
      </w:pPr>
      <w:r>
        <w:rPr>
          <w:color w:val="000000"/>
        </w:rPr>
        <w:t>So first of all, we have to get rid of that pathetic idea that somehow the will is some sort of floating entity that can choose whatever it wants to do my own thing in my own time and in my own way. So we can get rid of that completely.</w:t>
      </w:r>
    </w:p>
    <w:p>
      <w:pPr>
        <w:spacing w:after="120"/>
        <w:ind w:firstLine="397"/>
        <w:jc w:val="both"/>
      </w:pPr>
      <w:r>
        <w:rPr>
          <w:color w:val="000000"/>
        </w:rPr>
        <w:t>And then when we come down, we realize that in fact, we obviously have choices. And what we choose is conditioned. So now, if we want to get to some freedom not to do, but freedom from, freedom from conditioning, we need to know what are the conditionings that make me make certain choices, and do these choices lead to my personal comfort, my happiness, to my well-being? Does it lead to the well-being, comfort, and happiness of others?</w:t>
      </w:r>
    </w:p>
    <w:p>
      <w:pPr>
        <w:spacing w:after="120"/>
        <w:ind w:firstLine="397"/>
        <w:jc w:val="both"/>
      </w:pPr>
      <w:r>
        <w:rPr>
          <w:color w:val="000000"/>
        </w:rPr>
        <w:t>Now, if I can see the conditioning, and if I can see the choice, and if I can see the result of the choice, and I can then step back and reflect, is this skillful or not, then I have some sort of choice to say no. But that no is coming from another conditioning which is arising out of the wisdom factor. Now, I'm not going to do anything which leads me to unhappiness. I'm not going to do anything which leads others to unhappiness.</w:t>
      </w:r>
    </w:p>
    <w:p>
      <w:pPr>
        <w:spacing w:after="120"/>
        <w:ind w:firstLine="397"/>
        <w:jc w:val="both"/>
      </w:pPr>
      <w:r>
        <w:rPr>
          <w:color w:val="000000"/>
        </w:rPr>
        <w:t>So everything is conditioned and yet we have this through the wisdom, through wisdom, 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realize that something's doing you harm, you don't do it anymore. As soon as you realize something's doing you good, then you start doing that.</w:t>
      </w:r>
    </w:p>
    <w:p>
      <w:pPr>
        <w:spacing w:after="120"/>
        <w:ind w:firstLine="397"/>
        <w:jc w:val="both"/>
      </w:pPr>
      <w:r>
        <w:rPr>
          <w:color w:val="000000"/>
        </w:rPr>
        <w:t>So there's something within us which is dry, it's driven. It is driven. It's not within the bounds of our ego. It's not within the bounds of our choice, which is being driven to the Enlightenment. The whole world is so manufactured to drive us, herd us, towards the enlightenment. We don't have a choice. Even when you're in hell, it doesn't last that long. And then when you come out, you realize, God, I've been in hell. I don't want to go there again. I'm not going down that road again. See?</w:t>
      </w:r>
    </w:p>
    <w:p>
      <w:pPr>
        <w:spacing w:after="120"/>
        <w:ind w:firstLine="397"/>
        <w:jc w:val="both"/>
      </w:pPr>
      <w:r>
        <w:rPr>
          <w:color w:val="000000"/>
        </w:rPr>
        <w:t>So the whole process is one of learning because of this intelligence. It's this intelligence that wants to get out of suffering. It's this intelligence that wants to get out of dissatisfaction.</w:t>
      </w:r>
    </w:p>
    <w:p>
      <w:pPr>
        <w:spacing w:after="120"/>
        <w:ind w:firstLine="397"/>
        <w:jc w:val="both"/>
      </w:pPr>
      <w:r>
        <w:rPr>
          <w:color w:val="000000"/>
        </w:rPr>
        <w:t>And yet there is something which is unconditioned. So we chant in the morning, this little chant from the Buddha, *aneka jāti saṃsāraṃ*.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he says. And I have achieved the unconditioned consciousness.</w:t>
      </w:r>
    </w:p>
    <w:p>
      <w:pPr>
        <w:spacing w:after="120"/>
        <w:ind w:firstLine="397"/>
        <w:jc w:val="both"/>
      </w:pPr>
      <w:r>
        <w:rPr>
          <w:color w:val="000000"/>
        </w:rPr>
        <w:t>That unconditioned consciousness of the Buddha still, while he's here, still has to live in the world. So his body tells him he's hungry. So he goes out and gets some food and he eats food. And when somebody comes to him and says, now what's all this stuff about? He has to respond. He's using the language of the time, which is totally conditioned.</w:t>
      </w:r>
    </w:p>
    <w:p>
      <w:pPr>
        <w:spacing w:after="120"/>
        <w:ind w:firstLine="397"/>
        <w:jc w:val="both"/>
      </w:pPr>
      <w:r>
        <w:rPr>
          <w:color w:val="000000"/>
        </w:rPr>
        <w:t>So that's why he says that the feeling of moving towards the enlightenment is a freedom from not a freedom to do something but a freedom from, a freedom from compulsion. So when we talk about control that's coming from ego, that's coming from ego trying to control things, power and all that.</w:t>
      </w:r>
    </w:p>
    <w:p>
      <w:pPr>
        <w:spacing w:after="120"/>
        <w:ind w:firstLine="397"/>
        <w:jc w:val="both"/>
      </w:pPr>
      <w:r>
        <w:rPr>
          <w:color w:val="000000"/>
        </w:rPr>
        <w:t>When we understand rightly, then we understand that we're in relationship. And that it's always a contract. We're always moving around. You decide that you're going to go for a picnic and the weather's pouring. That's okay. You take an umbrella. You work with it.</w:t>
      </w:r>
    </w:p>
    <w:p>
      <w:pPr>
        <w:spacing w:after="120"/>
        <w:ind w:firstLine="397"/>
        <w:jc w:val="both"/>
      </w:pPr>
      <w:r>
        <w:rPr>
          <w:color w:val="000000"/>
        </w:rPr>
        <w:t>So now I want to get onto *anicca*,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 old age, death. See? They're changing upwards. That's when we don't want to look at it. That's when we avert our eyes and we don't really recognize that this change is something happening within us, internal.</w:t>
      </w:r>
    </w:p>
    <w:p>
      <w:pPr>
        <w:spacing w:after="120"/>
        <w:ind w:firstLine="397"/>
        <w:jc w:val="both"/>
      </w:pPr>
      <w:r>
        <w:rPr>
          <w:color w:val="000000"/>
        </w:rPr>
        <w:t>And because we don't recognize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 disappeared.</w:t>
      </w:r>
    </w:p>
    <w:p>
      <w:pPr>
        <w:spacing w:after="120"/>
        <w:ind w:firstLine="397"/>
        <w:jc w:val="both"/>
      </w:pPr>
      <w:r>
        <w:rPr>
          <w:color w:val="000000"/>
        </w:rPr>
        <w:t>When you look in the mirror next time, you can say to that face, you weren't here seven years ago. That's what transiency is. Things are changing. And yet, because we have this idea, because I can show you through photographs that it was me, that little screaming hulk that doesn't look anything like me now, was me. Was me. Crazy, eh? How can you be a was-me? You've got to be me now. You can't be me then. But I launch myself into the future. So I'm going to appear without any doubt tomorrow. I know exactly what I'm doing tomorrow. I'm coming here to meditate in the morning. That's me.</w:t>
      </w:r>
    </w:p>
    <w:p>
      <w:pPr>
        <w:spacing w:after="120"/>
        <w:ind w:firstLine="397"/>
        <w:jc w:val="both"/>
      </w:pPr>
      <w:r>
        <w:rPr>
          <w:color w:val="000000"/>
        </w:rPr>
        <w:t>So this idea of transiency also has to be undone. And it's undone by seeing, just seeing that process, just seeing it, by being aware of it. And when we see it inwardly and it brings up fear, so that's what we've got to look at because this fear is coming from the ego. Fear is the last barrier of the self. That's how it protects itself. There's no worse emotion than fear. You may think there is, but fear is the last thing that the self has to protect itself.</w:t>
      </w:r>
    </w:p>
    <w:p>
      <w:pPr>
        <w:spacing w:after="120"/>
        <w:ind w:firstLine="397"/>
        <w:jc w:val="both"/>
      </w:pPr>
      <w:r>
        <w:rPr>
          <w:color w:val="000000"/>
        </w:rPr>
        <w:t>So when fear comes up, that's really something to really move towards. And what you find, of course, is where there's fear, there's the fear of fear. And you bounce off it. And when you're afraid of fear, you get into panic. That's what panic is. And you lose it. You just run away. So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it's just another mental state, another emotion, another feeling. It's all it is. Not me, not mine, not self.</w:t>
      </w:r>
    </w:p>
    <w:p>
      <w:pPr>
        <w:spacing w:after="120"/>
        <w:ind w:firstLine="397"/>
        <w:jc w:val="both"/>
      </w:pPr>
      <w:r>
        <w:rPr>
          <w:color w:val="000000"/>
        </w:rPr>
        <w:t>And when we finally lose fear of fear, what the hell's going to frighten us? See, so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pPr>
        <w:spacing w:after="120"/>
        <w:ind w:firstLine="397"/>
        <w:jc w:val="both"/>
      </w:pPr>
      <w:r>
        <w:rPr>
          <w:color w:val="000000"/>
        </w:rP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pPr>
        <w:spacing w:after="120"/>
        <w:ind w:firstLine="397"/>
        <w:jc w:val="both"/>
      </w:pPr>
      <w:r>
        <w:rPr>
          <w:color w:val="000000"/>
        </w:rPr>
        <w:t>Even when somebody comes to me and says, you're a very stupid, bald-headed monk. See? I swear,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pPr>
        <w:spacing w:after="120"/>
        <w:ind w:firstLine="397"/>
        <w:jc w:val="both"/>
      </w:pPr>
      <w:r>
        <w:rPr>
          <w:color w:val="000000"/>
        </w:rPr>
        <w:t>So nobody can cause us psychological pain. So the worst the world can do to us is cause us physical pain. But if we're not the body, if it's not me, not mine, 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pPr>
        <w:spacing w:after="120"/>
        <w:ind w:firstLine="397"/>
        <w:jc w:val="both"/>
      </w:pPr>
      <w:r>
        <w:rPr>
          <w:color w:val="000000"/>
        </w:rPr>
        <w:t>So I want now to just draw us to a conclusion. And I want us to draw us to an exercise which I'll be doing at the beginning of every last session. And it's just to bring to mind sickness, old age and death. These are the three things that drew the Buddha to his enlightenment. When he saw a sick person, a very old person and a dead and a corpse. Each time he said, what is this? He'd been sheltered from this sort of stuff. And each time they said, well, he's a human being. And then the big question, does this happen to me? And that shook him. That sent him into a tizzy. He had a nervous breakdown and ran off. So I'm going to be a monk. So now you know why people have got monks.</w:t>
      </w:r>
    </w:p>
    <w:p>
      <w:pPr>
        <w:spacing w:after="120"/>
        <w:ind w:firstLine="397"/>
        <w:jc w:val="both"/>
      </w:pPr>
      <w:r>
        <w:rPr>
          <w:color w:val="000000"/>
        </w:rPr>
        <w:t>So these meditations are to undo. He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pPr>
        <w:spacing w:after="120"/>
        <w:ind w:firstLine="397"/>
        <w:jc w:val="both"/>
      </w:pPr>
      <w:r>
        <w:rPr>
          <w:color w:val="000000"/>
        </w:rPr>
        <w:t>He says when we contemplate old age, it gets rid of our obsession with youth, with wanting to be young, to be forever flowering. Can't decay. Ugly. Terrible.</w:t>
      </w:r>
    </w:p>
    <w:p>
      <w:pPr>
        <w:spacing w:after="120"/>
        <w:ind w:firstLine="397"/>
        <w:jc w:val="both"/>
      </w:pPr>
      <w:r>
        <w:rPr>
          <w:color w:val="000000"/>
        </w:rPr>
        <w:t>and when we contemplate death we undermine this very intoxication, this enchantment, this utter dependency we have on life itself. So we're undermining that, and what does that bring? It brings a freedom. It brings a freedom from obsession with health, a freedom from having to look beautiful and young, a freedom from having to live, having to exist.</w:t>
      </w:r>
    </w:p>
    <w:p>
      <w:pPr>
        <w:spacing w:after="120"/>
        <w:ind w:firstLine="397"/>
        <w:jc w:val="both"/>
      </w:pPr>
      <w:r>
        <w:rPr>
          <w:color w:val="000000"/>
        </w:rPr>
        <w:t>Just to put us in the mood, I'd like to read this little poem from my favourite author, Samuel Beckett, whose work is a total meditation on last moments. Consciousness. It's up to you. Sometimes I close my eyes when I listen to poetry.</w:t>
      </w:r>
    </w:p>
    <w:p>
      <w:pPr>
        <w:spacing w:after="120"/>
        <w:ind w:firstLine="397"/>
        <w:jc w:val="both"/>
      </w:pPr>
      <w:r>
        <w:rPr>
          <w:color w:val="000000"/>
        </w:rPr>
        <w:t>"Just think if all this, one day, all this, one fine day, just think if one day, one fine day, all this stopped. Just think."</w:t>
      </w:r>
    </w:p>
    <w:p>
      <w:pPr>
        <w:spacing w:after="120"/>
        <w:ind w:firstLine="397"/>
        <w:jc w:val="both"/>
      </w:pPr>
      <w:r>
        <w:rPr>
          <w:color w:val="000000"/>
        </w:rPr>
        <w:t>I hope my words have been of some use to you. May you be enlightened even within these seven days.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