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Khandha, the Aggregates, as Person and Sati, Awareness</w:t>
      </w:r>
    </w:p>
    <w:p>
      <w:pPr>
        <w:jc w:val="center"/>
      </w:pPr>
      <w:r>
        <w:rPr>
          <w:i/>
          <w:color w:val="777777"/>
          <w:sz w:val="20"/>
        </w:rPr>
        <w:t>Thème : Not-Self (Anatta)</w:t>
      </w:r>
    </w:p>
    <w:p>
      <w:pPr>
        <w:jc w:val="center"/>
      </w:pPr>
      <w:r>
        <w:rPr>
          <w:i/>
          <w:color w:val="777777"/>
          <w:sz w:val="20"/>
        </w:rPr>
        <w:t>Source : Khandha, the Aggregates, as Person and Sati, Awareness</w:t>
      </w:r>
    </w:p>
    <w:p/>
    <w:p>
      <w:pPr>
        <w:spacing w:after="120"/>
        <w:ind w:firstLine="397"/>
        <w:jc w:val="both"/>
      </w:pPr>
      <w:r>
        <w:rPr>
          <w:color w:val="000000"/>
        </w:rPr>
        <w:t>*Namo Tassa Bhagavato Arahato Sambhudassa Namo Tassa Bhagavato Arahato Sambhudassa Namo Tassa Bhagavato Arahato Sambhudassa*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I thought this evening we'd have a look at the ground upon which the Buddha builds the whole architecture of his teaching: the word *dukkha*. And then to look at the five *khandhas*, which is really a deconstruction of our person, our personhood. And then just see what we mean by *kamma* from that point of view.</w:t>
      </w:r>
    </w:p>
    <w:p>
      <w:pPr>
        <w:spacing w:after="120"/>
        <w:ind w:firstLine="397"/>
        <w:jc w:val="both"/>
      </w:pPr>
      <w:r>
        <w:rPr>
          <w:color w:val="000000"/>
        </w:rPr>
        <w:t>This word *dukkha* — the root meaning is two words: *du* and *ka*. *Du* just means hard and *ka* means to bear: hard to bear. And it's variously translated as suffering, unsatisfactoriness, etc. But this doesn't simply include those things that are obvious suffering like physical pain. That's pretty straightforward, physical pain. But it also includes pleasure. Pleasures are pleasant while we're enjoying them, but the problem is they're transient and therefore they never actually produce what we want, which is — I mean, what we're trying to head for is a continuous and perfect happiness. I mean, that's the definition of *nibbāna*. But it's not quite an emotional happiness, but we'll come to that, hopefully, in the fullness of time.</w:t>
      </w:r>
    </w:p>
    <w:p>
      <w:pPr>
        <w:spacing w:after="120"/>
        <w:ind w:firstLine="397"/>
        <w:jc w:val="both"/>
      </w:pPr>
      <w:r>
        <w:rPr>
          <w:color w:val="000000"/>
        </w:rPr>
        <w:t>So this word *dukkha* includes all our physical problems, all our mental sufferings, our emotional problems. But it also includes all the delightful side of life because it disappears. And at base, it includes this existential angst, all this business around sickness, ageing, and death. So in a sense, *dukkha* is a view of life as basically unsatisfactory.</w:t>
      </w:r>
    </w:p>
    <w:p>
      <w:pPr>
        <w:spacing w:after="120"/>
        <w:ind w:firstLine="397"/>
        <w:jc w:val="both"/>
      </w:pPr>
      <w:r>
        <w:rPr>
          <w:color w:val="000000"/>
        </w:rP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pPr>
        <w:spacing w:after="120"/>
        <w:ind w:firstLine="397"/>
        <w:jc w:val="both"/>
      </w:pPr>
      <w:r>
        <w:rPr>
          <w:color w:val="000000"/>
        </w:rPr>
        <w:t>So if we just for a minute stop with this business of a self. Now,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pPr>
        <w:spacing w:after="120"/>
        <w:ind w:firstLine="397"/>
        <w:jc w:val="both"/>
      </w:pPr>
      <w:r>
        <w:rPr>
          <w:color w:val="000000"/>
        </w:rPr>
        <w:t>Now, the image I use, or should we say the myth I use, to give us an idea as to what's happening is the myth of Narcissus. So remember, Narcissus looks into this pond and he sees this beautiful youth and he falls in love with it. And that draws him into an embrace of this figure in the pond. And of course, he drowns.</w:t>
      </w:r>
    </w:p>
    <w:p>
      <w:pPr>
        <w:spacing w:after="120"/>
        <w:ind w:firstLine="397"/>
        <w:jc w:val="both"/>
      </w:pPr>
      <w:r>
        <w:rPr>
          <w:color w:val="000000"/>
        </w:rPr>
        <w:t>So water is always — not always, but mostly in mythology — something that's creative. And so if we think of the mind, the heart mind, the body heart mind, this whole organism as a pond, the awareness is looking into it, and it looks into it and it has that feeling of presence. So when you're in a very quiet moment and you're just with yourself and you just get that sense of just presence, right? It's not the self of embarrassment. It's not the self of trying to get something. It's just that sense of being, that sense of presence. That is our first construction, right? And it's through that that we enter into the world that's being created by this psychophysical organism.</w:t>
      </w:r>
    </w:p>
    <w:p>
      <w:pPr>
        <w:spacing w:after="120"/>
        <w:ind w:firstLine="397"/>
        <w:jc w:val="both"/>
      </w:pPr>
      <w:r>
        <w:rPr>
          <w:color w:val="000000"/>
        </w:rPr>
        <w:t>So what we're doing in meditation is we're pulling ourselves out of that pond and sitting up back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So this consciousness that we have is multi-dimensional and it contains everything that we experience both at a physical level and a heart emotional mood level and at the intellectual level, the imaginary level — everything has to manifest on that surface, right? And that's the *khandha*, the aggregate of consciousness.</w:t>
      </w:r>
    </w:p>
    <w:p>
      <w:pPr>
        <w:spacing w:after="120"/>
        <w:ind w:firstLine="397"/>
        <w:jc w:val="both"/>
      </w:pPr>
      <w:r>
        <w:rPr>
          <w:color w:val="000000"/>
        </w:rPr>
        <w:t>Now, these consciousnesses are arising and passing away because they can only hold one sense base. So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pPr>
        <w:spacing w:after="120"/>
        <w:ind w:firstLine="397"/>
        <w:jc w:val="both"/>
      </w:pPr>
      <w:r>
        <w:rPr>
          <w:color w:val="000000"/>
        </w:rP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Now, in order to reinforce that, the Buddha then, as it were, begins to deconstruct this very organism, and he splits it up into these aggregates, heaps, right? And the first one is the body.</w:t>
      </w:r>
    </w:p>
    <w:p>
      <w:pPr>
        <w:spacing w:after="120"/>
        <w:ind w:firstLine="397"/>
        <w:jc w:val="both"/>
      </w:pPr>
      <w:r>
        <w:rPr>
          <w:color w:val="000000"/>
        </w:rPr>
        <w:t>Now, it's a very strange situation we're in, because I definitely feel myself to be in the body, and often when I'm enjoying something, or when I've got a headache or whatever, I definitely am the body, right?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right? We never actually experience a toenail growing.</w:t>
      </w:r>
    </w:p>
    <w:p>
      <w:pPr>
        <w:spacing w:after="120"/>
        <w:ind w:firstLine="397"/>
        <w:jc w:val="both"/>
      </w:pPr>
      <w:r>
        <w:rPr>
          <w:color w:val="000000"/>
        </w:rPr>
        <w:t>And I've got this book on biology, which every page has some detail in it, which is quite amazing. I mean, it's beyond acceptance in a way. For instance, I picked up this little bit of fact — the brain has 12, I mean, you might know this, of course, but for me, it's a bit shocking. The brain has 12 billion neurons and 50 billion supporting glial cells. Now,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I mean, generally speaking, I'm fairly happy with it. I could wish it to be just a little bit more quick, but there we are.</w:t>
      </w:r>
    </w:p>
    <w:p>
      <w:pPr>
        <w:spacing w:after="120"/>
        <w:ind w:firstLine="397"/>
        <w:jc w:val="both"/>
      </w:pPr>
      <w:r>
        <w:rPr>
          <w:color w:val="000000"/>
        </w:rPr>
        <w:t>So wherever you look at the body, what you find are these cells. What they say is there are trillions of cells that make up the body and they're all dying, they're dying and then they're replacing. And they tell you that every seven years you've got a new body, but not for an instant have I felt anything dying as such. And yet this is what I'm told that's happening. So there's a disconnect between my experience of the body as something that I feel I'm in, I'm of, I feel it, I can move it around, wave my hands about, and yet the body itself has its own agenda, and its own agenda which I have no control over. Obviously the most shocking one is growing old and dropping dead, which is not something I'm particularly looking forward to.</w:t>
      </w:r>
    </w:p>
    <w:p>
      <w:pPr>
        <w:spacing w:after="120"/>
        <w:ind w:firstLine="397"/>
        <w:jc w:val="both"/>
      </w:pPr>
      <w:r>
        <w:rPr>
          <w:color w:val="000000"/>
        </w:rPr>
        <w:t>So you can see that when you actually contemplate the relationship we have with the body, it's very minimal, very minimal. And it's all dependent upon our senses. So these five physical senses give us information and it's from this information that we construct the world that we're experiencing, the outer world at least, and of course some of the inner world, the pain, the pleasures, etc.</w:t>
      </w:r>
    </w:p>
    <w:p>
      <w:pPr>
        <w:spacing w:after="120"/>
        <w:ind w:firstLine="397"/>
        <w:jc w:val="both"/>
      </w:pPr>
      <w:r>
        <w:rPr>
          <w:color w:val="000000"/>
        </w:rPr>
        <w:t>If we then ask, well, what is it that we're actually experiencing right down there at that physical base? The Buddha points to these four great elements. And that's what they're called, the four great elements. And this includes, I'm sure you know them, earth, water, fire, and air. And what they're referring to are specific types of sensations.</w:t>
      </w:r>
    </w:p>
    <w:p>
      <w:pPr>
        <w:spacing w:after="120"/>
        <w:ind w:firstLine="397"/>
        <w:jc w:val="both"/>
      </w:pPr>
      <w:r>
        <w:rPr>
          <w:color w:val="000000"/>
        </w:rPr>
        <w:t>Somebody once asked me or somebody once had this big doubt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pPr>
        <w:spacing w:after="120"/>
        <w:ind w:firstLine="397"/>
        <w:jc w:val="both"/>
      </w:pPr>
      <w:r>
        <w:rPr>
          <w:color w:val="000000"/>
        </w:rPr>
        <w:t>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*vipassanā*,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pPr>
        <w:spacing w:after="120"/>
        <w:ind w:firstLine="397"/>
        <w:jc w:val="both"/>
      </w:pPr>
      <w:r>
        <w:rPr>
          <w:color w:val="000000"/>
        </w:rP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pPr>
        <w:spacing w:after="120"/>
        <w:ind w:firstLine="397"/>
        <w:jc w:val="both"/>
      </w:pPr>
      <w:r>
        <w:rPr>
          <w:color w:val="000000"/>
        </w:rP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pPr>
        <w:spacing w:after="120"/>
        <w:ind w:firstLine="397"/>
        <w:jc w:val="both"/>
      </w:pPr>
      <w:r>
        <w:rPr>
          <w:color w:val="000000"/>
        </w:rP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pPr>
        <w:spacing w:after="120"/>
        <w:ind w:firstLine="397"/>
        <w:jc w:val="both"/>
      </w:pPr>
      <w:r>
        <w:rPr>
          <w:color w:val="000000"/>
        </w:rP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pPr>
        <w:spacing w:after="120"/>
        <w:ind w:firstLine="397"/>
        <w:jc w:val="both"/>
      </w:pPr>
      <w:r>
        <w:rPr>
          <w:color w:val="000000"/>
        </w:rP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pPr>
        <w:spacing w:after="120"/>
        <w:ind w:firstLine="397"/>
        <w:jc w:val="both"/>
      </w:pPr>
      <w:r>
        <w:rPr>
          <w:color w:val="000000"/>
        </w:rP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pPr>
        <w:spacing w:after="120"/>
        <w:ind w:firstLine="397"/>
        <w:jc w:val="both"/>
      </w:pPr>
      <w:r>
        <w:rPr>
          <w:color w:val="000000"/>
        </w:rP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pPr>
        <w:spacing w:after="120"/>
        <w:ind w:firstLine="397"/>
        <w:jc w:val="both"/>
      </w:pPr>
      <w:r>
        <w:rPr>
          <w:color w:val="000000"/>
        </w:rP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pPr>
        <w:spacing w:after="120"/>
        <w:ind w:firstLine="397"/>
        <w:jc w:val="both"/>
      </w:pPr>
      <w:r>
        <w:rPr>
          <w:color w:val="000000"/>
        </w:rPr>
        <w:t>So these feelings, Buddha collects all that in one word, *vedanā*,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pPr>
        <w:spacing w:after="120"/>
        <w:ind w:firstLine="397"/>
        <w:jc w:val="both"/>
      </w:pPr>
      <w:r>
        <w:rPr>
          <w:color w:val="000000"/>
        </w:rP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pPr>
        <w:spacing w:after="120"/>
        <w:ind w:firstLine="397"/>
        <w:jc w:val="both"/>
      </w:pPr>
      <w:r>
        <w:rPr>
          <w:color w:val="000000"/>
        </w:rPr>
        <w:t>Now there are all types of apples, sweet apples, sour apples, cooking apples, small apples, big apples. There are lots of types of apples, but we definitely know they're not oranges. And that's what a concept does. It allows us to categorise everything.</w:t>
      </w:r>
    </w:p>
    <w:p>
      <w:pPr>
        <w:spacing w:after="120"/>
        <w:ind w:firstLine="397"/>
        <w:jc w:val="both"/>
      </w:pPr>
      <w:r>
        <w:rPr>
          <w:color w:val="000000"/>
        </w:rP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pPr>
        <w:spacing w:after="120"/>
        <w:ind w:firstLine="397"/>
        <w:jc w:val="both"/>
      </w:pPr>
      <w:r>
        <w:rPr>
          <w:color w:val="000000"/>
        </w:rP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pPr>
        <w:spacing w:after="120"/>
        <w:ind w:firstLine="397"/>
        <w:jc w:val="both"/>
      </w:pPr>
      <w:r>
        <w:rPr>
          <w:color w:val="000000"/>
        </w:rPr>
        <w:t>You can have even a concept of *nibbāna*.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pPr>
        <w:spacing w:after="120"/>
        <w:ind w:firstLine="397"/>
        <w:jc w:val="both"/>
      </w:pPr>
      <w:r>
        <w:rPr>
          <w:color w:val="000000"/>
        </w:rP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pPr>
        <w:spacing w:after="120"/>
        <w:ind w:firstLine="397"/>
        <w:jc w:val="both"/>
      </w:pPr>
      <w:r>
        <w:rPr>
          <w:color w:val="000000"/>
        </w:rP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pPr>
        <w:spacing w:after="120"/>
        <w:ind w:firstLine="397"/>
        <w:jc w:val="both"/>
      </w:pPr>
      <w:r>
        <w:rPr>
          <w:color w:val="000000"/>
        </w:rPr>
        <w:t>And that doesn't mean to say you can then forget all about concepts, not at all. You use them when you have to use them. But in order to begin to see the world as it really is, we have to see the limitation of these concepts.</w:t>
      </w:r>
    </w:p>
    <w:p>
      <w:pPr>
        <w:spacing w:after="120"/>
        <w:ind w:firstLine="397"/>
        <w:jc w:val="both"/>
      </w:pPr>
      <w:r>
        <w:rPr>
          <w:color w:val="000000"/>
        </w:rPr>
        <w:t>I mean, just on a grand scale, you can see that people in the East, I'm thinking of places like China, Japan, etc. People there have a very different concept of society. They have a feel for a community in a way that the Westerner, because of this accent upon the individual, doesn't have. So for us, our rights are so important. We jump up and down. It's my right, it's my right. Whereas for somebody who sees themselves as part of a community, it's much more in a sense of connection, a sense of beauty to others.</w:t>
      </w:r>
    </w:p>
    <w:p>
      <w:pPr>
        <w:spacing w:after="120"/>
        <w:ind w:firstLine="397"/>
        <w:jc w:val="both"/>
      </w:pPr>
      <w:r>
        <w:rPr>
          <w:color w:val="000000"/>
        </w:rPr>
        <w:t>So for the Easterner, the idea of being your own agent is difficult. And that's why I presume, this is my own little understanding, why they're much more happy with authoritarian regimes. So you can see that conceptual thinking is quite a problem for us. And we have to really see it.</w:t>
      </w:r>
    </w:p>
    <w:p>
      <w:pPr>
        <w:spacing w:after="120"/>
        <w:ind w:firstLine="397"/>
        <w:jc w:val="both"/>
      </w:pPr>
      <w:r>
        <w:rPr>
          <w:color w:val="000000"/>
        </w:rPr>
        <w:t>And the greatest concept, of course, that really is at the root of everything is this concept of a self, this concept of that idea of being a me, an individual, whole, entire person, the basis of everything that we build up into being a person. So this is undermined by really understanding ourselves as a collection of these different heaps, these different aggregates.</w:t>
      </w:r>
    </w:p>
    <w:p>
      <w:pPr>
        <w:spacing w:after="120"/>
        <w:ind w:firstLine="397"/>
        <w:jc w:val="both"/>
      </w:pPr>
      <w:r>
        <w:rPr>
          <w:color w:val="000000"/>
        </w:rPr>
        <w:t>And it's not just an intellectual process, remember, it begins there, but you actually have to see it, you have to feel it, you have to see that a sensation, that an emotion is just sensations, that's all it is. And that thinking, you don't have to believe a thought, you don't have to describe yourself by a particular set of concepts, being able to step outside them.</w:t>
      </w:r>
    </w:p>
    <w:p>
      <w:pPr>
        <w:spacing w:after="120"/>
        <w:ind w:firstLine="397"/>
        <w:jc w:val="both"/>
      </w:pPr>
      <w:r>
        <w:rPr>
          <w:color w:val="000000"/>
        </w:rPr>
        <w:t>So that's this whole business of perception and conceptualisation. And remember, this also includes memory. Often, my teacher once said, he said, there are these five aggregates, and he went through the five aggregates, and then he said, and there's memory. The Buddha forgot memory. It was like everybody's jaw dropped.</w:t>
      </w:r>
    </w:p>
    <w:p>
      <w:pPr>
        <w:spacing w:after="120"/>
        <w:ind w:firstLine="397"/>
        <w:jc w:val="both"/>
      </w:pPr>
      <w:r>
        <w:rPr>
          <w:color w:val="000000"/>
        </w:rPr>
        <w:t>And the reason why the Buddha doesn't talk about memory as such is because our memories are hidden from us. What we're working with moment after moment are these concepts and these ideas, these feelings, et cetera,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pPr>
        <w:spacing w:after="120"/>
        <w:ind w:firstLine="397"/>
        <w:jc w:val="both"/>
      </w:pPr>
      <w:r>
        <w:rPr>
          <w:color w:val="000000"/>
        </w:rPr>
        <w:t>And then the fourth one is *saṅkhāra*. Those things that are compounded. I mean, people try to translate it in some ways like volitional conditionings or concoctions. One writer called them concoctions. But I think it's much easier for us to see them as habits. These are our habits.</w:t>
      </w:r>
    </w:p>
    <w:p>
      <w:pPr>
        <w:spacing w:after="120"/>
        <w:ind w:firstLine="397"/>
        <w:jc w:val="both"/>
      </w:pPr>
      <w:r>
        <w:rPr>
          <w:color w:val="000000"/>
        </w:rPr>
        <w:t>And the thing about a habit is that it's driven by will. So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pPr>
        <w:spacing w:after="120"/>
        <w:ind w:firstLine="397"/>
        <w:jc w:val="both"/>
      </w:pPr>
      <w:r>
        <w:rPr>
          <w:color w:val="000000"/>
        </w:rPr>
        <w:t>Now, the process is that with an action, so you've performed an action and there's consequences, of course. That's the kamma. We'll come to that in a minute. But once you produce an action and you repeat an action, then you're building up a habit. And when you put all these habits together, that's our personality, that's our character. And once that's set, your destiny is right ahead of you. And it's only by reflecting upon our habits and beginning to see that some of them are taking us to the cliff edge, and some of them are taking us up to the mountain, up the Nibbānic mountain, that you begin to try and get rid of some and increase the others.</w:t>
      </w:r>
    </w:p>
    <w:p>
      <w:pPr>
        <w:spacing w:after="120"/>
        <w:ind w:firstLine="397"/>
        <w:jc w:val="both"/>
      </w:pPr>
      <w:r>
        <w:rPr>
          <w:color w:val="000000"/>
        </w:rP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pPr>
        <w:spacing w:after="120"/>
        <w:ind w:firstLine="397"/>
        <w:jc w:val="both"/>
      </w:pPr>
      <w:r>
        <w:rPr>
          <w:color w:val="000000"/>
        </w:rPr>
        <w:t>And 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pPr>
        <w:spacing w:after="120"/>
        <w:ind w:firstLine="397"/>
        <w:jc w:val="both"/>
      </w:pPr>
      <w:r>
        <w:rPr>
          <w:color w:val="000000"/>
        </w:rPr>
        <w:t>Because when you sit with a habit which is causing you problems, I don't know, something like a quick temper. So by sitting with that feeling of anger and allowing it to evaporate, to release itself, we're undermining the habit of anger. Now, anger itself is like a balloon inside our psyche. And it is not actually attached to an object. This is a funny thing. So for instance, it's not that somebody standing on my toe is causing the anger. It's my reaction to somebody standing on my toe, which is causing the anger to arise.</w:t>
      </w:r>
    </w:p>
    <w:p>
      <w:pPr>
        <w:spacing w:after="120"/>
        <w:ind w:firstLine="397"/>
        <w:jc w:val="both"/>
      </w:pPr>
      <w:r>
        <w:rPr>
          <w:color w:val="000000"/>
        </w:rP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because of that I can actually heal myself. If other people caused me suffering then the only way to achieve Nibbāna is to get rid of all these other people. But that isn't the way that the Buddha pointed. He said, no, the problem is us internally.</w:t>
      </w:r>
    </w:p>
    <w:p>
      <w:pPr>
        <w:spacing w:after="120"/>
        <w:ind w:firstLine="397"/>
        <w:jc w:val="both"/>
      </w:pPr>
      <w:r>
        <w:rPr>
          <w:color w:val="000000"/>
        </w:rPr>
        <w:t>So these saṅkhāras, these habits, our job is to allow these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pPr>
        <w:spacing w:after="120"/>
        <w:ind w:firstLine="397"/>
        <w:jc w:val="both"/>
      </w:pPr>
      <w:r>
        <w:rPr>
          <w:color w:val="000000"/>
        </w:rPr>
        <w:t>So that's where this transition comes from vipassanā into daily life. That's where the Eightfold Path comes in. Right speech, right action, right livelihood. So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 reinforcing those states.</w:t>
      </w:r>
    </w:p>
    <w:p>
      <w:pPr>
        <w:spacing w:after="120"/>
        <w:ind w:firstLine="397"/>
        <w:jc w:val="both"/>
      </w:pPr>
      <w:r>
        <w:rPr>
          <w:color w:val="000000"/>
        </w:rPr>
        <w:t>And as I say, it definitely happens when you're sitting. And if we've got this awareness, this mindfulness in daily life, it'll also happen just in ordinary daily life. Because you're aware, 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pPr>
        <w:spacing w:after="120"/>
        <w:ind w:firstLine="397"/>
        <w:jc w:val="both"/>
      </w:pPr>
      <w:r>
        <w:rPr>
          <w:color w:val="000000"/>
        </w:rPr>
        <w:t>And then finally, there's this consciousness, right? And we've already touched upon that with Narcissus looking into the pond. Everything has to arise on that consciousness. Now, unfortunately, the Buddha, like he's had this massive breakthrough and the language, he can't hold it in the language. He can't make up a word to actually express things. So he's always playing around with words. Words depend upon the situation that he's describing.</w:t>
      </w:r>
    </w:p>
    <w:p>
      <w:pPr>
        <w:spacing w:after="120"/>
        <w:ind w:firstLine="397"/>
        <w:jc w:val="both"/>
      </w:pPr>
      <w:r>
        <w:rPr>
          <w:color w:val="000000"/>
        </w:rPr>
        <w:t>And so often he'll talk about vijñāna, consciousness, as something that discriminates, which actually is the effect of these saṅkhāras, this ability to understand on the screen of consciousness. But when we go down to that root position, which is the contact, that place of contact of consciousness with the physical body, consciousness with emotions, consciousness with thought, when we get down to that point, there's always an object, the internal object or the external object. There's always a sense base. The sixth sense, remember, is the mind itself. It's the mind that senses emotions and images and all that, and consciousness.</w:t>
      </w:r>
    </w:p>
    <w:p>
      <w:pPr>
        <w:spacing w:after="120"/>
        <w:ind w:firstLine="397"/>
        <w:jc w:val="both"/>
      </w:pPr>
      <w:r>
        <w:rPr>
          <w:color w:val="000000"/>
        </w:rP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that is the point of liberation. And then to be able to sustain that separation in ordinary daily life, that of course is the sign of someone who's fully liberated.</w:t>
      </w:r>
    </w:p>
    <w:p>
      <w:pPr>
        <w:spacing w:after="120"/>
        <w:ind w:firstLine="397"/>
        <w:jc w:val="both"/>
      </w:pPr>
      <w:r>
        <w:rPr>
          <w:color w:val="000000"/>
        </w:rPr>
        <w:t>So finally, what then is our kamma? When you look at all this, when we talk about kamma, when we talk about what is it that we are responsible for? What is the consequences? 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So this one's been healthy, et cetera, et cetera. So I'm definitely not complaining.</w:t>
      </w:r>
    </w:p>
    <w:p>
      <w:pPr>
        <w:spacing w:after="120"/>
        <w:ind w:firstLine="397"/>
        <w:jc w:val="both"/>
      </w:pPr>
      <w:r>
        <w:rPr>
          <w:color w:val="000000"/>
        </w:rP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 we can't say that's my personal kamma.</w:t>
      </w:r>
    </w:p>
    <w:p>
      <w:pPr>
        <w:spacing w:after="120"/>
        <w:ind w:firstLine="397"/>
        <w:jc w:val="both"/>
      </w:pPr>
      <w:r>
        <w:rPr>
          <w:color w:val="000000"/>
        </w:rPr>
        <w:t>Personal kamma, the kamma which is to do with liberation, is this process of purifying the heart of its unwholesome conditionings and beginning to see where the delusion, the fundamental delusion rises, 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pPr>
        <w:spacing w:after="120"/>
        <w:ind w:firstLine="397"/>
        <w:jc w:val="both"/>
      </w:pPr>
      <w:r>
        <w:rPr>
          <w:color w:val="000000"/>
        </w:rPr>
        <w:t>Hence, it has to acquire things, right?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 and that's the aversion. And when the...</w:t>
      </w:r>
    </w:p>
    <w:p>
      <w:pPr>
        <w:spacing w:after="120"/>
        <w:ind w:firstLine="397"/>
        <w:jc w:val="both"/>
      </w:pPr>
      <w:r>
        <w:rPr>
          <w:color w:val="000000"/>
        </w:rPr>
        <w:t>when the enemy is a bit too big, you run for it, so there's your fear, so there's your reaction of fight and flight. And these are our basic, unwholesome motivations that run through from that initial delusion.</w:t>
      </w:r>
    </w:p>
    <w:p>
      <w:pPr>
        <w:spacing w:after="120"/>
        <w:ind w:firstLine="397"/>
        <w:jc w:val="both"/>
      </w:pPr>
      <w:r>
        <w:rPr>
          <w:color w:val="000000"/>
        </w:rPr>
        <w:t>So it's by doing the opposite, it's by renouncing ownership of things, it's by giving that we begin to undo the delusion, right? So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pPr>
        <w:spacing w:after="120"/>
        <w:ind w:firstLine="397"/>
        <w:jc w:val="both"/>
      </w:pPr>
      <w:r>
        <w:rPr>
          <w:color w:val="000000"/>
        </w:rPr>
        <w:t>And that leads us to a deeper concept about this awareness. But ultimately, through the process of insight, there comes this realization of the uniqueness of this intuitive awareness. And this is what the Buddha is pointing to when he talks about there is an unborn, undying, uncreated, unconditioned, and that's it, that's the statement. He makes other statements too, such as there is a dimension, *ayatana*, there is a dimension which doesn't have any of the other dimensions in it.</w:t>
      </w:r>
    </w:p>
    <w:p>
      <w:pPr>
        <w:spacing w:after="120"/>
        <w:ind w:firstLine="397"/>
        <w:jc w:val="both"/>
      </w:pPr>
      <w:r>
        <w:rPr>
          <w:color w:val="000000"/>
        </w:rPr>
        <w:t>Now the word *ayatana* refers to the dimensions of each of the sense spaces. So the sense spaces can't be mixed. You can't hear through your nose, even if you try. So these are different dimensions of experience. And he says that there is a dimension where none of these dimensions can be found, where there's no hearing, no seeing, et cetera, et cetera. There's many times that he points to something which is beyond transcendent of the world that we're actually experiencing.</w:t>
      </w:r>
    </w:p>
    <w:p>
      <w:pPr>
        <w:spacing w:after="120"/>
        <w:ind w:firstLine="397"/>
        <w:jc w:val="both"/>
      </w:pPr>
      <w:r>
        <w:rPr>
          <w:color w:val="000000"/>
        </w:rPr>
        <w:t>So our process is through *vipassana* to begin to see these three characteristics. We haven't talked so much about this reaction, which is also part of that *sankara* business of the habits. We pointed to it in terms of acquiring of acquisition, greed, avarice and so on and the opposite of fight and flight. That's all in that habitual thing. That's all part of our true *kamma*.</w:t>
      </w:r>
    </w:p>
    <w:p>
      <w:pPr>
        <w:spacing w:after="120"/>
        <w:ind w:firstLine="397"/>
        <w:jc w:val="both"/>
      </w:pPr>
      <w:r>
        <w:rPr>
          <w:color w:val="000000"/>
        </w:rPr>
        <w:t>So the process of *vipassana* is partly to do with purifying that which happens quite naturally. But it's also, or should we say, more pertinent in that we're actually seeing the process of desire. We're seeing the process of impermanence. And we're seeing that from that position of the observer, that things arise of their own accord, that they don't have a possessor. They just happen through habitual practice. So these are your three characteristics.</w:t>
      </w:r>
    </w:p>
    <w:p>
      <w:pPr>
        <w:spacing w:after="120"/>
        <w:ind w:firstLine="397"/>
        <w:jc w:val="both"/>
      </w:pPr>
      <w:r>
        <w:rPr>
          <w:color w:val="000000"/>
        </w:rPr>
        <w:t>And in ordinary daily life, it's this process of undoing that sort of selfishness, that sort of constant looking after me as opposed to others, that opening of the heart to other people. And that undermines the self as a concept, as an emotional concept. And that's the process through love, compassion, sympathetic joy, that undermines the idea, the notion of a self. And eventually, of course, there is that liberation. The liberation is from all these wrong concepts, from all these wrong habits. That's what the liberation is.</w:t>
      </w:r>
    </w:p>
    <w:p>
      <w:pPr>
        <w:spacing w:after="120"/>
        <w:ind w:firstLine="397"/>
        <w:jc w:val="both"/>
      </w:pPr>
      <w:r>
        <w:rPr>
          <w:color w:val="000000"/>
        </w:rPr>
        <w:t>Very good. So I hope that's been of some use. It's not caused even further confusion, and that you will, by your effort, liberate yourself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